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06D" w:rsidRDefault="00AD4F65" w:rsidP="00E53CF1">
      <w:pPr>
        <w:spacing w:after="25" w:line="252" w:lineRule="auto"/>
        <w:ind w:left="10" w:right="0" w:hanging="10"/>
        <w:jc w:val="left"/>
      </w:pPr>
      <w:r>
        <w:rPr>
          <w:sz w:val="20"/>
        </w:rPr>
        <w:t xml:space="preserve">Jurnal PKM: Pengabdian kepada Masyarakat </w:t>
      </w:r>
      <w:r>
        <w:rPr>
          <w:sz w:val="20"/>
        </w:rPr>
        <w:tab/>
        <w:t xml:space="preserve"> </w:t>
      </w:r>
      <w:r>
        <w:rPr>
          <w:sz w:val="20"/>
        </w:rPr>
        <w:tab/>
        <w:t>Vol. 0 No.  November-Desember 2022</w:t>
      </w:r>
      <w:r w:rsidR="00E53CF1">
        <w:rPr>
          <w:sz w:val="20"/>
        </w:rPr>
        <w:t xml:space="preserve"> </w:t>
      </w:r>
      <w:r>
        <w:rPr>
          <w:sz w:val="20"/>
        </w:rPr>
        <w:t xml:space="preserve">p-ISSN 2614-574X, e-ISSN 2615-4749 </w:t>
      </w:r>
      <w:r>
        <w:rPr>
          <w:sz w:val="20"/>
        </w:rPr>
        <w:tab/>
        <w:t xml:space="preserve"> </w:t>
      </w:r>
      <w:r>
        <w:rPr>
          <w:sz w:val="20"/>
        </w:rPr>
        <w:tab/>
      </w:r>
      <w:r w:rsidR="00E53CF1">
        <w:rPr>
          <w:sz w:val="20"/>
        </w:rPr>
        <w:tab/>
      </w:r>
      <w:r>
        <w:rPr>
          <w:sz w:val="20"/>
        </w:rPr>
        <w:t xml:space="preserve">hal. </w:t>
      </w:r>
      <w:r w:rsidR="00E53CF1">
        <w:rPr>
          <w:sz w:val="20"/>
        </w:rPr>
        <w:t>xxx-xxx</w:t>
      </w:r>
    </w:p>
    <w:p w:rsidR="00CB206D" w:rsidRDefault="00AD4F65">
      <w:pPr>
        <w:spacing w:after="276" w:line="259" w:lineRule="auto"/>
        <w:ind w:left="-878" w:right="-869" w:firstLine="0"/>
        <w:jc w:val="left"/>
      </w:pPr>
      <w:r>
        <w:rPr>
          <w:rFonts w:ascii="Calibri" w:eastAsia="Calibri" w:hAnsi="Calibri" w:cs="Calibri"/>
          <w:noProof/>
          <w:sz w:val="22"/>
        </w:rPr>
        <mc:AlternateContent>
          <mc:Choice Requires="wpg">
            <w:drawing>
              <wp:inline distT="0" distB="0" distL="0" distR="0">
                <wp:extent cx="6513195" cy="9525"/>
                <wp:effectExtent l="0" t="0" r="0" b="0"/>
                <wp:docPr id="13018" name="Group 13018"/>
                <wp:cNvGraphicFramePr/>
                <a:graphic xmlns:a="http://schemas.openxmlformats.org/drawingml/2006/main">
                  <a:graphicData uri="http://schemas.microsoft.com/office/word/2010/wordprocessingGroup">
                    <wpg:wgp>
                      <wpg:cNvGrpSpPr/>
                      <wpg:grpSpPr>
                        <a:xfrm>
                          <a:off x="0" y="0"/>
                          <a:ext cx="6513195" cy="9525"/>
                          <a:chOff x="0" y="0"/>
                          <a:chExt cx="6513195" cy="9525"/>
                        </a:xfrm>
                      </wpg:grpSpPr>
                      <wps:wsp>
                        <wps:cNvPr id="48" name="Shape 48"/>
                        <wps:cNvSpPr/>
                        <wps:spPr>
                          <a:xfrm>
                            <a:off x="0" y="0"/>
                            <a:ext cx="6513195" cy="0"/>
                          </a:xfrm>
                          <a:custGeom>
                            <a:avLst/>
                            <a:gdLst/>
                            <a:ahLst/>
                            <a:cxnLst/>
                            <a:rect l="0" t="0" r="0" b="0"/>
                            <a:pathLst>
                              <a:path w="6513195">
                                <a:moveTo>
                                  <a:pt x="0" y="0"/>
                                </a:moveTo>
                                <a:lnTo>
                                  <a:pt x="651319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18" style="width:512.85pt;height:0.75pt;mso-position-horizontal-relative:char;mso-position-vertical-relative:line" coordsize="65131,95">
                <v:shape id="Shape 48" style="position:absolute;width:65131;height:0;left:0;top:0;" coordsize="6513195,0" path="m0,0l6513195,0">
                  <v:stroke weight="0.75pt" endcap="round" joinstyle="round" on="true" color="#000000"/>
                  <v:fill on="false" color="#000000" opacity="0"/>
                </v:shape>
              </v:group>
            </w:pict>
          </mc:Fallback>
        </mc:AlternateContent>
      </w:r>
      <w:r>
        <w:t xml:space="preserve"> </w:t>
      </w:r>
    </w:p>
    <w:p w:rsidR="00CB206D" w:rsidRDefault="00E8451E" w:rsidP="00D70B2C">
      <w:pPr>
        <w:spacing w:after="0" w:line="259" w:lineRule="auto"/>
        <w:ind w:left="10" w:right="1" w:hanging="10"/>
        <w:jc w:val="center"/>
      </w:pPr>
      <w:r>
        <w:rPr>
          <w:b/>
          <w:sz w:val="28"/>
        </w:rPr>
        <w:t>PERANCANGAN DESAIN LABEL KEMASAN</w:t>
      </w:r>
      <w:r w:rsidRPr="00F50EB1">
        <w:rPr>
          <w:b/>
          <w:sz w:val="28"/>
        </w:rPr>
        <w:t xml:space="preserve">, </w:t>
      </w:r>
      <w:r w:rsidR="00B96EDA" w:rsidRPr="00F50EB1">
        <w:rPr>
          <w:b/>
          <w:sz w:val="28"/>
        </w:rPr>
        <w:t>COMPANY PROFILE</w:t>
      </w:r>
      <w:r w:rsidR="00D70B2C">
        <w:rPr>
          <w:b/>
          <w:i/>
          <w:iCs/>
          <w:sz w:val="28"/>
        </w:rPr>
        <w:t xml:space="preserve">, </w:t>
      </w:r>
      <w:r>
        <w:rPr>
          <w:b/>
          <w:sz w:val="28"/>
        </w:rPr>
        <w:t xml:space="preserve">DAN </w:t>
      </w:r>
      <w:r w:rsidR="00D70B2C">
        <w:rPr>
          <w:b/>
          <w:sz w:val="28"/>
        </w:rPr>
        <w:t>STANDING BANNER</w:t>
      </w:r>
      <w:r>
        <w:rPr>
          <w:b/>
          <w:sz w:val="28"/>
        </w:rPr>
        <w:t xml:space="preserve"> UNTUK MENINGKATKAN NILAI JUAL PRODUK “MAZNAH NAIS” </w:t>
      </w:r>
    </w:p>
    <w:p w:rsidR="00CB206D" w:rsidRDefault="00D70B2C">
      <w:pPr>
        <w:pStyle w:val="Heading1"/>
        <w:spacing w:line="258" w:lineRule="auto"/>
        <w:ind w:right="0"/>
        <w:jc w:val="center"/>
      </w:pPr>
      <w:r>
        <w:rPr>
          <w:rFonts w:ascii="Tahoma" w:hAnsi="Tahoma" w:cs="Tahoma"/>
          <w:sz w:val="20"/>
          <w:szCs w:val="20"/>
          <w:shd w:val="clear" w:color="auto" w:fill="FFFFFF"/>
        </w:rPr>
        <w:t>Nurul Hikmah</w:t>
      </w:r>
      <w:r w:rsidRPr="00D70B2C">
        <w:rPr>
          <w:rFonts w:ascii="Tahoma" w:hAnsi="Tahoma" w:cs="Tahoma"/>
          <w:sz w:val="20"/>
          <w:szCs w:val="20"/>
          <w:shd w:val="clear" w:color="auto" w:fill="FFFFFF"/>
          <w:vertAlign w:val="superscript"/>
        </w:rPr>
        <w:t>1)</w:t>
      </w:r>
      <w:r>
        <w:rPr>
          <w:rFonts w:ascii="Tahoma" w:hAnsi="Tahoma" w:cs="Tahoma"/>
          <w:sz w:val="20"/>
          <w:szCs w:val="20"/>
          <w:shd w:val="clear" w:color="auto" w:fill="FFFFFF"/>
        </w:rPr>
        <w:t xml:space="preserve">, </w:t>
      </w:r>
      <w:r w:rsidR="00B15080">
        <w:rPr>
          <w:rFonts w:ascii="Tahoma" w:hAnsi="Tahoma" w:cs="Tahoma"/>
          <w:sz w:val="20"/>
          <w:szCs w:val="20"/>
          <w:shd w:val="clear" w:color="auto" w:fill="FFFFFF"/>
        </w:rPr>
        <w:t>M. Riyadus Solihin</w:t>
      </w:r>
      <w:r>
        <w:rPr>
          <w:rFonts w:ascii="Tahoma" w:hAnsi="Tahoma" w:cs="Tahoma"/>
          <w:sz w:val="20"/>
          <w:szCs w:val="20"/>
          <w:shd w:val="clear" w:color="auto" w:fill="FFFFFF"/>
          <w:vertAlign w:val="superscript"/>
        </w:rPr>
        <w:t>2</w:t>
      </w:r>
      <w:r w:rsidR="00B15080" w:rsidRPr="00B15080">
        <w:rPr>
          <w:rFonts w:ascii="Tahoma" w:hAnsi="Tahoma" w:cs="Tahoma"/>
          <w:sz w:val="20"/>
          <w:szCs w:val="20"/>
          <w:shd w:val="clear" w:color="auto" w:fill="FFFFFF"/>
          <w:vertAlign w:val="superscript"/>
        </w:rPr>
        <w:t>)</w:t>
      </w:r>
      <w:r w:rsidR="00AD4F65">
        <w:rPr>
          <w:sz w:val="24"/>
        </w:rPr>
        <w:t xml:space="preserve">, </w:t>
      </w:r>
      <w:r w:rsidR="00B15080">
        <w:rPr>
          <w:rFonts w:ascii="Tahoma" w:hAnsi="Tahoma" w:cs="Tahoma"/>
          <w:sz w:val="20"/>
          <w:szCs w:val="20"/>
          <w:shd w:val="clear" w:color="auto" w:fill="FFFFFF"/>
        </w:rPr>
        <w:t>Ahmad Faruq Faza Binnaja</w:t>
      </w:r>
      <w:r>
        <w:rPr>
          <w:sz w:val="24"/>
          <w:vertAlign w:val="superscript"/>
        </w:rPr>
        <w:t>3</w:t>
      </w:r>
      <w:r w:rsidR="00AD4F65">
        <w:rPr>
          <w:sz w:val="24"/>
          <w:vertAlign w:val="superscript"/>
        </w:rPr>
        <w:t>)</w:t>
      </w:r>
      <w:r w:rsidR="00AD4F65">
        <w:rPr>
          <w:sz w:val="24"/>
        </w:rPr>
        <w:t>,</w:t>
      </w:r>
      <w:r w:rsidR="00B15080">
        <w:rPr>
          <w:sz w:val="24"/>
        </w:rPr>
        <w:t xml:space="preserve"> </w:t>
      </w:r>
      <w:r w:rsidR="00B15080">
        <w:rPr>
          <w:rFonts w:ascii="Tahoma" w:hAnsi="Tahoma" w:cs="Tahoma"/>
          <w:sz w:val="20"/>
          <w:szCs w:val="20"/>
          <w:shd w:val="clear" w:color="auto" w:fill="FFFFFF"/>
        </w:rPr>
        <w:t>Latifatuz Zahro</w:t>
      </w:r>
      <w:r>
        <w:rPr>
          <w:rFonts w:ascii="Tahoma" w:hAnsi="Tahoma" w:cs="Tahoma"/>
          <w:sz w:val="20"/>
          <w:szCs w:val="20"/>
          <w:shd w:val="clear" w:color="auto" w:fill="FFFFFF"/>
          <w:vertAlign w:val="superscript"/>
        </w:rPr>
        <w:t>4</w:t>
      </w:r>
      <w:r w:rsidR="00B15080">
        <w:rPr>
          <w:sz w:val="24"/>
          <w:vertAlign w:val="superscript"/>
        </w:rPr>
        <w:t>)</w:t>
      </w:r>
      <w:r w:rsidR="00AD4F65">
        <w:rPr>
          <w:sz w:val="24"/>
        </w:rPr>
        <w:t xml:space="preserve"> </w:t>
      </w:r>
      <w:r w:rsidR="00B15080" w:rsidRPr="00B15080">
        <w:rPr>
          <w:sz w:val="24"/>
        </w:rPr>
        <w:t>Nadya Putri Maulina</w:t>
      </w:r>
      <w:r>
        <w:rPr>
          <w:sz w:val="24"/>
          <w:vertAlign w:val="superscript"/>
        </w:rPr>
        <w:t>5</w:t>
      </w:r>
      <w:r w:rsidR="00AD4F65">
        <w:rPr>
          <w:sz w:val="24"/>
          <w:vertAlign w:val="superscript"/>
        </w:rPr>
        <w:t>)</w:t>
      </w:r>
      <w:r w:rsidR="00AD4F65">
        <w:rPr>
          <w:sz w:val="24"/>
        </w:rPr>
        <w:t xml:space="preserve">, </w:t>
      </w:r>
      <w:r w:rsidR="00B15080">
        <w:rPr>
          <w:rFonts w:ascii="Tahoma" w:hAnsi="Tahoma" w:cs="Tahoma"/>
          <w:sz w:val="20"/>
          <w:szCs w:val="20"/>
          <w:shd w:val="clear" w:color="auto" w:fill="FFFFFF"/>
        </w:rPr>
        <w:t>Hendian Oritza Anugrah N.</w:t>
      </w:r>
      <w:r>
        <w:rPr>
          <w:sz w:val="24"/>
          <w:vertAlign w:val="superscript"/>
        </w:rPr>
        <w:t>6</w:t>
      </w:r>
      <w:r w:rsidR="00AD4F65">
        <w:rPr>
          <w:sz w:val="24"/>
          <w:vertAlign w:val="superscript"/>
        </w:rPr>
        <w:t>)</w:t>
      </w:r>
    </w:p>
    <w:p w:rsidR="00CB206D" w:rsidRDefault="00AD4F65">
      <w:pPr>
        <w:spacing w:after="133" w:line="259" w:lineRule="auto"/>
        <w:ind w:left="38" w:right="0" w:firstLine="0"/>
        <w:jc w:val="center"/>
      </w:pPr>
      <w:r>
        <w:rPr>
          <w:b/>
          <w:sz w:val="16"/>
        </w:rPr>
        <w:t xml:space="preserve"> </w:t>
      </w:r>
    </w:p>
    <w:p w:rsidR="00D70B2C" w:rsidRPr="00D70B2C" w:rsidRDefault="00D70B2C" w:rsidP="00D70B2C">
      <w:pPr>
        <w:spacing w:after="25" w:line="252" w:lineRule="auto"/>
        <w:ind w:left="10" w:right="11" w:hanging="10"/>
        <w:jc w:val="center"/>
        <w:rPr>
          <w:sz w:val="20"/>
        </w:rPr>
      </w:pPr>
      <w:r>
        <w:rPr>
          <w:sz w:val="20"/>
          <w:vertAlign w:val="superscript"/>
        </w:rPr>
        <w:tab/>
        <w:t>1</w:t>
      </w:r>
      <w:r>
        <w:rPr>
          <w:sz w:val="20"/>
        </w:rPr>
        <w:t>Program Studi Psikologi, Universitas Islam Negeri Maulana Malik Ibrahim Malang</w:t>
      </w:r>
    </w:p>
    <w:p w:rsidR="00CB206D" w:rsidRDefault="00D70B2C">
      <w:pPr>
        <w:spacing w:after="25" w:line="252" w:lineRule="auto"/>
        <w:ind w:left="10" w:right="11" w:hanging="10"/>
        <w:jc w:val="center"/>
        <w:rPr>
          <w:sz w:val="20"/>
        </w:rPr>
      </w:pPr>
      <w:r>
        <w:rPr>
          <w:sz w:val="20"/>
          <w:vertAlign w:val="superscript"/>
        </w:rPr>
        <w:t>2</w:t>
      </w:r>
      <w:r w:rsidR="00AD4F65">
        <w:rPr>
          <w:sz w:val="20"/>
        </w:rPr>
        <w:t xml:space="preserve">Program Studi </w:t>
      </w:r>
      <w:r w:rsidR="00B15080">
        <w:rPr>
          <w:sz w:val="20"/>
        </w:rPr>
        <w:t>Teknik Arsitektur</w:t>
      </w:r>
      <w:r w:rsidR="00AD4F65">
        <w:rPr>
          <w:sz w:val="20"/>
        </w:rPr>
        <w:t xml:space="preserve">, </w:t>
      </w:r>
      <w:r>
        <w:rPr>
          <w:sz w:val="20"/>
        </w:rPr>
        <w:t>Universitas Islam Negeri</w:t>
      </w:r>
      <w:r w:rsidR="00B15080">
        <w:rPr>
          <w:sz w:val="20"/>
        </w:rPr>
        <w:t xml:space="preserve"> Maulana Malik Ibrahim</w:t>
      </w:r>
      <w:r>
        <w:rPr>
          <w:sz w:val="20"/>
        </w:rPr>
        <w:t xml:space="preserve"> Malang</w:t>
      </w:r>
    </w:p>
    <w:p w:rsidR="00D70B2C" w:rsidRDefault="00D70B2C" w:rsidP="00D70B2C">
      <w:pPr>
        <w:spacing w:after="25" w:line="252" w:lineRule="auto"/>
        <w:ind w:left="10" w:right="11" w:hanging="10"/>
        <w:jc w:val="center"/>
        <w:rPr>
          <w:sz w:val="20"/>
        </w:rPr>
      </w:pPr>
      <w:r>
        <w:rPr>
          <w:sz w:val="20"/>
          <w:vertAlign w:val="superscript"/>
        </w:rPr>
        <w:t>3</w:t>
      </w:r>
      <w:r w:rsidR="00B15080">
        <w:rPr>
          <w:sz w:val="20"/>
        </w:rPr>
        <w:t xml:space="preserve">Program Studi Psikologi, </w:t>
      </w:r>
      <w:r>
        <w:rPr>
          <w:sz w:val="20"/>
        </w:rPr>
        <w:t>Universitas Islam Negeri Maulana Malik Ibrahim Malang</w:t>
      </w:r>
    </w:p>
    <w:p w:rsidR="00B15080" w:rsidRPr="00D70B2C" w:rsidRDefault="00D70B2C" w:rsidP="00D70B2C">
      <w:pPr>
        <w:spacing w:after="25" w:line="252" w:lineRule="auto"/>
        <w:ind w:left="10" w:right="11" w:hanging="10"/>
        <w:jc w:val="center"/>
        <w:rPr>
          <w:sz w:val="20"/>
        </w:rPr>
      </w:pPr>
      <w:r>
        <w:rPr>
          <w:sz w:val="20"/>
          <w:vertAlign w:val="superscript"/>
        </w:rPr>
        <w:t>4</w:t>
      </w:r>
      <w:r w:rsidR="00B15080">
        <w:rPr>
          <w:sz w:val="20"/>
        </w:rPr>
        <w:t xml:space="preserve">Program Studi Pendidikan Agama Islam, </w:t>
      </w:r>
      <w:r>
        <w:rPr>
          <w:sz w:val="20"/>
        </w:rPr>
        <w:t>Universitas Islam Negeri Maulana Malik Ibrahim Malang</w:t>
      </w:r>
    </w:p>
    <w:p w:rsidR="00B15080" w:rsidRPr="00D70B2C" w:rsidRDefault="00D70B2C" w:rsidP="00D70B2C">
      <w:pPr>
        <w:spacing w:after="25" w:line="252" w:lineRule="auto"/>
        <w:ind w:left="10" w:right="11" w:hanging="10"/>
        <w:jc w:val="center"/>
        <w:rPr>
          <w:sz w:val="20"/>
        </w:rPr>
      </w:pPr>
      <w:r>
        <w:rPr>
          <w:sz w:val="20"/>
          <w:vertAlign w:val="superscript"/>
        </w:rPr>
        <w:t>5</w:t>
      </w:r>
      <w:r w:rsidR="00B15080">
        <w:rPr>
          <w:sz w:val="20"/>
        </w:rPr>
        <w:t xml:space="preserve">Program Studi Kimia, </w:t>
      </w:r>
      <w:r>
        <w:rPr>
          <w:sz w:val="20"/>
        </w:rPr>
        <w:t>Universitas Islam Negeri Maulana Malik Ibrahim Malang</w:t>
      </w:r>
    </w:p>
    <w:p w:rsidR="00D70B2C" w:rsidRDefault="00B15080" w:rsidP="00D70B2C">
      <w:pPr>
        <w:spacing w:after="25" w:line="252" w:lineRule="auto"/>
        <w:ind w:left="10" w:right="11" w:hanging="10"/>
        <w:jc w:val="center"/>
        <w:rPr>
          <w:sz w:val="20"/>
        </w:rPr>
      </w:pPr>
      <w:r>
        <w:rPr>
          <w:sz w:val="20"/>
        </w:rPr>
        <w:t xml:space="preserve"> </w:t>
      </w:r>
      <w:r w:rsidR="00D70B2C">
        <w:rPr>
          <w:sz w:val="20"/>
          <w:vertAlign w:val="superscript"/>
        </w:rPr>
        <w:t>6</w:t>
      </w:r>
      <w:r>
        <w:rPr>
          <w:sz w:val="20"/>
        </w:rPr>
        <w:t>Program Studi Biologi</w:t>
      </w:r>
      <w:r w:rsidR="00D70B2C">
        <w:rPr>
          <w:sz w:val="20"/>
        </w:rPr>
        <w:t>, Universitas Islam Negeri Maulana Malik Ibrahim Malang</w:t>
      </w:r>
    </w:p>
    <w:p w:rsidR="00CB206D" w:rsidRDefault="00AD4F65" w:rsidP="00D70B2C">
      <w:pPr>
        <w:spacing w:after="0" w:line="259" w:lineRule="auto"/>
        <w:ind w:right="0" w:firstLine="0"/>
      </w:pPr>
      <w:r>
        <w:rPr>
          <w:b/>
        </w:rPr>
        <w:t xml:space="preserve"> </w:t>
      </w:r>
    </w:p>
    <w:p w:rsidR="00B96EDA" w:rsidRPr="00B96EDA" w:rsidRDefault="00B96EDA" w:rsidP="00B96EDA">
      <w:pPr>
        <w:keepNext/>
        <w:keepLines/>
        <w:pBdr>
          <w:top w:val="nil"/>
          <w:left w:val="nil"/>
          <w:bottom w:val="nil"/>
          <w:right w:val="nil"/>
          <w:between w:val="nil"/>
        </w:pBdr>
        <w:spacing w:after="0" w:line="258" w:lineRule="auto"/>
        <w:ind w:left="10" w:right="3" w:hanging="10"/>
        <w:jc w:val="center"/>
        <w:outlineLvl w:val="0"/>
        <w:rPr>
          <w:b/>
          <w:sz w:val="28"/>
          <w:szCs w:val="28"/>
        </w:rPr>
      </w:pPr>
      <w:r w:rsidRPr="00B96EDA">
        <w:rPr>
          <w:b/>
          <w:szCs w:val="24"/>
        </w:rPr>
        <w:t xml:space="preserve">Abstrak </w:t>
      </w:r>
    </w:p>
    <w:p w:rsidR="00B96EDA" w:rsidRPr="00B96EDA" w:rsidRDefault="00B96EDA" w:rsidP="00B96EDA">
      <w:pPr>
        <w:spacing w:after="0" w:line="259" w:lineRule="auto"/>
        <w:ind w:left="58" w:right="0" w:firstLine="0"/>
        <w:jc w:val="center"/>
        <w:rPr>
          <w:color w:val="auto"/>
          <w:szCs w:val="24"/>
        </w:rPr>
      </w:pPr>
      <w:r w:rsidRPr="00B96EDA">
        <w:rPr>
          <w:b/>
          <w:color w:val="auto"/>
          <w:szCs w:val="24"/>
        </w:rPr>
        <w:t xml:space="preserve"> </w:t>
      </w:r>
    </w:p>
    <w:p w:rsidR="00B96EDA" w:rsidRPr="00B96EDA" w:rsidRDefault="00B96EDA" w:rsidP="00B96EDA">
      <w:pPr>
        <w:spacing w:after="4" w:line="249" w:lineRule="auto"/>
        <w:ind w:left="551" w:right="561" w:firstLine="0"/>
        <w:rPr>
          <w:i/>
          <w:iCs/>
          <w:color w:val="auto"/>
          <w:szCs w:val="24"/>
        </w:rPr>
      </w:pPr>
      <w:r w:rsidRPr="00B96EDA">
        <w:rPr>
          <w:color w:val="auto"/>
          <w:sz w:val="20"/>
          <w:szCs w:val="20"/>
        </w:rPr>
        <w:t>Produk Maznah Nais adalah produk camilan ringan rumahan yang diproduksi oleh perusahaan Tawang Jaya</w:t>
      </w:r>
      <w:r w:rsidR="0070341E">
        <w:rPr>
          <w:color w:val="auto"/>
          <w:sz w:val="20"/>
          <w:szCs w:val="20"/>
        </w:rPr>
        <w:t xml:space="preserve"> </w:t>
      </w:r>
      <w:r w:rsidRPr="00B96EDA">
        <w:rPr>
          <w:color w:val="auto"/>
          <w:sz w:val="20"/>
          <w:szCs w:val="20"/>
        </w:rPr>
        <w:t xml:space="preserve">berlokasi di Desa Tawangrejeni, Kecamatan Turen, Kabupaten Malang. Merk ini </w:t>
      </w:r>
      <w:r w:rsidR="00784BA3">
        <w:rPr>
          <w:color w:val="auto"/>
          <w:sz w:val="20"/>
          <w:szCs w:val="20"/>
        </w:rPr>
        <w:t xml:space="preserve">memiliki kualitas yang sangat baik namun hanya terbatas pada lingkup orang yang dekat dengan pemilik perusahaan. </w:t>
      </w:r>
      <w:r w:rsidRPr="00B96EDA">
        <w:rPr>
          <w:color w:val="auto"/>
          <w:sz w:val="20"/>
          <w:szCs w:val="20"/>
        </w:rPr>
        <w:t xml:space="preserve">Alat produksi yang digunakan masih manual sehingga produk yang dihasilkan terbatas. Sementara untuk membeli alat yang lebih mutakhir diperlukan biaya yang tidak sedikit. </w:t>
      </w:r>
      <w:proofErr w:type="gramStart"/>
      <w:r w:rsidRPr="00B96EDA">
        <w:rPr>
          <w:color w:val="auto"/>
          <w:sz w:val="20"/>
          <w:szCs w:val="20"/>
        </w:rPr>
        <w:t>Padahal  Maznah</w:t>
      </w:r>
      <w:proofErr w:type="gramEnd"/>
      <w:r w:rsidRPr="00B96EDA">
        <w:rPr>
          <w:color w:val="auto"/>
          <w:sz w:val="20"/>
          <w:szCs w:val="20"/>
        </w:rPr>
        <w:t xml:space="preserve"> Nais memiliki kualitas jual yang baik. Oleh karenanya, agar kualitas jual produk ini meningkat diperlukan label kemasan yang terkini, perancangan </w:t>
      </w:r>
      <w:r w:rsidRPr="00B96EDA">
        <w:rPr>
          <w:i/>
          <w:iCs/>
          <w:color w:val="auto"/>
          <w:sz w:val="20"/>
          <w:szCs w:val="20"/>
        </w:rPr>
        <w:t xml:space="preserve">company profile </w:t>
      </w:r>
      <w:r w:rsidRPr="00B96EDA">
        <w:rPr>
          <w:color w:val="auto"/>
          <w:sz w:val="20"/>
          <w:szCs w:val="20"/>
        </w:rPr>
        <w:t xml:space="preserve">untuk media promosi untuk menjalin kerjasama dengan berbagai investor, dan pembuatan </w:t>
      </w:r>
      <w:r w:rsidRPr="00B96EDA">
        <w:rPr>
          <w:i/>
          <w:iCs/>
          <w:color w:val="auto"/>
          <w:sz w:val="20"/>
          <w:szCs w:val="20"/>
        </w:rPr>
        <w:t>standing banner</w:t>
      </w:r>
      <w:r w:rsidRPr="00B96EDA">
        <w:rPr>
          <w:color w:val="auto"/>
          <w:sz w:val="20"/>
          <w:szCs w:val="20"/>
        </w:rPr>
        <w:t xml:space="preserve"> atau X</w:t>
      </w:r>
      <w:r w:rsidR="00F13FB9">
        <w:rPr>
          <w:color w:val="auto"/>
          <w:sz w:val="20"/>
          <w:szCs w:val="20"/>
        </w:rPr>
        <w:t xml:space="preserve"> </w:t>
      </w:r>
      <w:r w:rsidRPr="00B96EDA">
        <w:rPr>
          <w:color w:val="auto"/>
          <w:sz w:val="20"/>
          <w:szCs w:val="20"/>
        </w:rPr>
        <w:t xml:space="preserve">banner agar lebih mudah ketika menjual secara luring. Berdasarkan permasalahan yang dihadapi, pengabdian ini melakukan pendekatan dengan menggunakan metode kualitatif. Melalui wawancara, observasi, dan studi literatur. Hasil yang diperoleh berupa pembaharuan label kemasan, </w:t>
      </w:r>
      <w:r w:rsidRPr="00B96EDA">
        <w:rPr>
          <w:i/>
          <w:iCs/>
          <w:color w:val="auto"/>
          <w:sz w:val="20"/>
          <w:szCs w:val="20"/>
        </w:rPr>
        <w:t>company profile</w:t>
      </w:r>
      <w:r w:rsidRPr="00B96EDA">
        <w:rPr>
          <w:color w:val="auto"/>
          <w:sz w:val="20"/>
          <w:szCs w:val="20"/>
        </w:rPr>
        <w:t xml:space="preserve">, dan </w:t>
      </w:r>
      <w:r w:rsidRPr="00B96EDA">
        <w:rPr>
          <w:i/>
          <w:iCs/>
          <w:color w:val="auto"/>
          <w:sz w:val="20"/>
          <w:szCs w:val="20"/>
        </w:rPr>
        <w:t>standing banner</w:t>
      </w:r>
      <w:r w:rsidR="002E0343">
        <w:rPr>
          <w:i/>
          <w:iCs/>
          <w:color w:val="auto"/>
          <w:sz w:val="20"/>
          <w:szCs w:val="20"/>
        </w:rPr>
        <w:t>.</w:t>
      </w:r>
    </w:p>
    <w:p w:rsidR="00B96EDA" w:rsidRPr="00B96EDA" w:rsidRDefault="00B96EDA" w:rsidP="00B96EDA">
      <w:pPr>
        <w:spacing w:after="0" w:line="259" w:lineRule="auto"/>
        <w:ind w:left="566" w:right="0" w:firstLine="0"/>
        <w:jc w:val="left"/>
        <w:rPr>
          <w:i/>
          <w:iCs/>
          <w:color w:val="auto"/>
          <w:szCs w:val="24"/>
        </w:rPr>
      </w:pPr>
      <w:r w:rsidRPr="00B96EDA">
        <w:rPr>
          <w:rFonts w:ascii="Calibri" w:eastAsia="Calibri" w:hAnsi="Calibri" w:cs="Calibri"/>
          <w:i/>
          <w:iCs/>
          <w:noProof/>
          <w:color w:val="auto"/>
          <w:sz w:val="22"/>
        </w:rPr>
        <mc:AlternateContent>
          <mc:Choice Requires="wpg">
            <w:drawing>
              <wp:anchor distT="0" distB="0" distL="114300" distR="114300" simplePos="0" relativeHeight="251659264" behindDoc="0" locked="0" layoutInCell="1" hidden="0" allowOverlap="1" wp14:anchorId="497C644A" wp14:editId="44203DFA">
                <wp:simplePos x="0" y="0"/>
                <wp:positionH relativeFrom="page">
                  <wp:posOffset>0</wp:posOffset>
                </wp:positionH>
                <wp:positionV relativeFrom="page">
                  <wp:posOffset>9982835</wp:posOffset>
                </wp:positionV>
                <wp:extent cx="7560564" cy="9525"/>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7560564" cy="9525"/>
                          <a:chOff x="0" y="0"/>
                          <a:chExt cx="7560564" cy="9525"/>
                        </a:xfrm>
                      </wpg:grpSpPr>
                      <wps:wsp>
                        <wps:cNvPr id="4" name="Freeform: Shape 4"/>
                        <wps:cNvSpPr/>
                        <wps:spPr>
                          <a:xfrm>
                            <a:off x="0" y="0"/>
                            <a:ext cx="7560564" cy="0"/>
                          </a:xfrm>
                          <a:custGeom>
                            <a:avLst/>
                            <a:gdLst/>
                            <a:ahLst/>
                            <a:cxnLst/>
                            <a:rect l="0" t="0" r="0" b="0"/>
                            <a:pathLst>
                              <a:path w="7560564">
                                <a:moveTo>
                                  <a:pt x="7560564" y="0"/>
                                </a:moveTo>
                                <a:lnTo>
                                  <a:pt x="0" y="0"/>
                                </a:lnTo>
                              </a:path>
                            </a:pathLst>
                          </a:custGeom>
                          <a:noFill/>
                          <a:ln w="9525" cap="rnd" cmpd="sng" algn="ctr">
                            <a:solidFill>
                              <a:srgbClr val="000000">
                                <a:shade val="95000"/>
                                <a:satMod val="105000"/>
                              </a:srgbClr>
                            </a:solidFill>
                            <a:prstDash val="solid"/>
                            <a:round/>
                          </a:ln>
                          <a:effectLst/>
                        </wps:spPr>
                        <wps:bodyPr/>
                      </wps:wsp>
                    </wpg:wgp>
                  </a:graphicData>
                </a:graphic>
              </wp:anchor>
            </w:drawing>
          </mc:Choice>
          <mc:Fallback>
            <w:pict>
              <v:group w14:anchorId="1A2F96ED" id="Group 2" o:spid="_x0000_s1026" style="position:absolute;margin-left:0;margin-top:786.05pt;width:595.3pt;height:.75pt;z-index:251659264;mso-position-horizontal-relative:page;mso-position-vertical-relative:page" coordsize="756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SmVgIAAIAFAAAOAAAAZHJzL2Uyb0RvYy54bWykVE1v2zAMvQ/YfxB0X+wETbYacXpYllz2&#10;UaDdD1Ak+QOQJUFS4vTfj6JsJ22BHrIcHIoiqcfHJ60fzp0iJ+l8a3RJ57OcEqm5Ea2uS/r3effl&#10;GyU+MC2YMlqW9EV6+rD5/Gnd20IuTGOUkI5AEe2L3pa0CcEWWeZ5IzvmZ8ZKDZuVcR0LsHR1Jhzr&#10;oXqnskWer7LeOGGd4dJ78G7TJt1g/aqSPPypKi8DUSUFbAG/Dr+H+M02a1bUjtmm5QMMdgOKjrUa&#10;Dp1KbVlg5Ojad6W6ljvjTRVm3HSZqaqWS+wBupnnb7rZO3O02Etd9LWdaAJq3/B0c1n++/ToSCtK&#10;uqBEsw5GhKeSRaSmt3UBEXtnn+yjGxx1WsVuz5Xr4j/0Qc5I6stEqjwHwsH5dbnKl6s7Sjjs3S8X&#10;y8Q5b2Aw75J48+OjtGw8MovIJiC9BfH4Cz/+//h5apiVSLuP3Q/8QAeJn52TMgqyIBhI7hJTGDvR&#10;5AsPjN3EEYpy6pQV/OjDXhokmp1++pA0K0aLNaPFz3o0HSj/Q81bFmJeRBhN0l8mFX2dOclng7sh&#10;Tmma4jhgAHiJUfo6Fu7ZVVTag/B4zGY9GHg02NfNabNrlcLulI6AUC2EM3gXnBagoM6CUL2uKWGq&#10;hveGB4e3zhvVipgcAXtXH74rR04s3nn8paCGCZm890twJx16Fn4ZkdzzfPQDsqEMIn5V3zoftsw3&#10;KQe3Uim4rVoAfEhWOiKR+AClkYBiR01E62DEC94o9IN4IS1qGq45FhiepPiOXK8x6vJwbv4BAAD/&#10;/wMAUEsDBBQABgAIAAAAIQAIIEob4AAAAAsBAAAPAAAAZHJzL2Rvd25yZXYueG1sTI9BT8JAEIXv&#10;Jv6HzZh4k20hVK3dEkLUEzEBTAi3oTu0Dd3Zpru05d+7eNHjvPfy5nvZYjSN6KlztWUF8SQCQVxY&#10;XXOp4Hv38fQCwnlkjY1lUnAlB4v8/i7DVNuBN9RvfSlCCbsUFVTet6mUrqjIoJvYljh4J9sZ9OHs&#10;Sqk7HEK5aeQ0ihJpsObwocKWVhUV5+3FKPgccFjO4vd+fT6trofd/Gu/jkmpx4dx+QbC0+j/wnDD&#10;D+iQB6ajvbB2olEQhvigzp+nMYibH79GCYjjrzZLQOaZ/L8h/wEAAP//AwBQSwECLQAUAAYACAAA&#10;ACEAtoM4kv4AAADhAQAAEwAAAAAAAAAAAAAAAAAAAAAAW0NvbnRlbnRfVHlwZXNdLnhtbFBLAQIt&#10;ABQABgAIAAAAIQA4/SH/1gAAAJQBAAALAAAAAAAAAAAAAAAAAC8BAABfcmVscy8ucmVsc1BLAQIt&#10;ABQABgAIAAAAIQAIRsSmVgIAAIAFAAAOAAAAAAAAAAAAAAAAAC4CAABkcnMvZTJvRG9jLnhtbFBL&#10;AQItABQABgAIAAAAIQAIIEob4AAAAAsBAAAPAAAAAAAAAAAAAAAAALAEAABkcnMvZG93bnJldi54&#10;bWxQSwUGAAAAAAQABADzAAAAvQUAAAAA&#10;">
                <v:shape id="Freeform: Shape 4" o:spid="_x0000_s1027" style="position:absolute;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VZxAAAANoAAAAPAAAAZHJzL2Rvd25yZXYueG1sRI9Pa8JA&#10;FMTvBb/D8gQvRTcVsTZ1E0og4KWHWvX8zL78abNvQ3ZN4rfvFgo9DjPzG2afTqYVA/WusazgaRWB&#10;IC6sbrhScPrMlzsQziNrbC2Tgjs5SJPZwx5jbUf+oOHoKxEg7GJUUHvfxVK6oiaDbmU74uCVtjfo&#10;g+wrqXscA9y0ch1FW2mw4bBQY0dZTcX38WYUXIsv+bh5Lg8vF8r82b3n5Wl7Vmoxn95eQXia/H/4&#10;r33QCjbweyXcAJn8AAAA//8DAFBLAQItABQABgAIAAAAIQDb4fbL7gAAAIUBAAATAAAAAAAAAAAA&#10;AAAAAAAAAABbQ29udGVudF9UeXBlc10ueG1sUEsBAi0AFAAGAAgAAAAhAFr0LFu/AAAAFQEAAAsA&#10;AAAAAAAAAAAAAAAAHwEAAF9yZWxzLy5yZWxzUEsBAi0AFAAGAAgAAAAhAEr2xVnEAAAA2gAAAA8A&#10;AAAAAAAAAAAAAAAABwIAAGRycy9kb3ducmV2LnhtbFBLBQYAAAAAAwADALcAAAD4AgAAAAA=&#10;" path="m7560564,l,e" filled="f">
                  <v:stroke endcap="round"/>
                  <v:path arrowok="t" textboxrect="0,0,7560564,0"/>
                </v:shape>
                <w10:wrap type="topAndBottom" anchorx="page" anchory="page"/>
              </v:group>
            </w:pict>
          </mc:Fallback>
        </mc:AlternateContent>
      </w:r>
      <w:r w:rsidRPr="00B96EDA">
        <w:rPr>
          <w:i/>
          <w:iCs/>
          <w:color w:val="auto"/>
          <w:sz w:val="20"/>
          <w:szCs w:val="20"/>
        </w:rPr>
        <w:t xml:space="preserve"> </w:t>
      </w:r>
    </w:p>
    <w:p w:rsidR="00B96EDA" w:rsidRPr="00B96EDA" w:rsidRDefault="00B96EDA" w:rsidP="00B96EDA">
      <w:pPr>
        <w:spacing w:after="25" w:line="249" w:lineRule="auto"/>
        <w:ind w:left="561" w:right="561" w:hanging="10"/>
        <w:rPr>
          <w:color w:val="auto"/>
          <w:szCs w:val="24"/>
        </w:rPr>
      </w:pPr>
      <w:r w:rsidRPr="00B96EDA">
        <w:rPr>
          <w:color w:val="auto"/>
          <w:sz w:val="20"/>
          <w:szCs w:val="20"/>
        </w:rPr>
        <w:t xml:space="preserve">Kata kunci: UMKM, Label Kemasan, </w:t>
      </w:r>
      <w:r w:rsidRPr="00B96EDA">
        <w:rPr>
          <w:i/>
          <w:iCs/>
          <w:color w:val="auto"/>
          <w:sz w:val="20"/>
          <w:szCs w:val="20"/>
        </w:rPr>
        <w:t>Company Profile</w:t>
      </w:r>
      <w:r w:rsidRPr="00B96EDA">
        <w:rPr>
          <w:color w:val="auto"/>
          <w:sz w:val="20"/>
          <w:szCs w:val="20"/>
        </w:rPr>
        <w:t xml:space="preserve">, </w:t>
      </w:r>
      <w:r w:rsidRPr="00B96EDA">
        <w:rPr>
          <w:i/>
          <w:iCs/>
          <w:color w:val="auto"/>
          <w:sz w:val="20"/>
          <w:szCs w:val="20"/>
        </w:rPr>
        <w:t xml:space="preserve">Standing </w:t>
      </w:r>
      <w:r w:rsidR="0070341E">
        <w:rPr>
          <w:i/>
          <w:iCs/>
          <w:color w:val="auto"/>
          <w:sz w:val="20"/>
          <w:szCs w:val="20"/>
        </w:rPr>
        <w:t>B</w:t>
      </w:r>
      <w:r w:rsidRPr="00B96EDA">
        <w:rPr>
          <w:i/>
          <w:iCs/>
          <w:color w:val="auto"/>
          <w:sz w:val="20"/>
          <w:szCs w:val="20"/>
        </w:rPr>
        <w:t>anner</w:t>
      </w:r>
    </w:p>
    <w:p w:rsidR="00B96EDA" w:rsidRPr="00B96EDA" w:rsidRDefault="00B96EDA" w:rsidP="00B96EDA">
      <w:pPr>
        <w:spacing w:after="110" w:line="259" w:lineRule="auto"/>
        <w:ind w:left="58" w:right="0" w:firstLine="0"/>
        <w:jc w:val="center"/>
        <w:rPr>
          <w:color w:val="auto"/>
          <w:szCs w:val="24"/>
        </w:rPr>
      </w:pPr>
      <w:r w:rsidRPr="00B96EDA">
        <w:rPr>
          <w:b/>
          <w:color w:val="auto"/>
          <w:szCs w:val="24"/>
        </w:rPr>
        <w:t xml:space="preserve"> </w:t>
      </w:r>
    </w:p>
    <w:p w:rsidR="00B96EDA" w:rsidRPr="00B96EDA" w:rsidRDefault="00B96EDA" w:rsidP="00B96EDA">
      <w:pPr>
        <w:keepNext/>
        <w:keepLines/>
        <w:pBdr>
          <w:top w:val="nil"/>
          <w:left w:val="nil"/>
          <w:bottom w:val="nil"/>
          <w:right w:val="nil"/>
          <w:between w:val="nil"/>
        </w:pBdr>
        <w:spacing w:after="0" w:line="259" w:lineRule="auto"/>
        <w:ind w:right="6" w:firstLine="0"/>
        <w:jc w:val="center"/>
        <w:outlineLvl w:val="1"/>
        <w:rPr>
          <w:b/>
          <w:i/>
          <w:szCs w:val="24"/>
        </w:rPr>
      </w:pPr>
      <w:r w:rsidRPr="00B96EDA">
        <w:rPr>
          <w:b/>
          <w:i/>
          <w:szCs w:val="24"/>
        </w:rPr>
        <w:t xml:space="preserve">Abstract </w:t>
      </w:r>
    </w:p>
    <w:p w:rsidR="00B96EDA" w:rsidRPr="00B96EDA" w:rsidRDefault="00B96EDA" w:rsidP="00B96EDA">
      <w:pPr>
        <w:spacing w:after="0" w:line="259" w:lineRule="auto"/>
        <w:ind w:left="58" w:right="0" w:firstLine="0"/>
        <w:jc w:val="center"/>
        <w:rPr>
          <w:color w:val="auto"/>
          <w:szCs w:val="24"/>
        </w:rPr>
      </w:pPr>
      <w:r w:rsidRPr="00B96EDA">
        <w:rPr>
          <w:b/>
          <w:i/>
          <w:color w:val="auto"/>
          <w:szCs w:val="24"/>
        </w:rPr>
        <w:t xml:space="preserve"> </w:t>
      </w:r>
    </w:p>
    <w:p w:rsidR="00B96EDA" w:rsidRDefault="00BB3AB5" w:rsidP="00BB3AB5">
      <w:pPr>
        <w:spacing w:after="4" w:line="249" w:lineRule="auto"/>
        <w:ind w:left="561" w:right="558" w:hanging="10"/>
        <w:rPr>
          <w:i/>
          <w:color w:val="auto"/>
          <w:sz w:val="20"/>
          <w:szCs w:val="20"/>
        </w:rPr>
      </w:pPr>
      <w:r w:rsidRPr="00BB3AB5">
        <w:rPr>
          <w:i/>
          <w:color w:val="auto"/>
          <w:sz w:val="20"/>
          <w:szCs w:val="20"/>
        </w:rPr>
        <w:t xml:space="preserve">The Maznah Nais product is a homemade light snack product produced by the Tawang Jaya company located in Tawangrejeni Village, Turen District, Malang Regency. This brand has very good quality but only limited to the scope of people close to the owner of the company. The production tools used are still manual so that the products produced are limited. Meanwhile, to buy a more up-to-date tool requires a lot of money. Even though Maznah Nais has good selling quality. Therefore, in order to increase the selling quality of this product, it is necessary to have the latest packaging labels, design a </w:t>
      </w:r>
      <w:r w:rsidRPr="002E0343">
        <w:rPr>
          <w:iCs/>
          <w:color w:val="auto"/>
          <w:sz w:val="20"/>
          <w:szCs w:val="20"/>
        </w:rPr>
        <w:t xml:space="preserve">company profile </w:t>
      </w:r>
      <w:r w:rsidRPr="00BB3AB5">
        <w:rPr>
          <w:i/>
          <w:color w:val="auto"/>
          <w:sz w:val="20"/>
          <w:szCs w:val="20"/>
        </w:rPr>
        <w:t xml:space="preserve">for promotional media to establish cooperation with various investors, and make </w:t>
      </w:r>
      <w:r w:rsidRPr="002E0343">
        <w:rPr>
          <w:iCs/>
          <w:color w:val="auto"/>
          <w:sz w:val="20"/>
          <w:szCs w:val="20"/>
        </w:rPr>
        <w:t>standing banners</w:t>
      </w:r>
      <w:r w:rsidRPr="00BB3AB5">
        <w:rPr>
          <w:i/>
          <w:color w:val="auto"/>
          <w:sz w:val="20"/>
          <w:szCs w:val="20"/>
        </w:rPr>
        <w:t xml:space="preserve"> or </w:t>
      </w:r>
      <w:r w:rsidRPr="002E0343">
        <w:rPr>
          <w:iCs/>
          <w:color w:val="auto"/>
          <w:sz w:val="20"/>
          <w:szCs w:val="20"/>
        </w:rPr>
        <w:t>X banner</w:t>
      </w:r>
      <w:r w:rsidR="002E0343">
        <w:rPr>
          <w:iCs/>
          <w:color w:val="auto"/>
          <w:sz w:val="20"/>
          <w:szCs w:val="20"/>
        </w:rPr>
        <w:t xml:space="preserve"> </w:t>
      </w:r>
      <w:r w:rsidRPr="00BB3AB5">
        <w:rPr>
          <w:i/>
          <w:color w:val="auto"/>
          <w:sz w:val="20"/>
          <w:szCs w:val="20"/>
        </w:rPr>
        <w:t>to make it easier to sell offline. Bas</w:t>
      </w:r>
      <w:bookmarkStart w:id="0" w:name="_GoBack"/>
      <w:bookmarkEnd w:id="0"/>
      <w:r w:rsidRPr="00BB3AB5">
        <w:rPr>
          <w:i/>
          <w:color w:val="auto"/>
          <w:sz w:val="20"/>
          <w:szCs w:val="20"/>
        </w:rPr>
        <w:t xml:space="preserve">ed on the problems encountered, this service takes an approach using qualitative methods. Through interviews, observation, and literature studies. The results obtained were renewal of packaging labels, </w:t>
      </w:r>
      <w:r w:rsidRPr="002E0343">
        <w:rPr>
          <w:iCs/>
          <w:color w:val="auto"/>
          <w:sz w:val="20"/>
          <w:szCs w:val="20"/>
        </w:rPr>
        <w:t>company profiles</w:t>
      </w:r>
      <w:r w:rsidRPr="00BB3AB5">
        <w:rPr>
          <w:i/>
          <w:color w:val="auto"/>
          <w:sz w:val="20"/>
          <w:szCs w:val="20"/>
        </w:rPr>
        <w:t xml:space="preserve">, and </w:t>
      </w:r>
      <w:r w:rsidRPr="002E0343">
        <w:rPr>
          <w:iCs/>
          <w:color w:val="auto"/>
          <w:sz w:val="20"/>
          <w:szCs w:val="20"/>
        </w:rPr>
        <w:t>standing banner</w:t>
      </w:r>
      <w:r w:rsidR="002E0343" w:rsidRPr="002E0343">
        <w:rPr>
          <w:iCs/>
          <w:color w:val="auto"/>
          <w:sz w:val="20"/>
          <w:szCs w:val="20"/>
        </w:rPr>
        <w:t>.</w:t>
      </w:r>
    </w:p>
    <w:p w:rsidR="00BB3AB5" w:rsidRPr="00B96EDA" w:rsidRDefault="00BB3AB5" w:rsidP="00BB3AB5">
      <w:pPr>
        <w:spacing w:after="4" w:line="249" w:lineRule="auto"/>
        <w:ind w:left="561" w:right="558" w:hanging="10"/>
        <w:rPr>
          <w:i/>
          <w:color w:val="auto"/>
          <w:sz w:val="20"/>
          <w:szCs w:val="20"/>
        </w:rPr>
      </w:pPr>
    </w:p>
    <w:p w:rsidR="00B96EDA" w:rsidRPr="00B96EDA" w:rsidRDefault="00B96EDA" w:rsidP="00B96EDA">
      <w:pPr>
        <w:spacing w:after="4" w:line="249" w:lineRule="auto"/>
        <w:ind w:left="561" w:right="558" w:hanging="10"/>
        <w:rPr>
          <w:color w:val="auto"/>
          <w:szCs w:val="24"/>
        </w:rPr>
      </w:pPr>
      <w:r w:rsidRPr="00B96EDA">
        <w:rPr>
          <w:i/>
          <w:color w:val="auto"/>
          <w:sz w:val="20"/>
          <w:szCs w:val="20"/>
        </w:rPr>
        <w:t>Keywords: MSME, Packaging Label</w:t>
      </w:r>
      <w:r w:rsidRPr="00B96EDA">
        <w:rPr>
          <w:iCs/>
          <w:color w:val="auto"/>
          <w:sz w:val="20"/>
          <w:szCs w:val="20"/>
        </w:rPr>
        <w:t xml:space="preserve">, Company Profile, </w:t>
      </w:r>
      <w:r>
        <w:rPr>
          <w:iCs/>
          <w:color w:val="auto"/>
          <w:sz w:val="20"/>
          <w:szCs w:val="20"/>
        </w:rPr>
        <w:t>Standing Banner</w:t>
      </w:r>
    </w:p>
    <w:p w:rsidR="00CB206D" w:rsidRDefault="00CB206D" w:rsidP="00B96EDA">
      <w:pPr>
        <w:spacing w:after="71" w:line="259" w:lineRule="auto"/>
        <w:ind w:right="0"/>
        <w:jc w:val="left"/>
      </w:pPr>
    </w:p>
    <w:p w:rsidR="0070341E" w:rsidRDefault="0070341E" w:rsidP="00B96EDA">
      <w:pPr>
        <w:spacing w:after="71" w:line="259" w:lineRule="auto"/>
        <w:ind w:right="0"/>
        <w:jc w:val="left"/>
      </w:pPr>
    </w:p>
    <w:p w:rsidR="00CB206D" w:rsidRDefault="00AD4F65">
      <w:pPr>
        <w:pStyle w:val="Heading1"/>
        <w:ind w:left="-5" w:right="0"/>
      </w:pPr>
      <w:r>
        <w:lastRenderedPageBreak/>
        <w:t xml:space="preserve">PENDAHULUAN </w:t>
      </w:r>
    </w:p>
    <w:p w:rsidR="00E8451E" w:rsidRPr="00E8451E" w:rsidRDefault="00E8451E" w:rsidP="002B6E86">
      <w:pPr>
        <w:spacing w:after="0" w:line="259" w:lineRule="auto"/>
        <w:ind w:right="0" w:firstLine="0"/>
        <w:jc w:val="left"/>
        <w:rPr>
          <w:lang w:val="en-US"/>
        </w:rPr>
      </w:pPr>
    </w:p>
    <w:p w:rsidR="00E8451E" w:rsidRPr="00E8451E" w:rsidRDefault="00E8451E" w:rsidP="00E8451E">
      <w:pPr>
        <w:ind w:left="-15" w:right="0"/>
      </w:pPr>
      <w:r w:rsidRPr="00E8451E">
        <w:rPr>
          <w:lang w:val="en-US"/>
        </w:rPr>
        <w:t>Sejak pandemi Covid-19 melanda dunia banyak sektor mengalami kelumpuhan baik pendidikan, manufaktur, transportasi, pariwisata, sosial, lebih-lebih ekonomi. Ekonomi merupakan hal yang sangat penting karena menjadi tolak ukur kemakmuran sebuah negara. Berangsur-angsur, setelah pandemic telah menjadi endemic berbagai sektor mulai mengalami perbaikan. Indonesia yang tergolong negara berkembang percaya bahwa dengan memperkuat UMKM (</w:t>
      </w:r>
      <w:r w:rsidRPr="00E8451E">
        <w:t>usaha mikro, kecil, dan menengah) maka pertumbuhan ekonomi nasional akan stabil.</w:t>
      </w:r>
      <w:r w:rsidR="00B96EDA">
        <w:rPr>
          <w:vertAlign w:val="superscript"/>
        </w:rPr>
        <w:fldChar w:fldCharType="begin" w:fldLock="1"/>
      </w:r>
      <w:r w:rsidR="00B96EDA">
        <w:instrText>ADDIN CSL_CITATION {"citationItems":[{"id":"ITEM-1","itemData":{"author":[{"dropping-particle":"","family":"Presiden","given":"Sekretaris","non-dropping-particle":"","parse-names":false,"suffix":""}],"container-title":"setkab.go.id","id":"ITEM-1","issued":{"date-parts":[["2022"]]},"title":"Presiden Jokowi: KUR Klaster Perkuat UMKM untuk Jaga Pertumbuhan Ekonomi","type":"webpage"},"uris":["http://www.mendeley.com/documents/?uuid=9e232c75-2cb8-4cca-9e88-a4d1fe9688e0"]}],"mendeley":{"formattedCitation":"(Presiden, 2022)","plainTextFormattedCitation":"(Presiden, 2022)","previouslyFormattedCitation":"(Presiden, 2022)"},"properties":{"noteIndex":0},"schema":"https://github.com/citation-style-language/schema/raw/master/csl-citation.json"}</w:instrText>
      </w:r>
      <w:r w:rsidR="00B96EDA">
        <w:rPr>
          <w:vertAlign w:val="superscript"/>
        </w:rPr>
        <w:fldChar w:fldCharType="separate"/>
      </w:r>
      <w:r w:rsidR="00B96EDA" w:rsidRPr="00B96EDA">
        <w:rPr>
          <w:noProof/>
        </w:rPr>
        <w:t>(Presiden, 2022)</w:t>
      </w:r>
      <w:r w:rsidR="00B96EDA">
        <w:rPr>
          <w:vertAlign w:val="superscript"/>
        </w:rPr>
        <w:fldChar w:fldCharType="end"/>
      </w:r>
      <w:r w:rsidRPr="00E8451E">
        <w:t xml:space="preserve"> Pernyataan tersebut didukung dengan fakta bahwa UMKM merupakan sektor usaha yang menyerap tenaga kerja yang besar, sehingga meningkatkan pendapatan masyarakat dan menimbulkan pemerataan yang memicu pertumbuhan</w:t>
      </w:r>
      <w:r w:rsidR="002B6E86">
        <w:t xml:space="preserve"> </w:t>
      </w:r>
      <w:r w:rsidRPr="00E8451E">
        <w:t>ekonomi.</w:t>
      </w:r>
      <w:r w:rsidR="00B96EDA">
        <w:rPr>
          <w:vertAlign w:val="superscript"/>
        </w:rPr>
        <w:fldChar w:fldCharType="begin" w:fldLock="1"/>
      </w:r>
      <w:r w:rsidR="00B96EDA">
        <w:instrText>ADDIN CSL_CITATION {"citationItems":[{"id":"ITEM-1","itemData":{"abstract":"Indonesia has enormous potential to become a country with large-scale economies in the world. Indonesia has potential natural resources, human resources, macroeconomic stability, and a conducive investment climate. Nevertheless, Indonesia still faces considerable social problems such as poverty and unemployment. This article seeks to describe the effort to overcome these social problems through empowerment of small medium enterprises (SMEs) development. This research method using qualitative approach with descriptive analysis. SMEs play an important role in the Indonesian economy, especially in the formation of Gross Domestic Product (GDP) and employment. SMEs is one of the economic sectors that can survive economic crisis. The development of SMEs can take advantage of development in information technology through equal-commerce and social media. The government also needs to improve the infrastructure to speed up internet access throughout Indonesia. The growth of delivery service companies will also help SMEs in terms of product distribution. Increasing number of SMEs also needs to be supported by the entrepreneurial spirit of society. This entrepreneurial spirit can be built through an integrated education curriculum from basic education to universities. In addition, the development of vocational education with a strengthened entrepreneurship education can create new entrepreneurs who have competence and competitiveness.","author":[{"dropping-particle":"","family":"Permana","given":"Sony Hendra","non-dropping-particle":"","parse-names":false,"suffix":""}],"container-title":"Aspirasi","id":"ITEM-1","issue":"1","issued":{"date-parts":[["2017"]]},"page":"93-103","title":"Strategi Peningkatan Usaha Mikro, Kecil, Dan Menengah (Umkm) Di Indonesia","type":"article-journal","volume":"8"},"locator":"95","uris":["http://www.mendeley.com/documents/?uuid=eb25d0d0-ea8f-487d-8151-54a62ea3533b"]},{"id":"ITEM-2","itemData":{"DOI":"10.20961/shes.v2i1.38431","ISSN":"2620-9284","abstract":"This article aims to find out the procedures for the development of technology-based Micro, Small and Medium Enterprises (MSMEs) to face the era of the industrial revolution 4.0. The research method used is the study of literature. Data collection is carried out by conducting a study of the review of books, literature, notes, and reports that have to do with the problem being solved. The sources of literature in this study were obtained from books, journals, and research results (papers, theses, and theses) so in this article include general processes which include: systematically identifying theories, finding literature, and analyzing documents that contains information related to the research topic. The results of this study are expected to find ways to develop production results in technology-based Micro Small and Medium Enterprises (MSMEs) to be able to compete in the international class to support Indonesia towards the industrial revolution era 4.0.","author":[{"dropping-particle":"","family":"Hamidah","given":"Qotrunnada Ratri","non-dropping-particle":"","parse-names":false,"suffix":""},{"dropping-particle":"","family":"Sejati","given":"Agung Tri Pambudi","non-dropping-particle":"","parse-names":false,"suffix":""},{"dropping-particle":"","family":"Mujahidah","given":"Ana Zulfatu","non-dropping-particle":"","parse-names":false,"suffix":""}],"container-title":"Social, Humanities, and Educational Studies (SHEs): Conference Series","id":"ITEM-2","issue":"1","issued":{"date-parts":[["2019"]]},"page":"345","title":"The Development of Small and Medium Businesses (MSMEs) Based on Tecnology to Deal with The Industrial Revolution 4.0","type":"article-journal","volume":"2"},"locator":"346","uris":["http://www.mendeley.com/documents/?uuid=fc007f99-9622-4b04-8c38-3eb9436d3e1b"]}],"mendeley":{"formattedCitation":"(Hamidah et al., 2019, p. 346; Permana, 2017, p. 95)","plainTextFormattedCitation":"(Hamidah et al., 2019, p. 346; Permana, 2017, p. 95)","previouslyFormattedCitation":"(Hamidah et al., 2019, p. 346; Permana, 2017, p. 95)"},"properties":{"noteIndex":0},"schema":"https://github.com/citation-style-language/schema/raw/master/csl-citation.json"}</w:instrText>
      </w:r>
      <w:r w:rsidR="00B96EDA">
        <w:rPr>
          <w:vertAlign w:val="superscript"/>
        </w:rPr>
        <w:fldChar w:fldCharType="separate"/>
      </w:r>
      <w:r w:rsidR="00B96EDA" w:rsidRPr="00B96EDA">
        <w:rPr>
          <w:bCs/>
          <w:noProof/>
          <w:lang w:val="en-US"/>
        </w:rPr>
        <w:t>(Hamidah et al., 2019, p. 346; Permana, 2017, p. 95)</w:t>
      </w:r>
      <w:r w:rsidR="00B96EDA">
        <w:rPr>
          <w:vertAlign w:val="superscript"/>
        </w:rPr>
        <w:fldChar w:fldCharType="end"/>
      </w:r>
      <w:r w:rsidR="002B6E86">
        <w:t xml:space="preserve"> </w:t>
      </w:r>
      <w:r w:rsidRPr="00E8451E">
        <w:rPr>
          <w:lang w:val="en-US"/>
        </w:rPr>
        <w:t>Dalam Undang-Undang No. 20 tahun 2008, UMKM yakni usaha produktif milik perseorangan dan atau badan usaha perorangan yang memenuhi kriteria usaha mikro.</w:t>
      </w:r>
      <w:r w:rsidR="00B96EDA">
        <w:rPr>
          <w:vertAlign w:val="superscript"/>
          <w:lang w:val="en-US"/>
        </w:rPr>
        <w:fldChar w:fldCharType="begin" w:fldLock="1"/>
      </w:r>
      <w:r w:rsidR="00B96EDA">
        <w:rPr>
          <w:lang w:val="en-US"/>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approach.","author":[{"dropping-particle":"","family":"Zakiyah Zulfa Rahmah","given":"","non-dropping-particle":"","parse-names":false,"suffix":""},{"dropping-particle":"","family":"Rahmah","given":"Yusriyah","non-dropping-particle":"","parse-names":false,"suffix":""},{"dropping-particle":"","family":"Purnama","given":"Chamdan","non-dropping-particle":"","parse-names":false,"suffix":""},{"dropping-particle":"","family":"Fatmah","given":"Dinda","non-dropping-particle":"","parse-names":false,"suffix":""},{"dropping-particle":"","family":"Rahmah","given":"Mirhamida","non-dropping-particle":"","parse-names":false,"suffix":""}],"container-title":"Jurnal Budimas","id":"ITEM-1","issue":"1","issued":{"date-parts":[["2020"]]},"page":"1-12","title":"Strategi Peningkatan Pemasaran Melalui Media Sosial Terhadap Umkm Di Desa Kintelan (Studi Kasus Umkm Di Desa Kintelan Kelurahan Puri Kabupaten Mojokerto)","type":"article-journal","volume":"4"},"locator":"1","uris":["http://www.mendeley.com/documents/?uuid=52a4def3-6848-4180-99ef-1c00988be90e"]}],"mendeley":{"formattedCitation":"(Zakiyah Zulfa Rahmah et al., 2020, p. 1)","plainTextFormattedCitation":"(Zakiyah Zulfa Rahmah et al., 2020, p. 1)","previouslyFormattedCitation":"(Zakiyah Zulfa Rahmah et al., 2020, p. 1)"},"properties":{"noteIndex":0},"schema":"https://github.com/citation-style-language/schema/raw/master/csl-citation.json"}</w:instrText>
      </w:r>
      <w:r w:rsidR="00B96EDA">
        <w:rPr>
          <w:vertAlign w:val="superscript"/>
          <w:lang w:val="en-US"/>
        </w:rPr>
        <w:fldChar w:fldCharType="separate"/>
      </w:r>
      <w:r w:rsidR="00B96EDA" w:rsidRPr="00B96EDA">
        <w:rPr>
          <w:bCs/>
          <w:noProof/>
          <w:lang w:val="en-US"/>
        </w:rPr>
        <w:t>(Zakiyah Zulfa Rahmah et al., 2020, p. 1)</w:t>
      </w:r>
      <w:r w:rsidR="00B96EDA">
        <w:rPr>
          <w:vertAlign w:val="superscript"/>
          <w:lang w:val="en-US"/>
        </w:rPr>
        <w:fldChar w:fldCharType="end"/>
      </w:r>
      <w:r w:rsidRPr="00E8451E">
        <w:rPr>
          <w:lang w:val="en-US"/>
        </w:rPr>
        <w:t xml:space="preserve"> Kriteria untuk taraf </w:t>
      </w:r>
      <w:r w:rsidRPr="00E8451E">
        <w:t>usaha mikro dengan pekerja tetapnya sampai 4 orang, sementara taraf usaha kecil mencapai 5 hingga 19 orang, dan usaha menengah jumlah pegawai tetapnya dari 20 hingga 99 orang. Ranah UMKM bukan hanya produksi namun juga distribusi bahan pokok, bahan baku, dan juga permodalan untuk berkompetisi dalam pasar global</w:t>
      </w:r>
    </w:p>
    <w:p w:rsidR="00E8451E" w:rsidRPr="00E8451E" w:rsidRDefault="00E8451E" w:rsidP="00E8451E">
      <w:pPr>
        <w:ind w:left="-15" w:right="0"/>
      </w:pPr>
      <w:r w:rsidRPr="00E8451E">
        <w:t xml:space="preserve">Salah satu UMKM yang berkontribusi dalam menjaga stabilitas ekonomi yakni Tawang Jaya dengan produknya berupa aneka kripik dengan merek dagang “Maznah Nais” yang berlokasi di Desa Tawangrejeni, Kecamatan Turen, Kabupaten Malang, Jawa Timur. Bisnis tersebut mulai digeluti sejak tahun 2020. Aneka olahan yang dihasilkan yakni stik bawang, stik daun kelor, keripik pisang dengan berbagai varian rasa, dan juga emping jagung. </w:t>
      </w:r>
    </w:p>
    <w:p w:rsidR="00E8451E" w:rsidRPr="00E8451E" w:rsidRDefault="00E8451E" w:rsidP="00E8451E">
      <w:pPr>
        <w:ind w:left="-15" w:right="0"/>
      </w:pPr>
      <w:r w:rsidRPr="00E8451E">
        <w:t xml:space="preserve">Jika diselidiki lebih dalam produk Maznah Nais </w:t>
      </w:r>
      <w:r w:rsidR="0070341E">
        <w:t xml:space="preserve">sangat </w:t>
      </w:r>
      <w:r w:rsidRPr="00E8451E">
        <w:t xml:space="preserve">berkualitas karena diolah dari bahan-bahan yang bermutu, </w:t>
      </w:r>
      <w:r w:rsidRPr="00E8451E">
        <w:rPr>
          <w:i/>
          <w:iCs/>
        </w:rPr>
        <w:t>quality control</w:t>
      </w:r>
      <w:r w:rsidRPr="00E8451E">
        <w:t xml:space="preserve"> yang ketat, dan tentunya telah memiliki izin edar serta bersertifikat halal. Akan tetapi label kemasan terkesan kurang menarik pembeli karena awalnya memang dibuat terburu-buru. Padahal kemasan merupakan wajah yang mencerminkan kualitas sebuah produk agar konsumen tergerak untuk membeli, kemasan yang </w:t>
      </w:r>
      <w:r w:rsidRPr="00E8451E">
        <w:rPr>
          <w:i/>
          <w:iCs/>
        </w:rPr>
        <w:t>stand out</w:t>
      </w:r>
      <w:r w:rsidRPr="00E8451E">
        <w:t xml:space="preserve"> cenderung mampu bersaing dengan kompetitor lainnya.</w:t>
      </w:r>
      <w:r w:rsidR="00B96EDA">
        <w:rPr>
          <w:vertAlign w:val="superscript"/>
        </w:rPr>
        <w:fldChar w:fldCharType="begin" w:fldLock="1"/>
      </w:r>
      <w:r w:rsidR="00B96EDA">
        <w:instrText>ADDIN CSL_CITATION {"citationItems":[{"id":"ITEM-1","itemData":{"ISSN":"2477-2275","abstract":"The purpose of this research is to investigate and analyze the effect of product design, packaging shape and packaging material toward intention to buy. 100 purposive samples were taken during research by using multiple regression analysis as analysis tool. The result shown that product design, packaging shapes and packaging material has a significant impact to buying intention. The existing TOCHA greentea powder packaging prove has a significant relation to the product attribute above.","author":[{"dropping-particle":"","family":"Nf Mufreni","given":"Alfin","non-dropping-particle":"","parse-names":false,"suffix":""}],"container-title":"Jurnal Ekonomi Manajemen","id":"ITEM-1","issue":"2","issued":{"date-parts":[["2016"]]},"page":"48-54","title":"Pengaruh Desain Produk, Bentuk Kemasan Dan Bahan Kemasan Terhadap Minat Beli Konsumen (Studi Kasus Teh Hijau Serbuk Tocha)","type":"article-journal","volume":"2"},"locator":"49","uris":["http://www.mendeley.com/documents/?uuid=55f25039-6838-4aef-9670-74736ec487ad"]}],"mendeley":{"formattedCitation":"(Nf Mufreni, 2016, p. 49)","plainTextFormattedCitation":"(Nf Mufreni, 2016, p. 49)","previouslyFormattedCitation":"(Nf Mufreni, 2016, p. 49)"},"properties":{"noteIndex":0},"schema":"https://github.com/citation-style-language/schema/raw/master/csl-citation.json"}</w:instrText>
      </w:r>
      <w:r w:rsidR="00B96EDA">
        <w:rPr>
          <w:vertAlign w:val="superscript"/>
        </w:rPr>
        <w:fldChar w:fldCharType="separate"/>
      </w:r>
      <w:r w:rsidR="00B96EDA" w:rsidRPr="00B96EDA">
        <w:rPr>
          <w:bCs/>
          <w:noProof/>
          <w:lang w:val="en-US"/>
        </w:rPr>
        <w:t>(Nf Mufreni, 2016, p. 49)</w:t>
      </w:r>
      <w:r w:rsidR="00B96EDA">
        <w:rPr>
          <w:vertAlign w:val="superscript"/>
        </w:rPr>
        <w:fldChar w:fldCharType="end"/>
      </w:r>
      <w:r w:rsidRPr="00E8451E">
        <w:t xml:space="preserve"> Selain itu desain label kemasan yang lebih kekinian akan dapat menarik perhatian semua kalangan terutama anak muda.</w:t>
      </w:r>
      <w:r w:rsidR="00B96EDA">
        <w:rPr>
          <w:vertAlign w:val="superscript"/>
        </w:rPr>
        <w:fldChar w:fldCharType="begin" w:fldLock="1"/>
      </w:r>
      <w:r w:rsidR="00B96EDA">
        <w:instrText>ADDIN CSL_CITATION {"citationItems":[{"id":"ITEM-1","itemData":{"DOI":"10.26418/jaakfe.v8i2.40670","ISSN":"2252-7486","abstract":"Usaha Mikro Kecil dan Menengah (UMKM) merupakan tulang punggung perekonomian nasional. Sektor ini mampu menggerakkan perekonomian masyarakat dan menyerap tenaga kerja dalam jumlah besar. Sayangnya, kemasan (packaging) produk UMKM belum bisa bersaing dengan produk pabrikan. “Mas Pack” Terminal Kemasan Pontianak adalah solusinya. “Mas Pack” dapat merubah kemasan biasa menjadi kemasan yang standar sehingga bisa meningkatkan pemasaran produk UMKM. Dengan memperbaiki kemasan UMKM terbukti dapat meningkatkan pemasaran, segmen pasarnya semakin bertambah, dan omset pemasaran semakin meningkat sehingga dapat mewujudkan UMKM naik kelas.Kata Kunci : Kemasan, Produk, UMKM, Pemasaran","author":[{"dropping-particle":"","family":"Widiati","given":"Ari","non-dropping-particle":"","parse-names":false,"suffix":""}],"container-title":"JAAKFE UNTAN (Jurnal Audit dan Akuntansi Fakultas Ekonomi Universitas Tanjungpura)","id":"ITEM-1","issue":"2","issued":{"date-parts":[["2020"]]},"page":"67-76","title":"Peranan Kemasan (Packaging) Dalam Meningkatkan Pemasaran Produk Usaha Mikro Kecil Menengah (Umkm) Di “Mas Pack” Terminal Kemasan Pontianak","type":"article-journal","volume":"8"},"locator":"69","uris":["http://www.mendeley.com/documents/?uuid=e19473a5-f276-4342-82cb-901e3f3f3a6a"]}],"mendeley":{"formattedCitation":"(Widiati, 2020, p. 69)","plainTextFormattedCitation":"(Widiati, 2020, p. 69)","previouslyFormattedCitation":"(Widiati, 2020, p. 69)"},"properties":{"noteIndex":0},"schema":"https://github.com/citation-style-language/schema/raw/master/csl-citation.json"}</w:instrText>
      </w:r>
      <w:r w:rsidR="00B96EDA">
        <w:rPr>
          <w:vertAlign w:val="superscript"/>
        </w:rPr>
        <w:fldChar w:fldCharType="separate"/>
      </w:r>
      <w:r w:rsidR="00B96EDA" w:rsidRPr="00B96EDA">
        <w:rPr>
          <w:bCs/>
          <w:noProof/>
          <w:lang w:val="en-US"/>
        </w:rPr>
        <w:t>(Widiati, 2020, p. 69)</w:t>
      </w:r>
      <w:r w:rsidR="00B96EDA">
        <w:rPr>
          <w:vertAlign w:val="superscript"/>
        </w:rPr>
        <w:fldChar w:fldCharType="end"/>
      </w:r>
    </w:p>
    <w:p w:rsidR="00E8451E" w:rsidRPr="00E8451E" w:rsidRDefault="00E8451E" w:rsidP="00E8451E">
      <w:pPr>
        <w:ind w:left="-15" w:right="0"/>
      </w:pPr>
      <w:r w:rsidRPr="00E8451E">
        <w:t xml:space="preserve">Persolan lain yang ditemui yakni produk aneka cemilan “Maznah Nais” </w:t>
      </w:r>
      <w:r w:rsidR="0070341E">
        <w:t xml:space="preserve">masih </w:t>
      </w:r>
      <w:r w:rsidR="00784BA3">
        <w:t xml:space="preserve">belum </w:t>
      </w:r>
      <w:r w:rsidRPr="00E8451E">
        <w:t>dikenal</w:t>
      </w:r>
      <w:r w:rsidR="00784BA3">
        <w:t xml:space="preserve"> secara luas dan </w:t>
      </w:r>
      <w:r w:rsidRPr="00E8451E">
        <w:t xml:space="preserve">terkendala alat karena harganya yang mahal sehingga produksinya terbatas. Oleh sebab itu perlunya media informasi dan promosi untuk branding sebuah usaha. Selain dapat menarik pembeli juga dapat mengikat para investor. Dengan demikian pembuatan </w:t>
      </w:r>
      <w:r w:rsidR="00B96EDA" w:rsidRPr="00B96EDA">
        <w:rPr>
          <w:i/>
          <w:iCs/>
        </w:rPr>
        <w:t xml:space="preserve">company profile </w:t>
      </w:r>
      <w:r w:rsidRPr="00E8451E">
        <w:t xml:space="preserve">dan </w:t>
      </w:r>
      <w:r w:rsidR="004516A8">
        <w:rPr>
          <w:i/>
          <w:iCs/>
        </w:rPr>
        <w:t>standing benner</w:t>
      </w:r>
      <w:r w:rsidRPr="00E8451E">
        <w:rPr>
          <w:i/>
          <w:iCs/>
        </w:rPr>
        <w:t xml:space="preserve"> </w:t>
      </w:r>
      <w:r w:rsidRPr="00E8451E">
        <w:t xml:space="preserve">menjadi penting untuk dilakukan. </w:t>
      </w:r>
    </w:p>
    <w:p w:rsidR="00E8451E" w:rsidRPr="00E8451E" w:rsidRDefault="00B96EDA" w:rsidP="00E8451E">
      <w:pPr>
        <w:ind w:left="-15" w:right="0"/>
      </w:pPr>
      <w:r w:rsidRPr="00B96EDA">
        <w:rPr>
          <w:i/>
          <w:iCs/>
        </w:rPr>
        <w:t xml:space="preserve">Company profile </w:t>
      </w:r>
      <w:r w:rsidR="00E8451E" w:rsidRPr="00E8451E">
        <w:t>merupakan sebuah aset suatu lembaga atau perusahaan untuk mengenalkan dan menggalakkan citra dari perusahaan agar dapat membangun relasi dengan perusahaan, lembaga, dan instansi terkait lainnya.</w:t>
      </w:r>
      <w:r>
        <w:rPr>
          <w:vertAlign w:val="superscript"/>
        </w:rPr>
        <w:fldChar w:fldCharType="begin" w:fldLock="1"/>
      </w:r>
      <w:r>
        <w:instrText>ADDIN CSL_CITATION {"citationItems":[{"id":"ITEM-1","itemData":{"DOI":"10.18196/ppm.44.708","ISSN":"2775-376X","abstract":"Kebutuhan untuk menguasai ketrampilan menyusun sebuah profil perusahaan menjadi penting dalam usaha pengembangan sebuah badan usaha. Oleh karena itu, perlu kiranya diadakan pelatihan penyusunan company profile khususnya bagi para pelaku UMKM dalam mengembangkan usahanya. Company profile adalah salah satu produk yang menjadi pendukung dalam pengembangan sebuah usaha. Setiap badan usaha akan menggambarkan deskripsi usahanya, menampilkan keunggulan produknya dalam sebuah profil perusahaan. Klien atau pengguna sering melihat profil perusahaan sebelum ikut terlibat di dalamnya. Dengan demikian keberadaan sebuah profil perusahaan menjadi salah satu syarat mutlak dimiliki oleh setiap badan usaha. Penyusunan profil perusahaan memiliki cara atau metodenya sehingga menghasilkan produk yang dapat merepresentasikan badan usaha yang membuatnya dapat menarik perhatian klien atau penggunanya. Tujuan dari program ini adalah melatih para pelaku UMKM khususnya di Provinsi Jawa Barat untuk dapat  menyusun profil perusahaan secara optimal. Dengan melakukan pelatihan secara daring, tanya jawab langsung dengan para pelaku UMKM, hasil yang diperoleh adalah antusiasme peserta dalam mengikuti pelatihan. Lebih dari seratus lima puluh peserta mengikuti program pelatihan ini dan berbagai macam pertanyaan yang disampaikan antara lain seperti bagaimana menyatukan beberapa produk dalam sebuah profil dan bagaimana membuat tampilan yang menarik baik dari segi konten maupun desain menjadi salah satu indikator keberhasilan program pelatihan ini. Selain itu hasil kuesioner kepuasan mitra kerja yang menyatakan kepuasan, kebermanfaatan dan keinginan untuk diadakan pelatihan lebih lanjut juga menjadi indikator keberhasilan program ini. Keadaan ini dinilai sebagai bagian dari keberhasilan program pelatihan yang telah diselenggarakan.","author":[{"dropping-particle":"","family":"Prihandini","given":"Asih","non-dropping-particle":"","parse-names":false,"suffix":""},{"dropping-particle":"","family":"Seba","given":"Nadia","non-dropping-particle":"","parse-names":false,"suffix":""}],"container-title":"Prosiding Seminar Nasional Program Pengabdian Masyarakat","id":"ITEM-1","issue":"112","issued":{"date-parts":[["2022"]]},"page":"1855-1861","title":"Penyusunan Company Profile Bagi Umkm","type":"article-journal"},"locator":"1855","uris":["http://www.mendeley.com/documents/?uuid=7136d284-af34-47cb-a8db-1f33acf97f82"]}],"mendeley":{"formattedCitation":"(Prihandini &amp; Seba, 2022, p. 1855)","plainTextFormattedCitation":"(Prihandini &amp; Seba, 2022, p. 1855)","previouslyFormattedCitation":"(Prihandini &amp; Seba, 2022, p. 1855)"},"properties":{"noteIndex":0},"schema":"https://github.com/citation-style-language/schema/raw/master/csl-citation.json"}</w:instrText>
      </w:r>
      <w:r>
        <w:rPr>
          <w:vertAlign w:val="superscript"/>
        </w:rPr>
        <w:fldChar w:fldCharType="separate"/>
      </w:r>
      <w:r w:rsidRPr="00B96EDA">
        <w:rPr>
          <w:noProof/>
        </w:rPr>
        <w:t>(Prihandini &amp; Seba, 2022, p. 1855)</w:t>
      </w:r>
      <w:r>
        <w:rPr>
          <w:vertAlign w:val="superscript"/>
        </w:rPr>
        <w:fldChar w:fldCharType="end"/>
      </w:r>
      <w:r w:rsidR="00E8451E" w:rsidRPr="00E8451E">
        <w:t xml:space="preserve">  </w:t>
      </w:r>
      <w:r w:rsidRPr="00B96EDA">
        <w:rPr>
          <w:i/>
          <w:iCs/>
        </w:rPr>
        <w:t xml:space="preserve">Company profile </w:t>
      </w:r>
      <w:r w:rsidR="00E8451E" w:rsidRPr="00E8451E">
        <w:t>adalah deskripsi secara singkat tentang badan usaha yang dapat diakses oleh khayalak umum.</w:t>
      </w:r>
      <w:r>
        <w:rPr>
          <w:vertAlign w:val="superscript"/>
        </w:rPr>
        <w:fldChar w:fldCharType="begin" w:fldLock="1"/>
      </w:r>
      <w:r>
        <w:instrText>ADDIN CSL_CITATION {"citationItems":[{"id":"ITEM-1","itemData":{"abstract":"Company profile adalah media yang digunakan oleh PT Jawa Pos Grup Multimedia untuk memperkenalkan JawaPos.com kepada masyarakat. Karena company profile memiliki peran yang sangat penting bagi perusahaan, maka company profile perlu dievaluasi untuk mengetahui aspek yang perlu ditingkatkan dan diperbaiki. Hasil evaluasi tersebut nantinya akan dijadikan pedoman dasar dalam perancangan ulang company profile yang baru. Metode yang digunakan dalam perancangan ini adalah metode kualitatif yang dilakukan dengan cara wawancara dengan informan yang telah menguasai ilmu desain grafis serta memiliki pengalaman di dunia desain. Perancangan ulang ini didasarkan pada teori yang didapatkan di mana teori tersebut diperkuat dengan jawaban informan melalui kegiatan wawancara.","author":[{"dropping-particle":"","family":"Goeinawan","given":"Vania Tevi","non-dropping-particle":"","parse-names":false,"suffix":""},{"dropping-particle":"","family":"Natadjaja","given":"Listia","non-dropping-particle":"","parse-names":false,"suffix":""},{"dropping-particle":"","family":"Salamoon","given":"Daniel Kurniawan","non-dropping-particle":"","parse-names":false,"suffix":""}],"container-title":"Jurnal DKV Adiwarna","id":"ITEM-1","issue":"18","issued":{"date-parts":[["2021"]]},"page":"11","title":"Perancangan Ulang Company Profile JawaPos.com Sebagai Media Informasi dan Promosi","type":"article-journal","volume":"1"},"locator":"1","uris":["http://www.mendeley.com/documents/?uuid=e453bccf-c6d9-4188-a73b-e1ca66a3eac0"]}],"mendeley":{"formattedCitation":"(Goeinawan et al., 2021, p. 1)","plainTextFormattedCitation":"(Goeinawan et al., 2021, p. 1)","previouslyFormattedCitation":"(Goeinawan et al., 2021, p. 1)"},"properties":{"noteIndex":0},"schema":"https://github.com/citation-style-language/schema/raw/master/csl-citation.json"}</w:instrText>
      </w:r>
      <w:r>
        <w:rPr>
          <w:vertAlign w:val="superscript"/>
        </w:rPr>
        <w:fldChar w:fldCharType="separate"/>
      </w:r>
      <w:r w:rsidRPr="00B96EDA">
        <w:rPr>
          <w:bCs/>
          <w:noProof/>
          <w:lang w:val="en-US"/>
        </w:rPr>
        <w:t>(Goeinawan et al., 2021, p. 1)</w:t>
      </w:r>
      <w:r>
        <w:rPr>
          <w:vertAlign w:val="superscript"/>
        </w:rPr>
        <w:fldChar w:fldCharType="end"/>
      </w:r>
      <w:r w:rsidR="00E8451E" w:rsidRPr="00E8451E">
        <w:t xml:space="preserve"> Muatan lain dalam </w:t>
      </w:r>
      <w:r w:rsidRPr="00B96EDA">
        <w:rPr>
          <w:i/>
          <w:iCs/>
        </w:rPr>
        <w:t xml:space="preserve">Company profile </w:t>
      </w:r>
      <w:r w:rsidR="00E8451E" w:rsidRPr="00E8451E">
        <w:t xml:space="preserve">yakni histori badan usaha, informasi produk yang dijual, visi dan misi badan usaha, dan legalitas sebuah badan usaha. Wujud dari </w:t>
      </w:r>
      <w:r w:rsidRPr="00B96EDA">
        <w:rPr>
          <w:i/>
          <w:iCs/>
        </w:rPr>
        <w:t xml:space="preserve">company profile </w:t>
      </w:r>
      <w:r w:rsidR="00E8451E" w:rsidRPr="00E8451E">
        <w:t>yakni berupa hardfile atau softfile.</w:t>
      </w:r>
      <w:r>
        <w:rPr>
          <w:vertAlign w:val="superscript"/>
        </w:rPr>
        <w:fldChar w:fldCharType="begin" w:fldLock="1"/>
      </w:r>
      <w:r>
        <w:instrText>ADDIN CSL_CITATION {"citationItems":[{"id":"ITEM-1","itemData":{"DOI":"10.31294/kom.v9i1.12020","ISSN":"2355-0287","abstract":"Dalam dunia bisnis sebuah citra perusahaan sangat besar artinya karena dari citra yang positif lah berawal kepercayaan masyarakat terhadap perusahaan dan secara tidak langsung juga dapat berpengaruh dengan angka pendapatan perusahaan. Banyak cara untuk mendapatkan citra positif, salah satunya dengan membuat Company Profile sebagai  media informasi kepada masyarakat dan stake holder lainya. Hal inilah yang dilakukan oleh PR PT. Graha Bina Mandiri sebagai solusi untuk perusahaan selama ini. Penelitian ini menggunakan metodelogi deskrptif dengan pendekatan kualitatif. Adapun Company Profile yang dibuat berisikan sejarah perusahaan, sambutan direktur, kegiatan, Prestasi, visi dan misi dan konten lain yang sesuai dengan teori Company Profile dan Komunikasi","author":[{"dropping-particle":"","family":"Rahastine","given":"Mareta Puri","non-dropping-particle":"","parse-names":false,"suffix":""}],"container-title":"J-Ika","id":"ITEM-1","issue":"1","issued":{"date-parts":[["2022"]]},"page":"47-53","title":"Analisa Peranan Public Relatin PT. Graha Bina Mandiri Dalam Pembuatan Company Profile Sebagai Media Informasi","type":"article-journal","volume":"9"},"locator":"48","uris":["http://www.mendeley.com/documents/?uuid=bc684e42-d253-4e34-8979-cf27ad70f27d"]}],"mendeley":{"formattedCitation":"(Rahastine, 2022, p. 48)","plainTextFormattedCitation":"(Rahastine, 2022, p. 48)","previouslyFormattedCitation":"(Rahastine, 2022, p. 48)"},"properties":{"noteIndex":0},"schema":"https://github.com/citation-style-language/schema/raw/master/csl-citation.json"}</w:instrText>
      </w:r>
      <w:r>
        <w:rPr>
          <w:vertAlign w:val="superscript"/>
        </w:rPr>
        <w:fldChar w:fldCharType="separate"/>
      </w:r>
      <w:r w:rsidRPr="00B96EDA">
        <w:rPr>
          <w:bCs/>
          <w:noProof/>
          <w:lang w:val="en-US"/>
        </w:rPr>
        <w:t>(Rahastine, 2022, p. 48)</w:t>
      </w:r>
      <w:r>
        <w:rPr>
          <w:vertAlign w:val="superscript"/>
        </w:rPr>
        <w:fldChar w:fldCharType="end"/>
      </w:r>
      <w:r w:rsidR="00E8451E" w:rsidRPr="00E8451E">
        <w:t xml:space="preserve"> Sementara </w:t>
      </w:r>
      <w:r w:rsidR="00ED3247" w:rsidRPr="00ED3247">
        <w:rPr>
          <w:i/>
          <w:iCs/>
        </w:rPr>
        <w:t>standing benner</w:t>
      </w:r>
      <w:r w:rsidR="00ED3247">
        <w:t xml:space="preserve"> atau </w:t>
      </w:r>
      <w:r w:rsidR="00ED3247">
        <w:rPr>
          <w:i/>
          <w:iCs/>
        </w:rPr>
        <w:t>X</w:t>
      </w:r>
      <w:r w:rsidR="00ED3247" w:rsidRPr="00ED3247">
        <w:rPr>
          <w:i/>
          <w:iCs/>
        </w:rPr>
        <w:t>benne</w:t>
      </w:r>
      <w:r w:rsidR="00ED3247">
        <w:t>r</w:t>
      </w:r>
      <w:r w:rsidR="00E8451E" w:rsidRPr="00E8451E">
        <w:t xml:space="preserve"> adalah benner yang dicetak dan diposisikan berdiri atau digantung di dinding yang didesain dengan tulisan dan latar warna tertentu agar menarik perhatian.</w:t>
      </w:r>
      <w:r>
        <w:rPr>
          <w:vertAlign w:val="superscript"/>
        </w:rPr>
        <w:fldChar w:fldCharType="begin" w:fldLock="1"/>
      </w:r>
      <w:r>
        <w:instrText>ADDIN CSL_CITATION {"citationItems":[{"id":"ITEM-1","itemData":{"DOI":"10.24198/jkk.vol2n2.1","ISSN":"23032006","abstract":"Penelitan ini bertujuan untuk mengetahui besarnya pengaruh tampilan promosi, isi pesan promosi, dan intensitas penyajian promosi layanan perpustakaan menggunakan Xbanner terhadap perilaku pemanfaatan layanan perpustakaan oleh mahasiswa di Perpustakaan …","author":[{"dropping-particle":"","family":"Silvana","given":"Hana","non-dropping-particle":"","parse-names":false,"suffix":""},{"dropping-particle":"","family":"Damayanty","given":"","non-dropping-particle":"","parse-names":false,"suffix":""}],"container-title":"Jurnal Kajian Komunikasi","id":"ITEM-1","issue":"2","issued":{"date-parts":[["2014"]]},"page":"105-117","title":"Penggunaan X Banner Dalam Promosi Layanan Perpustakaan","type":"article-journal","volume":"2"},"locator":"81","uris":["http://www.mendeley.com/documents/?uuid=1c75574d-6ff8-42e1-9480-2f3085b014e0"]}],"mendeley":{"formattedCitation":"(Silvana &amp; Damayanty, 2014, p. 81)","plainTextFormattedCitation":"(Silvana &amp; Damayanty, 2014, p. 81)","previouslyFormattedCitation":"(Silvana &amp; Damayanty, 2014, p. 81)"},"properties":{"noteIndex":0},"schema":"https://github.com/citation-style-language/schema/raw/master/csl-citation.json"}</w:instrText>
      </w:r>
      <w:r>
        <w:rPr>
          <w:vertAlign w:val="superscript"/>
        </w:rPr>
        <w:fldChar w:fldCharType="separate"/>
      </w:r>
      <w:r w:rsidRPr="00B96EDA">
        <w:rPr>
          <w:bCs/>
          <w:noProof/>
          <w:lang w:val="en-US"/>
        </w:rPr>
        <w:t>(Silvana &amp; Damayanty, 2014, p. 81)</w:t>
      </w:r>
      <w:r>
        <w:rPr>
          <w:vertAlign w:val="superscript"/>
        </w:rPr>
        <w:fldChar w:fldCharType="end"/>
      </w:r>
      <w:r w:rsidR="00E8451E" w:rsidRPr="00E8451E">
        <w:t xml:space="preserve"> Tujuan pemasangan Xbenner untuk m</w:t>
      </w:r>
      <w:r w:rsidR="00ED3247">
        <w:t>em</w:t>
      </w:r>
      <w:r w:rsidR="00E8451E" w:rsidRPr="00E8451E">
        <w:t xml:space="preserve">berikan stimulus kepada pembeli untuk membaca informasi yang tertera sehingga membangkitkan keinginan dan membujuk pembaca untuk membeli produk yang ditawarkan. Apalagi sering diadakannya bazar </w:t>
      </w:r>
      <w:r w:rsidR="00E8451E" w:rsidRPr="00E8451E">
        <w:lastRenderedPageBreak/>
        <w:t>UMKM pada berbagai event, baru-baru ini dalam peringatan 1 Abad NU</w:t>
      </w:r>
      <w:r>
        <w:t xml:space="preserve"> </w:t>
      </w:r>
      <w:r>
        <w:rPr>
          <w:vertAlign w:val="superscript"/>
        </w:rPr>
        <w:fldChar w:fldCharType="begin" w:fldLock="1"/>
      </w:r>
      <w:r>
        <w:instrText>ADDIN CSL_CITATION {"citationItems":[{"id":"ITEM-1","itemData":{"author":[{"dropping-particle":"","family":"Abdurrahman","given":"Syarif","non-dropping-particle":"","parse-names":false,"suffix":""}],"container-title":"www.nu.or.id","id":"ITEM-1","issued":{"date-parts":[["2023"]]},"title":"Peringati 1 Abad NU, Nahdliyin di Lamongan Bangkitkan Gairah Ekonomi","type":"webpage"},"uris":["http://www.mendeley.com/documents/?uuid=fd144720-59e9-4c22-bb7e-2621c47f5819"]}],"mendeley":{"formattedCitation":"(Abdurrahman, 2023)","plainTextFormattedCitation":"(Abdurrahman, 2023)","previouslyFormattedCitation":"(Abdurrahman, 2023)"},"properties":{"noteIndex":0},"schema":"https://github.com/citation-style-language/schema/raw/master/csl-citation.json"}</w:instrText>
      </w:r>
      <w:r>
        <w:rPr>
          <w:vertAlign w:val="superscript"/>
        </w:rPr>
        <w:fldChar w:fldCharType="separate"/>
      </w:r>
      <w:r w:rsidRPr="00B96EDA">
        <w:rPr>
          <w:noProof/>
        </w:rPr>
        <w:t>(Abdurrahman, 2023)</w:t>
      </w:r>
      <w:r>
        <w:rPr>
          <w:vertAlign w:val="superscript"/>
        </w:rPr>
        <w:fldChar w:fldCharType="end"/>
      </w:r>
      <w:r w:rsidR="00E8451E" w:rsidRPr="00E8451E">
        <w:t xml:space="preserve"> yang pastinya dihadiri oleh banyak orang dari berbagai kalangan.</w:t>
      </w:r>
    </w:p>
    <w:p w:rsidR="00E8451E" w:rsidRPr="00E8451E" w:rsidRDefault="00E8451E" w:rsidP="00E8451E">
      <w:pPr>
        <w:ind w:left="-15" w:right="0"/>
      </w:pPr>
      <w:r w:rsidRPr="00E8451E">
        <w:t>Sebenarnya telah banyak pelatihan yang diselenggarakan oleh pemerintah untuk pembuatan label kemasan yang bagus dan strategi pemasaran yang tepat</w:t>
      </w:r>
      <w:r w:rsidR="00B96EDA">
        <w:rPr>
          <w:vertAlign w:val="superscript"/>
        </w:rPr>
        <w:fldChar w:fldCharType="begin" w:fldLock="1"/>
      </w:r>
      <w:r w:rsidR="00B96EDA">
        <w:instrText>ADDIN CSL_CITATION {"citationItems":[{"id":"ITEM-1","itemData":{"abstract":"The development of Micro, Small and Medium Businesses (UMKM) is so rapid. To  encourage  the  growth  of  UMKM  in  the  city  of  Banjarmasin  in  South Kalimantan,  the  City  Government  has  provided  assistance  and  training  so that  UMKM  can  penetrate  the  modern  market.Micro,  small  and  medium businesses  are  expected  to  improve  people's  welfare.  Micro,  small  and medium  businesses  in  this  service  are  a  number  of  micro  businesses  in Kelayan  Kelurahan,  Banjarmasin.  The  aim  of  this  community  service  is  to increase  the sale  UMKMso  that  these  products  can  be  sold  in  modern markets. The problem of partners in this activity is that the production process still  uses  very  traditional  tools,  very  simple  product  packaging,  unattractive labels  and  the  absence  of  P-irt  so  that  this  product  only  reaches  traditional markets. The result of this activity is a faster production process using a tempe chip  cutting  machine,  packaging  using  a  standing  pouch,  attractive  label design,  the  presence  of  a  food  safety  certificate  issued  by  the  Banjarmasin city government health service, so the market share of sago tempe chips has increased in modern markets.","author":[{"dropping-particle":"","family":"Yuliani","given":"Rahma","non-dropping-particle":"","parse-names":false,"suffix":""}],"container-title":"Jurnal Keuangan Umum dan Akuntansi Terapan","id":"ITEM-1","issue":"2","issued":{"date-parts":[["2020"]]},"page":"71-76","title":"Peningkatan Penjualan Melalui Inovasi Kemasan Dan Label Pada Umkm","type":"article-journal","volume":"2"},"locator":"72","uris":["http://www.mendeley.com/documents/?uuid=0a703dd2-c822-44d5-831f-58ea3a245cb4"]}],"mendeley":{"formattedCitation":"(Yuliani, 2020, p. 72)","plainTextFormattedCitation":"(Yuliani, 2020, p. 72)","previouslyFormattedCitation":"(Yuliani, 2020, p. 72)"},"properties":{"noteIndex":0},"schema":"https://github.com/citation-style-language/schema/raw/master/csl-citation.json"}</w:instrText>
      </w:r>
      <w:r w:rsidR="00B96EDA">
        <w:rPr>
          <w:vertAlign w:val="superscript"/>
        </w:rPr>
        <w:fldChar w:fldCharType="separate"/>
      </w:r>
      <w:r w:rsidR="00B96EDA" w:rsidRPr="00B96EDA">
        <w:rPr>
          <w:bCs/>
          <w:noProof/>
          <w:lang w:val="en-US"/>
        </w:rPr>
        <w:t>(Yuliani, 2020, p. 72)</w:t>
      </w:r>
      <w:r w:rsidR="00B96EDA">
        <w:rPr>
          <w:vertAlign w:val="superscript"/>
        </w:rPr>
        <w:fldChar w:fldCharType="end"/>
      </w:r>
      <w:r w:rsidRPr="00E8451E">
        <w:t xml:space="preserve"> akan tetapi banyak pelaku UMKM yang sudah berumur dan tidak mampu mengejar ketertinggalan dibidang digital, salah satunya di UMKM Tawang Jaya. Maka kegiatan pengabdian masyarakat ini bertujuan untuk mendampingi dalam perencanaan pembaharuan label kemasan, </w:t>
      </w:r>
      <w:r w:rsidRPr="00E8451E">
        <w:rPr>
          <w:i/>
          <w:iCs/>
        </w:rPr>
        <w:t>company profile</w:t>
      </w:r>
      <w:r w:rsidRPr="00E8451E">
        <w:t xml:space="preserve">, dan </w:t>
      </w:r>
      <w:r w:rsidR="00ED3247">
        <w:rPr>
          <w:i/>
          <w:iCs/>
        </w:rPr>
        <w:t>standing benne</w:t>
      </w:r>
      <w:r w:rsidRPr="00E8451E">
        <w:rPr>
          <w:i/>
          <w:iCs/>
        </w:rPr>
        <w:t>r</w:t>
      </w:r>
      <w:r w:rsidRPr="00E8451E">
        <w:t xml:space="preserve"> untuk menambah daya tarik produk dan memperluas pasar sehingga dapat meningkatkan angka penjualan dan menarik investor.</w:t>
      </w:r>
    </w:p>
    <w:p w:rsidR="00CB206D" w:rsidRDefault="00CB206D">
      <w:pPr>
        <w:spacing w:after="14" w:line="259" w:lineRule="auto"/>
        <w:ind w:right="0" w:firstLine="0"/>
        <w:jc w:val="left"/>
      </w:pPr>
    </w:p>
    <w:p w:rsidR="00CB206D" w:rsidRDefault="00AD4F65">
      <w:pPr>
        <w:pStyle w:val="Heading1"/>
        <w:ind w:left="-5" w:right="0"/>
      </w:pPr>
      <w:r>
        <w:t xml:space="preserve">METODE PELAKSANAAN </w:t>
      </w:r>
    </w:p>
    <w:p w:rsidR="007956D6" w:rsidRDefault="007956D6" w:rsidP="00B96EDA">
      <w:pPr>
        <w:ind w:right="0" w:firstLine="541"/>
      </w:pPr>
      <w:r>
        <w:t>Data primer yang diterapkan yaitu dengan melakukan interview, wawancara, dan observasi lapangan secara langsung. Wawancara dilakukan secara tidak terstruktur, pertanyaan yang diajukan tidak tersusun secara formal dan sistematis. Wawancara dilakukan secara lebih bebas dan mengambil hasil wawancara secara garis besar permasalahan. Wawancara dilakukan pada pemilik industri rumah tangga produk “Maznah</w:t>
      </w:r>
      <w:r w:rsidR="00F80613">
        <w:t xml:space="preserve"> Nais</w:t>
      </w:r>
      <w:r>
        <w:t>”, pemilik industri rumah tangga produk “Maznah” adalah Ibu Mariati.</w:t>
      </w:r>
    </w:p>
    <w:p w:rsidR="007956D6" w:rsidRDefault="007956D6" w:rsidP="007956D6">
      <w:pPr>
        <w:ind w:left="-15" w:right="0"/>
      </w:pPr>
      <w:r>
        <w:tab/>
        <w:t>Observasi merupakan kegiatan yang dilakukan secara langsung dengan datang ke lokasi objek pembuatan. Peneliti mengamati langsung proses pembuatan produk “Maznah</w:t>
      </w:r>
      <w:r w:rsidR="00F80613">
        <w:t xml:space="preserve"> Nais</w:t>
      </w:r>
      <w:r>
        <w:t>” dan juga mengumpulkan data-data pendukung yang akan diperlukan.</w:t>
      </w:r>
    </w:p>
    <w:p w:rsidR="007956D6" w:rsidRDefault="007956D6" w:rsidP="007956D6">
      <w:pPr>
        <w:ind w:left="-15" w:right="0"/>
      </w:pPr>
      <w:r>
        <w:tab/>
        <w:t>Kepustakaan diambil sebagai data sekunder yang digunakan. Kepustakaan adalah metode pengamatan secara tidak langsung. Hal ini dilakukan dengan melalui membaca media cetak seperti surat kabar, buku, majalah, dan jurnal untuk mengumpulkan beberapa informasi sebagai data pendukung.</w:t>
      </w:r>
    </w:p>
    <w:p w:rsidR="00CB206D" w:rsidRDefault="007956D6" w:rsidP="007956D6">
      <w:pPr>
        <w:ind w:left="-15" w:right="0"/>
      </w:pPr>
      <w:r>
        <w:tab/>
        <w:t>Strategi desain bertujuan untuk menggabungkan desain dan media untuk mempermudah konsumen dan calon konsumen dalam mengenal industri rumah tangga produk “Maznah</w:t>
      </w:r>
      <w:r w:rsidR="00F80613">
        <w:t xml:space="preserve"> Nais</w:t>
      </w:r>
      <w:r>
        <w:t>”. Desain yang dibuat haruslah berbeda dan semenarik mungkin agar mudah diingat oleh konsumen, sehingga konsumen terbantu dalam membeli produk “Maznah</w:t>
      </w:r>
      <w:r w:rsidR="00F80613">
        <w:t xml:space="preserve"> Nais</w:t>
      </w:r>
      <w:r>
        <w:t>” dan mudah dalam memperoleh informasi melalui media promosi seperti website dan platform media yang lain. Konsep perancangan desain ini mempunyai karakter visual modern sehingga memerlukan desain yang fresh, millennial, dan juga berbeda dari produk merk yang lain sehingga desain yang dihasilkan menjadi media yang menarik dan informatif bagi konsumen dan calon konsumen.</w:t>
      </w:r>
    </w:p>
    <w:p w:rsidR="00CB206D" w:rsidRDefault="00AD4F65" w:rsidP="00B96EDA">
      <w:pPr>
        <w:spacing w:after="0" w:line="259" w:lineRule="auto"/>
        <w:ind w:left="566" w:right="0" w:firstLine="0"/>
        <w:jc w:val="left"/>
      </w:pPr>
      <w:r>
        <w:t xml:space="preserve"> </w:t>
      </w:r>
    </w:p>
    <w:p w:rsidR="00B96EDA" w:rsidRPr="00F80613" w:rsidRDefault="00AD4F65" w:rsidP="00F80613">
      <w:pPr>
        <w:pStyle w:val="Heading1"/>
        <w:ind w:left="-5" w:right="0"/>
      </w:pPr>
      <w:r>
        <w:t xml:space="preserve">HASIL DAN PEMBAHASAN </w:t>
      </w:r>
    </w:p>
    <w:p w:rsidR="00F80613" w:rsidRDefault="00B96EDA" w:rsidP="00B96EDA">
      <w:pPr>
        <w:spacing w:line="276" w:lineRule="auto"/>
        <w:ind w:firstLine="720"/>
        <w:rPr>
          <w:color w:val="auto"/>
          <w:szCs w:val="24"/>
        </w:rPr>
      </w:pPr>
      <w:r w:rsidRPr="00B96EDA">
        <w:rPr>
          <w:color w:val="auto"/>
          <w:szCs w:val="24"/>
        </w:rPr>
        <w:t>Produk Maznah merupakan salah satu UMKM yang ada di Desa Tawangrejeni. UMKM ini sudah berdiri sejak November 202</w:t>
      </w:r>
      <w:r w:rsidR="00F80613">
        <w:rPr>
          <w:color w:val="auto"/>
          <w:szCs w:val="24"/>
        </w:rPr>
        <w:t>0</w:t>
      </w:r>
      <w:r w:rsidRPr="00B96EDA">
        <w:rPr>
          <w:color w:val="auto"/>
          <w:szCs w:val="24"/>
        </w:rPr>
        <w:t xml:space="preserve">. Letak tepatnya berada di Jalan Surya, Dusun Krajan, Desa Tawangrejeni, Kec. Turen, Kab. Malang. UMKM ini menjual stik bawang dan keripik pisang dengan beraneka rasa dengan harga yang sangat terjangkau dan dapat dibeli oleh semua kalangan. </w:t>
      </w:r>
    </w:p>
    <w:p w:rsidR="006F3E0B" w:rsidRDefault="00F80613" w:rsidP="00B96EDA">
      <w:pPr>
        <w:spacing w:line="276" w:lineRule="auto"/>
        <w:ind w:firstLine="720"/>
        <w:rPr>
          <w:color w:val="auto"/>
          <w:szCs w:val="24"/>
        </w:rPr>
      </w:pPr>
      <w:r w:rsidRPr="00B96EDA">
        <w:rPr>
          <w:color w:val="auto"/>
          <w:szCs w:val="24"/>
        </w:rPr>
        <w:t xml:space="preserve">Stik bawang merupakan salah satu makanan ringan atau camilan tradisional yang banyak digemari masyarakat dan mudah dibuat sendiri di rumah. Adapun bahan dasar pembuatan stik bawang yaitu tepung terigu, </w:t>
      </w:r>
      <w:r w:rsidR="006F3E0B">
        <w:rPr>
          <w:color w:val="auto"/>
          <w:szCs w:val="24"/>
        </w:rPr>
        <w:t xml:space="preserve">tepung tapioca, </w:t>
      </w:r>
      <w:r w:rsidRPr="00B96EDA">
        <w:rPr>
          <w:color w:val="auto"/>
          <w:szCs w:val="24"/>
        </w:rPr>
        <w:t>bawang putih</w:t>
      </w:r>
      <w:r w:rsidR="006F3E0B">
        <w:rPr>
          <w:color w:val="auto"/>
          <w:szCs w:val="24"/>
        </w:rPr>
        <w:t>,</w:t>
      </w:r>
      <w:r w:rsidRPr="00B96EDA">
        <w:rPr>
          <w:color w:val="auto"/>
          <w:szCs w:val="24"/>
        </w:rPr>
        <w:t xml:space="preserve"> telur,</w:t>
      </w:r>
      <w:r w:rsidR="006F3E0B">
        <w:rPr>
          <w:color w:val="auto"/>
          <w:szCs w:val="24"/>
        </w:rPr>
        <w:t xml:space="preserve"> dan bahan tambah pangan</w:t>
      </w:r>
      <w:r w:rsidRPr="00B96EDA">
        <w:rPr>
          <w:color w:val="auto"/>
          <w:szCs w:val="24"/>
        </w:rPr>
        <w:t xml:space="preserve"> yang berbentuk pipih panjang dan cara penyelesaiannya dengan cara digoreng. Stik bawang mempunyai rasa gurih serta bertekstur renyah sehingga banyak disukai masyarakat bahkan anak-anak. </w:t>
      </w:r>
      <w:r w:rsidR="006F3E0B">
        <w:rPr>
          <w:color w:val="auto"/>
          <w:szCs w:val="24"/>
        </w:rPr>
        <w:t>Merk Maznah Nais memiliki dua varian rasa selain stik bawang yakni stik daun kelor dan stik cabe.</w:t>
      </w:r>
    </w:p>
    <w:p w:rsidR="00F80613" w:rsidRDefault="00F80613" w:rsidP="00B96EDA">
      <w:pPr>
        <w:spacing w:line="276" w:lineRule="auto"/>
        <w:ind w:firstLine="720"/>
        <w:rPr>
          <w:color w:val="auto"/>
          <w:szCs w:val="24"/>
        </w:rPr>
      </w:pPr>
      <w:r w:rsidRPr="00B96EDA">
        <w:rPr>
          <w:color w:val="auto"/>
          <w:szCs w:val="24"/>
        </w:rPr>
        <w:lastRenderedPageBreak/>
        <w:t>Lalu untuk keripik pisang sendiri</w:t>
      </w:r>
      <w:r w:rsidR="006F3E0B">
        <w:rPr>
          <w:color w:val="auto"/>
          <w:szCs w:val="24"/>
        </w:rPr>
        <w:t>,</w:t>
      </w:r>
      <w:r w:rsidRPr="00B96EDA">
        <w:rPr>
          <w:color w:val="auto"/>
          <w:szCs w:val="24"/>
        </w:rPr>
        <w:t xml:space="preserve"> merupakan makanan ringan yang berbahan dasar pisang yang diiris tipis dan digoreng tanpa tambahan bahan apapun</w:t>
      </w:r>
      <w:r w:rsidR="006F3E0B">
        <w:rPr>
          <w:color w:val="auto"/>
          <w:szCs w:val="24"/>
        </w:rPr>
        <w:t>. Kemudian setelah matang baru diberi rasa-rasa seperti cokelat, gula, atau garam.</w:t>
      </w:r>
    </w:p>
    <w:p w:rsidR="00B96EDA" w:rsidRPr="00B96EDA" w:rsidRDefault="00B96EDA" w:rsidP="00B96EDA">
      <w:pPr>
        <w:spacing w:line="276" w:lineRule="auto"/>
        <w:ind w:firstLine="720"/>
        <w:rPr>
          <w:color w:val="auto"/>
          <w:szCs w:val="24"/>
        </w:rPr>
      </w:pPr>
      <w:r w:rsidRPr="00B96EDA">
        <w:rPr>
          <w:color w:val="auto"/>
          <w:szCs w:val="24"/>
        </w:rPr>
        <w:t xml:space="preserve">Ukuran keberhasilan program pengabdian kepada masyarakat KKM </w:t>
      </w:r>
      <w:r w:rsidR="00F80613">
        <w:rPr>
          <w:color w:val="auto"/>
          <w:szCs w:val="24"/>
        </w:rPr>
        <w:t xml:space="preserve">(Kuliah Kerja Mahasiswa) </w:t>
      </w:r>
      <w:r w:rsidRPr="00B96EDA">
        <w:rPr>
          <w:color w:val="auto"/>
          <w:szCs w:val="24"/>
        </w:rPr>
        <w:t xml:space="preserve">di Desa Tawangrejeni, Kecamatan Turen, Kabupaten Malang adalah dengan tercapainya target kegiatan ini, adapun target kegiatan ini adalah sebagai berikut "Pembaharuan Desain Label Kemasan, Pembuatan </w:t>
      </w:r>
      <w:r w:rsidRPr="00B96EDA">
        <w:rPr>
          <w:i/>
          <w:iCs/>
          <w:color w:val="auto"/>
          <w:szCs w:val="24"/>
        </w:rPr>
        <w:t>Company Profile</w:t>
      </w:r>
      <w:r w:rsidRPr="00B96EDA">
        <w:rPr>
          <w:color w:val="auto"/>
          <w:szCs w:val="24"/>
        </w:rPr>
        <w:t xml:space="preserve">, dan Pembuatan </w:t>
      </w:r>
      <w:r w:rsidRPr="00B96EDA">
        <w:rPr>
          <w:i/>
          <w:iCs/>
          <w:color w:val="auto"/>
          <w:szCs w:val="24"/>
        </w:rPr>
        <w:t>Standing Banner</w:t>
      </w:r>
      <w:r w:rsidRPr="00B96EDA">
        <w:rPr>
          <w:color w:val="auto"/>
          <w:szCs w:val="24"/>
        </w:rPr>
        <w:t xml:space="preserve"> guna untuk Peningkatan Kualitas Jual produk".</w:t>
      </w:r>
    </w:p>
    <w:p w:rsidR="00B96EDA" w:rsidRPr="00B96EDA" w:rsidRDefault="00B96EDA" w:rsidP="00B96EDA">
      <w:pPr>
        <w:spacing w:line="276" w:lineRule="auto"/>
        <w:ind w:firstLine="720"/>
        <w:rPr>
          <w:color w:val="auto"/>
          <w:szCs w:val="24"/>
        </w:rPr>
      </w:pPr>
      <w:r w:rsidRPr="00B96EDA">
        <w:rPr>
          <w:color w:val="auto"/>
          <w:szCs w:val="24"/>
        </w:rPr>
        <w:t>Kegiatan pengabdian kepada masyarakat ini diharapkan memberikan manfaat bagi mitra sebagai acuan untuk menjadikan produk M</w:t>
      </w:r>
      <w:r>
        <w:rPr>
          <w:color w:val="auto"/>
          <w:szCs w:val="24"/>
        </w:rPr>
        <w:t>aznah Nais</w:t>
      </w:r>
      <w:r w:rsidRPr="00B96EDA">
        <w:rPr>
          <w:color w:val="auto"/>
          <w:szCs w:val="24"/>
        </w:rPr>
        <w:t xml:space="preserve"> tersebut lebih baik lagi. Luaran yang dicapai adalah memperbaharui label kemasan produk guna menjaga kualitas produk stik bawang dan keripik pisang agar lebih menarik, aman dan higenis. Poduk UMKM </w:t>
      </w:r>
      <w:r>
        <w:rPr>
          <w:color w:val="auto"/>
          <w:szCs w:val="24"/>
        </w:rPr>
        <w:t>Maznah Nais</w:t>
      </w:r>
      <w:r w:rsidRPr="00B96EDA">
        <w:rPr>
          <w:color w:val="auto"/>
          <w:szCs w:val="24"/>
        </w:rPr>
        <w:t xml:space="preserve"> ini sudah dikemas menggunakan aluminium dengan tampilan desain label kemasan yang masih sangat sederhana sehingga kurang menarik minat beli konsumen. Peran kemasan yang disertai dengan desain label yang menarik dinilai sangat penting karena selain berfungsi sebagai pelindung produk juga dapat memberikan informasi tentang produk serta menggambarkan kualitas dari produk tersebut. Tim tidak akan melakukan perubahan pada merk atau logo serta warna yang digunakan pada label, karena logo nama </w:t>
      </w:r>
      <w:r>
        <w:rPr>
          <w:color w:val="auto"/>
          <w:szCs w:val="24"/>
        </w:rPr>
        <w:t>Maznah NAis</w:t>
      </w:r>
      <w:r w:rsidRPr="00B96EDA">
        <w:rPr>
          <w:color w:val="auto"/>
          <w:szCs w:val="24"/>
        </w:rPr>
        <w:t xml:space="preserve"> Nais beserta warna merah magenta sudah dipakai sejak 2021 dan sudah terdaftar di H</w:t>
      </w:r>
      <w:r>
        <w:rPr>
          <w:color w:val="auto"/>
          <w:szCs w:val="24"/>
        </w:rPr>
        <w:t>a</w:t>
      </w:r>
      <w:r w:rsidRPr="00B96EDA">
        <w:rPr>
          <w:color w:val="auto"/>
          <w:szCs w:val="24"/>
        </w:rPr>
        <w:t xml:space="preserve">KI </w:t>
      </w:r>
      <w:r>
        <w:rPr>
          <w:color w:val="auto"/>
          <w:szCs w:val="24"/>
        </w:rPr>
        <w:t>(hak</w:t>
      </w:r>
      <w:r w:rsidR="00CB7A24">
        <w:rPr>
          <w:color w:val="auto"/>
          <w:szCs w:val="24"/>
        </w:rPr>
        <w:t xml:space="preserve"> </w:t>
      </w:r>
      <w:r>
        <w:rPr>
          <w:color w:val="auto"/>
          <w:szCs w:val="24"/>
        </w:rPr>
        <w:t xml:space="preserve">atas kekayaan intelektual) </w:t>
      </w:r>
      <w:r w:rsidRPr="00B96EDA">
        <w:rPr>
          <w:color w:val="auto"/>
          <w:szCs w:val="24"/>
        </w:rPr>
        <w:t>sehingga tidak mudah untuk merubahnya dan tim hanya memperbaharui desain label kemasan yang digunakan. Berikut merupakan perbandingan antara desain label kemasan yang lama dan kemasan yang telah diperbaharui.</w:t>
      </w:r>
    </w:p>
    <w:p w:rsidR="00B96EDA" w:rsidRPr="00B96EDA" w:rsidRDefault="00B96EDA" w:rsidP="00B96EDA">
      <w:pPr>
        <w:spacing w:line="276" w:lineRule="auto"/>
        <w:ind w:firstLine="720"/>
        <w:jc w:val="center"/>
        <w:rPr>
          <w:color w:val="auto"/>
          <w:szCs w:val="24"/>
        </w:rPr>
      </w:pPr>
      <w:r w:rsidRPr="00B96EDA">
        <w:rPr>
          <w:noProof/>
          <w:color w:val="auto"/>
          <w:szCs w:val="24"/>
        </w:rPr>
        <w:drawing>
          <wp:inline distT="0" distB="0" distL="0" distR="0" wp14:anchorId="38AB645A" wp14:editId="2235A7D7">
            <wp:extent cx="1952297" cy="2017986"/>
            <wp:effectExtent l="0" t="0" r="0" b="190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t="10820" b="9835"/>
                    <a:stretch>
                      <a:fillRect/>
                    </a:stretch>
                  </pic:blipFill>
                  <pic:spPr>
                    <a:xfrm>
                      <a:off x="0" y="0"/>
                      <a:ext cx="1956288" cy="2022111"/>
                    </a:xfrm>
                    <a:prstGeom prst="rect">
                      <a:avLst/>
                    </a:prstGeom>
                    <a:ln/>
                  </pic:spPr>
                </pic:pic>
              </a:graphicData>
            </a:graphic>
          </wp:inline>
        </w:drawing>
      </w:r>
    </w:p>
    <w:p w:rsidR="00CB7A24" w:rsidRDefault="00CB7A24" w:rsidP="00CB7A24">
      <w:pPr>
        <w:spacing w:line="276" w:lineRule="auto"/>
        <w:ind w:firstLine="720"/>
        <w:jc w:val="center"/>
        <w:rPr>
          <w:color w:val="auto"/>
          <w:szCs w:val="24"/>
        </w:rPr>
      </w:pPr>
      <w:r w:rsidRPr="00B96EDA">
        <w:rPr>
          <w:noProof/>
          <w:color w:val="auto"/>
          <w:szCs w:val="24"/>
        </w:rPr>
        <w:drawing>
          <wp:anchor distT="0" distB="0" distL="114300" distR="114300" simplePos="0" relativeHeight="251674624" behindDoc="0" locked="0" layoutInCell="1" allowOverlap="1" wp14:anchorId="7E37311E">
            <wp:simplePos x="0" y="0"/>
            <wp:positionH relativeFrom="margin">
              <wp:align>right</wp:align>
            </wp:positionH>
            <wp:positionV relativeFrom="paragraph">
              <wp:posOffset>301187</wp:posOffset>
            </wp:positionV>
            <wp:extent cx="2249170" cy="2217420"/>
            <wp:effectExtent l="0" t="0" r="0" b="0"/>
            <wp:wrapTopAndBottom/>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49170" cy="2217420"/>
                    </a:xfrm>
                    <a:prstGeom prst="rect">
                      <a:avLst/>
                    </a:prstGeom>
                    <a:ln/>
                  </pic:spPr>
                </pic:pic>
              </a:graphicData>
            </a:graphic>
            <wp14:sizeRelH relativeFrom="page">
              <wp14:pctWidth>0</wp14:pctWidth>
            </wp14:sizeRelH>
            <wp14:sizeRelV relativeFrom="page">
              <wp14:pctHeight>0</wp14:pctHeight>
            </wp14:sizeRelV>
          </wp:anchor>
        </w:drawing>
      </w:r>
      <w:r w:rsidR="00B96EDA" w:rsidRPr="00B96EDA">
        <w:rPr>
          <w:color w:val="auto"/>
          <w:szCs w:val="24"/>
        </w:rPr>
        <w:t>Gambar 1. Desain Label Kemasan Lama Stik Bawan</w:t>
      </w:r>
      <w:r>
        <w:rPr>
          <w:color w:val="auto"/>
          <w:szCs w:val="24"/>
        </w:rPr>
        <w:t>g</w:t>
      </w:r>
    </w:p>
    <w:p w:rsidR="00B96EDA" w:rsidRPr="006C7392" w:rsidRDefault="00CB7A24" w:rsidP="006C7392">
      <w:pPr>
        <w:ind w:left="2160" w:firstLine="720"/>
        <w:rPr>
          <w:szCs w:val="24"/>
        </w:rPr>
      </w:pPr>
      <w:r w:rsidRPr="00B96EDA">
        <w:rPr>
          <w:noProof/>
          <w:color w:val="auto"/>
          <w:szCs w:val="24"/>
        </w:rPr>
        <w:drawing>
          <wp:anchor distT="0" distB="0" distL="114300" distR="114300" simplePos="0" relativeHeight="251673600" behindDoc="0" locked="0" layoutInCell="1" allowOverlap="1" wp14:anchorId="2813B5CF">
            <wp:simplePos x="0" y="0"/>
            <wp:positionH relativeFrom="column">
              <wp:posOffset>275064</wp:posOffset>
            </wp:positionH>
            <wp:positionV relativeFrom="paragraph">
              <wp:posOffset>60872</wp:posOffset>
            </wp:positionV>
            <wp:extent cx="2284074" cy="2242032"/>
            <wp:effectExtent l="0" t="0" r="2540" b="6350"/>
            <wp:wrapNone/>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284074" cy="2242032"/>
                    </a:xfrm>
                    <a:prstGeom prst="rect">
                      <a:avLst/>
                    </a:prstGeom>
                    <a:ln/>
                  </pic:spPr>
                </pic:pic>
              </a:graphicData>
            </a:graphic>
            <wp14:sizeRelH relativeFrom="margin">
              <wp14:pctWidth>0</wp14:pctWidth>
            </wp14:sizeRelH>
            <wp14:sizeRelV relativeFrom="margin">
              <wp14:pctHeight>0</wp14:pctHeight>
            </wp14:sizeRelV>
          </wp:anchor>
        </w:drawing>
      </w:r>
      <w:r w:rsidR="00B96EDA" w:rsidRPr="00B96EDA">
        <w:rPr>
          <w:color w:val="auto"/>
          <w:szCs w:val="24"/>
        </w:rPr>
        <w:t>Gambar 2. Desain Label Kemasan Baru</w:t>
      </w:r>
    </w:p>
    <w:p w:rsidR="00B96EDA" w:rsidRPr="00B96EDA" w:rsidRDefault="00B96EDA" w:rsidP="00B96EDA">
      <w:pPr>
        <w:spacing w:line="276" w:lineRule="auto"/>
        <w:ind w:firstLine="720"/>
        <w:jc w:val="center"/>
        <w:rPr>
          <w:color w:val="auto"/>
          <w:szCs w:val="24"/>
        </w:rPr>
      </w:pPr>
    </w:p>
    <w:p w:rsidR="00B96EDA" w:rsidRPr="00B96EDA" w:rsidRDefault="00B96EDA" w:rsidP="00B96EDA">
      <w:pPr>
        <w:spacing w:line="276" w:lineRule="auto"/>
        <w:ind w:firstLine="720"/>
        <w:rPr>
          <w:color w:val="auto"/>
          <w:szCs w:val="24"/>
        </w:rPr>
      </w:pPr>
      <w:r w:rsidRPr="00B96EDA">
        <w:rPr>
          <w:color w:val="auto"/>
          <w:szCs w:val="24"/>
        </w:rPr>
        <w:lastRenderedPageBreak/>
        <w:t xml:space="preserve">Pembaharuan desain label kemasan dilakukan agar produk tersebut memiliki tampilan yang lebih baik, jelas, dan tentunya menarik konsumen. Hal ini sejalan dengan penelitian yang dilakukan oleh Saputro et al., (2019) yang menyatakan bahwa kemasan produk memiliki peranan penting dalam penjualan dimana kemasan saat ini bukan hanya sebagai pembungkus makanan, namun juga bisa dijadikan sebagai salah satu alat promosi efektif yang dapat memberikan informasi kepada konsumen mengenai produk tersebut. Produk stik bawang ini dipasarkan melalui beberapa </w:t>
      </w:r>
      <w:r w:rsidRPr="00B96EDA">
        <w:rPr>
          <w:i/>
          <w:iCs/>
          <w:color w:val="auto"/>
          <w:szCs w:val="24"/>
        </w:rPr>
        <w:t>market place,</w:t>
      </w:r>
      <w:r w:rsidRPr="00B96EDA">
        <w:rPr>
          <w:color w:val="auto"/>
          <w:szCs w:val="24"/>
        </w:rPr>
        <w:t xml:space="preserve"> seperti Malang Strudel, pusat oleh-oleh dan lainnya.</w:t>
      </w:r>
    </w:p>
    <w:p w:rsidR="00B96EDA" w:rsidRPr="00B96EDA" w:rsidRDefault="00B96EDA" w:rsidP="00B96EDA">
      <w:pPr>
        <w:spacing w:line="276" w:lineRule="auto"/>
        <w:ind w:firstLine="720"/>
        <w:rPr>
          <w:color w:val="auto"/>
          <w:szCs w:val="24"/>
        </w:rPr>
      </w:pPr>
      <w:r w:rsidRPr="00B96EDA">
        <w:rPr>
          <w:color w:val="auto"/>
          <w:szCs w:val="24"/>
        </w:rPr>
        <w:t xml:space="preserve">Pembuatan </w:t>
      </w:r>
      <w:r w:rsidR="00F80613">
        <w:rPr>
          <w:i/>
          <w:iCs/>
          <w:color w:val="auto"/>
          <w:szCs w:val="24"/>
        </w:rPr>
        <w:t>c</w:t>
      </w:r>
      <w:r w:rsidRPr="00B96EDA">
        <w:rPr>
          <w:i/>
          <w:iCs/>
          <w:color w:val="auto"/>
          <w:szCs w:val="24"/>
        </w:rPr>
        <w:t xml:space="preserve">ompany </w:t>
      </w:r>
      <w:r w:rsidR="00F80613">
        <w:rPr>
          <w:i/>
          <w:iCs/>
          <w:color w:val="auto"/>
          <w:szCs w:val="24"/>
        </w:rPr>
        <w:t>p</w:t>
      </w:r>
      <w:r w:rsidRPr="00B96EDA">
        <w:rPr>
          <w:i/>
          <w:iCs/>
          <w:color w:val="auto"/>
          <w:szCs w:val="24"/>
        </w:rPr>
        <w:t>rofil</w:t>
      </w:r>
      <w:r w:rsidRPr="00B96EDA">
        <w:rPr>
          <w:color w:val="auto"/>
          <w:szCs w:val="24"/>
        </w:rPr>
        <w:t xml:space="preserve"> dilakukan untuk memperkenalkan dan memberitahu khalayak umum tentang keberadaan sebuah perusahaan dengan informasi secara lengkap dan sebagai gambaran untuk membangun citra dan menciptakan pemahaman yang tepat mengenai perusahaan tersebut. Dengan adanya </w:t>
      </w:r>
      <w:r w:rsidRPr="00B96EDA">
        <w:rPr>
          <w:i/>
          <w:iCs/>
          <w:color w:val="auto"/>
          <w:szCs w:val="24"/>
        </w:rPr>
        <w:t xml:space="preserve">company profile </w:t>
      </w:r>
      <w:r w:rsidRPr="00B96EDA">
        <w:rPr>
          <w:color w:val="auto"/>
          <w:szCs w:val="24"/>
        </w:rPr>
        <w:t xml:space="preserve">diharapkan perusahaan akan lebih menonjol dan unik. Di dalam </w:t>
      </w:r>
      <w:r w:rsidRPr="00B96EDA">
        <w:rPr>
          <w:i/>
          <w:iCs/>
          <w:color w:val="auto"/>
          <w:szCs w:val="24"/>
        </w:rPr>
        <w:t xml:space="preserve">company profile </w:t>
      </w:r>
      <w:r w:rsidRPr="00B96EDA">
        <w:rPr>
          <w:color w:val="auto"/>
          <w:szCs w:val="24"/>
        </w:rPr>
        <w:t>menjelaskan tentang sejarah berdirinya perusahaan, hingga menjelaskan apa yang ingin ditawarkan kepada konsumen dan dapat menjadi brand story untuk menjalin koneksi dengan para mitra yang potensial serta dapat digunakan untuk promosi sebuah produk.</w:t>
      </w:r>
    </w:p>
    <w:p w:rsidR="00B96EDA" w:rsidRPr="00B96EDA" w:rsidRDefault="00B96EDA" w:rsidP="00B96EDA">
      <w:pPr>
        <w:spacing w:line="276" w:lineRule="auto"/>
        <w:ind w:firstLine="720"/>
        <w:jc w:val="center"/>
        <w:rPr>
          <w:color w:val="auto"/>
          <w:szCs w:val="24"/>
        </w:rPr>
      </w:pPr>
      <w:r w:rsidRPr="00B96EDA">
        <w:rPr>
          <w:color w:val="auto"/>
          <w:szCs w:val="24"/>
        </w:rPr>
        <w:t xml:space="preserve">Gambar 3. Pembuatan </w:t>
      </w:r>
      <w:r w:rsidRPr="00B96EDA">
        <w:rPr>
          <w:i/>
          <w:iCs/>
          <w:color w:val="auto"/>
          <w:szCs w:val="24"/>
        </w:rPr>
        <w:t>Company Profile</w:t>
      </w:r>
    </w:p>
    <w:p w:rsidR="00B96EDA" w:rsidRPr="00B96EDA" w:rsidRDefault="006C7392" w:rsidP="00B96EDA">
      <w:pPr>
        <w:spacing w:line="276" w:lineRule="auto"/>
        <w:ind w:firstLine="720"/>
        <w:jc w:val="center"/>
        <w:rPr>
          <w:color w:val="auto"/>
          <w:szCs w:val="24"/>
        </w:rPr>
      </w:pPr>
      <w:r w:rsidRPr="00B96EDA">
        <w:rPr>
          <w:noProof/>
          <w:color w:val="auto"/>
          <w:szCs w:val="24"/>
        </w:rPr>
        <w:drawing>
          <wp:anchor distT="0" distB="0" distL="114300" distR="114300" simplePos="0" relativeHeight="251661312" behindDoc="0" locked="0" layoutInCell="1" hidden="0" allowOverlap="1" wp14:anchorId="39CD9439" wp14:editId="1EBC3224">
            <wp:simplePos x="0" y="0"/>
            <wp:positionH relativeFrom="margin">
              <wp:align>center</wp:align>
            </wp:positionH>
            <wp:positionV relativeFrom="paragraph">
              <wp:posOffset>35910</wp:posOffset>
            </wp:positionV>
            <wp:extent cx="4103370" cy="2308225"/>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03370" cy="2308225"/>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jc w:val="center"/>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2336" behindDoc="0" locked="0" layoutInCell="1" hidden="0" allowOverlap="1" wp14:anchorId="34DC43FA" wp14:editId="0128B0CE">
            <wp:simplePos x="0" y="0"/>
            <wp:positionH relativeFrom="margin">
              <wp:align>center</wp:align>
            </wp:positionH>
            <wp:positionV relativeFrom="paragraph">
              <wp:posOffset>128489</wp:posOffset>
            </wp:positionV>
            <wp:extent cx="4098925" cy="2305050"/>
            <wp:effectExtent l="0" t="0" r="0" b="0"/>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098925" cy="2305050"/>
                    </a:xfrm>
                    <a:prstGeom prst="rect">
                      <a:avLst/>
                    </a:prstGeom>
                    <a:ln/>
                  </pic:spPr>
                </pic:pic>
              </a:graphicData>
            </a:graphic>
          </wp:anchor>
        </w:drawing>
      </w:r>
    </w:p>
    <w:p w:rsidR="00CB7A24" w:rsidRDefault="00CB7A24" w:rsidP="00B96EDA">
      <w:pPr>
        <w:spacing w:line="276" w:lineRule="auto"/>
        <w:ind w:firstLine="720"/>
        <w:rPr>
          <w:color w:val="auto"/>
          <w:szCs w:val="24"/>
        </w:rPr>
      </w:pPr>
    </w:p>
    <w:p w:rsidR="00CB7A24" w:rsidRDefault="00CB7A24" w:rsidP="00B96EDA">
      <w:pPr>
        <w:spacing w:line="276" w:lineRule="auto"/>
        <w:ind w:firstLine="720"/>
        <w:rPr>
          <w:color w:val="auto"/>
          <w:szCs w:val="24"/>
        </w:rPr>
      </w:pPr>
    </w:p>
    <w:p w:rsidR="00CB7A24" w:rsidRDefault="00CB7A24"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Default="00B96EDA" w:rsidP="00B96EDA">
      <w:pPr>
        <w:spacing w:line="276" w:lineRule="auto"/>
        <w:ind w:firstLine="720"/>
        <w:rPr>
          <w:color w:val="auto"/>
          <w:szCs w:val="24"/>
        </w:rPr>
      </w:pPr>
    </w:p>
    <w:p w:rsid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3360" behindDoc="0" locked="0" layoutInCell="1" hidden="0" allowOverlap="1" wp14:anchorId="1113804B" wp14:editId="342D6C3A">
            <wp:simplePos x="0" y="0"/>
            <wp:positionH relativeFrom="margin">
              <wp:align>center</wp:align>
            </wp:positionH>
            <wp:positionV relativeFrom="paragraph">
              <wp:posOffset>31115</wp:posOffset>
            </wp:positionV>
            <wp:extent cx="4073525" cy="2291080"/>
            <wp:effectExtent l="0" t="0" r="3175"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73525" cy="2291080"/>
                    </a:xfrm>
                    <a:prstGeom prst="rect">
                      <a:avLst/>
                    </a:prstGeom>
                    <a:ln/>
                  </pic:spPr>
                </pic:pic>
              </a:graphicData>
            </a:graphic>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4384" behindDoc="0" locked="0" layoutInCell="1" hidden="0" allowOverlap="1" wp14:anchorId="4D9DCE24" wp14:editId="39FA0DD6">
            <wp:simplePos x="0" y="0"/>
            <wp:positionH relativeFrom="margin">
              <wp:align>center</wp:align>
            </wp:positionH>
            <wp:positionV relativeFrom="paragraph">
              <wp:posOffset>105125</wp:posOffset>
            </wp:positionV>
            <wp:extent cx="4098925" cy="2305685"/>
            <wp:effectExtent l="0" t="0" r="0" b="0"/>
            <wp:wrapNone/>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098925" cy="2305685"/>
                    </a:xfrm>
                    <a:prstGeom prst="rect">
                      <a:avLst/>
                    </a:prstGeom>
                    <a:ln/>
                  </pic:spPr>
                </pic:pic>
              </a:graphicData>
            </a:graphic>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5408" behindDoc="0" locked="0" layoutInCell="1" hidden="0" allowOverlap="1" wp14:anchorId="48F1A94D" wp14:editId="79F8D1A6">
            <wp:simplePos x="0" y="0"/>
            <wp:positionH relativeFrom="margin">
              <wp:align>center</wp:align>
            </wp:positionH>
            <wp:positionV relativeFrom="paragraph">
              <wp:posOffset>123190</wp:posOffset>
            </wp:positionV>
            <wp:extent cx="4111625" cy="2171700"/>
            <wp:effectExtent l="0" t="0" r="3175"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111625" cy="217170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Default="00B96EDA" w:rsidP="00B96EDA">
      <w:pPr>
        <w:spacing w:line="276" w:lineRule="auto"/>
        <w:ind w:firstLine="720"/>
        <w:rPr>
          <w:color w:val="auto"/>
          <w:szCs w:val="24"/>
        </w:rPr>
      </w:pPr>
    </w:p>
    <w:p w:rsidR="00CB7A24" w:rsidRDefault="00CB7A24" w:rsidP="00B96EDA">
      <w:pPr>
        <w:spacing w:line="276" w:lineRule="auto"/>
        <w:ind w:firstLine="720"/>
        <w:rPr>
          <w:color w:val="auto"/>
          <w:szCs w:val="24"/>
        </w:rPr>
      </w:pPr>
    </w:p>
    <w:p w:rsidR="00CB7A24" w:rsidRPr="00B96EDA" w:rsidRDefault="00CB7A24"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6432" behindDoc="0" locked="0" layoutInCell="1" hidden="0" allowOverlap="1" wp14:anchorId="598FD5F9" wp14:editId="7E109748">
            <wp:simplePos x="0" y="0"/>
            <wp:positionH relativeFrom="margin">
              <wp:align>center</wp:align>
            </wp:positionH>
            <wp:positionV relativeFrom="paragraph">
              <wp:posOffset>59493</wp:posOffset>
            </wp:positionV>
            <wp:extent cx="4413250" cy="2448910"/>
            <wp:effectExtent l="0" t="0" r="6350" b="889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413250" cy="244891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lastRenderedPageBreak/>
        <w:drawing>
          <wp:anchor distT="0" distB="0" distL="114300" distR="114300" simplePos="0" relativeHeight="251667456" behindDoc="0" locked="0" layoutInCell="1" hidden="0" allowOverlap="1" wp14:anchorId="5D889F96" wp14:editId="5D5F3633">
            <wp:simplePos x="0" y="0"/>
            <wp:positionH relativeFrom="margin">
              <wp:align>center</wp:align>
            </wp:positionH>
            <wp:positionV relativeFrom="paragraph">
              <wp:posOffset>34925</wp:posOffset>
            </wp:positionV>
            <wp:extent cx="4425315" cy="2291080"/>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425315" cy="229108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0"/>
        <w:rPr>
          <w:color w:val="auto"/>
          <w:szCs w:val="24"/>
        </w:rPr>
      </w:pPr>
      <w:r w:rsidRPr="00B96EDA">
        <w:rPr>
          <w:noProof/>
          <w:color w:val="auto"/>
          <w:szCs w:val="24"/>
        </w:rPr>
        <w:drawing>
          <wp:anchor distT="0" distB="0" distL="114300" distR="114300" simplePos="0" relativeHeight="251668480" behindDoc="0" locked="0" layoutInCell="1" hidden="0" allowOverlap="1" wp14:anchorId="28AF3445" wp14:editId="64750A90">
            <wp:simplePos x="0" y="0"/>
            <wp:positionH relativeFrom="margin">
              <wp:align>center</wp:align>
            </wp:positionH>
            <wp:positionV relativeFrom="paragraph">
              <wp:posOffset>2540</wp:posOffset>
            </wp:positionV>
            <wp:extent cx="4424045" cy="230759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424045" cy="2307590"/>
                    </a:xfrm>
                    <a:prstGeom prst="rect">
                      <a:avLst/>
                    </a:prstGeom>
                    <a:ln/>
                  </pic:spPr>
                </pic:pic>
              </a:graphicData>
            </a:graphic>
            <wp14:sizeRelH relativeFrom="margin">
              <wp14:pctWidth>0</wp14:pctWidth>
            </wp14:sizeRelH>
            <wp14:sizeRelV relativeFrom="margin">
              <wp14:pctHeight>0</wp14:pctHeight>
            </wp14:sizeRelV>
          </wp:anchor>
        </w:drawing>
      </w:r>
    </w:p>
    <w:p w:rsid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69504" behindDoc="0" locked="0" layoutInCell="1" hidden="0" allowOverlap="1" wp14:anchorId="79232BCC" wp14:editId="55542A1E">
            <wp:simplePos x="0" y="0"/>
            <wp:positionH relativeFrom="margin">
              <wp:align>center</wp:align>
            </wp:positionH>
            <wp:positionV relativeFrom="paragraph">
              <wp:posOffset>67945</wp:posOffset>
            </wp:positionV>
            <wp:extent cx="4413250" cy="2307590"/>
            <wp:effectExtent l="0" t="0" r="635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413250" cy="230759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217EA" w:rsidP="00B96EDA">
      <w:pPr>
        <w:spacing w:line="276" w:lineRule="auto"/>
        <w:ind w:firstLine="720"/>
        <w:rPr>
          <w:color w:val="auto"/>
          <w:szCs w:val="24"/>
        </w:rPr>
      </w:pPr>
      <w:r w:rsidRPr="00B96EDA">
        <w:rPr>
          <w:noProof/>
          <w:color w:val="auto"/>
          <w:szCs w:val="24"/>
        </w:rPr>
        <w:drawing>
          <wp:anchor distT="0" distB="0" distL="114300" distR="114300" simplePos="0" relativeHeight="251670528" behindDoc="0" locked="0" layoutInCell="1" hidden="0" allowOverlap="1" wp14:anchorId="18E0A83A" wp14:editId="7DA27F0D">
            <wp:simplePos x="0" y="0"/>
            <wp:positionH relativeFrom="margin">
              <wp:posOffset>492125</wp:posOffset>
            </wp:positionH>
            <wp:positionV relativeFrom="paragraph">
              <wp:posOffset>174975</wp:posOffset>
            </wp:positionV>
            <wp:extent cx="4413250" cy="2307590"/>
            <wp:effectExtent l="0" t="0" r="635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413250" cy="230759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6C7392" w:rsidP="00B96EDA">
      <w:pPr>
        <w:spacing w:line="276" w:lineRule="auto"/>
        <w:ind w:firstLine="720"/>
        <w:rPr>
          <w:color w:val="auto"/>
          <w:szCs w:val="24"/>
        </w:rPr>
      </w:pPr>
      <w:r w:rsidRPr="00B96EDA">
        <w:rPr>
          <w:noProof/>
          <w:color w:val="auto"/>
          <w:szCs w:val="24"/>
        </w:rPr>
        <w:drawing>
          <wp:anchor distT="0" distB="0" distL="114300" distR="114300" simplePos="0" relativeHeight="251671552" behindDoc="0" locked="0" layoutInCell="1" hidden="0" allowOverlap="1" wp14:anchorId="5DF10896" wp14:editId="02E34DDE">
            <wp:simplePos x="0" y="0"/>
            <wp:positionH relativeFrom="margin">
              <wp:align>center</wp:align>
            </wp:positionH>
            <wp:positionV relativeFrom="paragraph">
              <wp:posOffset>5715</wp:posOffset>
            </wp:positionV>
            <wp:extent cx="4297045" cy="2542540"/>
            <wp:effectExtent l="0" t="0" r="8255"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97045" cy="2542540"/>
                    </a:xfrm>
                    <a:prstGeom prst="rect">
                      <a:avLst/>
                    </a:prstGeom>
                    <a:ln/>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Default="00B96EDA" w:rsidP="00B96EDA">
      <w:pPr>
        <w:spacing w:line="276" w:lineRule="auto"/>
        <w:ind w:firstLine="720"/>
        <w:rPr>
          <w:color w:val="auto"/>
          <w:szCs w:val="24"/>
        </w:rPr>
      </w:pPr>
    </w:p>
    <w:p w:rsidR="006C7392" w:rsidRDefault="006C7392" w:rsidP="00B96EDA">
      <w:pPr>
        <w:spacing w:line="276" w:lineRule="auto"/>
        <w:ind w:firstLine="720"/>
        <w:rPr>
          <w:color w:val="auto"/>
          <w:szCs w:val="24"/>
        </w:rPr>
      </w:pPr>
    </w:p>
    <w:p w:rsidR="006C7392" w:rsidRPr="00B96EDA" w:rsidRDefault="006C7392" w:rsidP="00B96EDA">
      <w:pPr>
        <w:spacing w:line="276" w:lineRule="auto"/>
        <w:ind w:firstLine="720"/>
        <w:rPr>
          <w:color w:val="auto"/>
          <w:szCs w:val="24"/>
        </w:rPr>
      </w:pPr>
    </w:p>
    <w:p w:rsidR="00B96EDA" w:rsidRPr="00B96EDA" w:rsidRDefault="00B96EDA" w:rsidP="00CB7A24">
      <w:pPr>
        <w:spacing w:line="276" w:lineRule="auto"/>
        <w:ind w:firstLine="0"/>
        <w:rPr>
          <w:color w:val="auto"/>
          <w:szCs w:val="24"/>
        </w:rPr>
      </w:pPr>
    </w:p>
    <w:p w:rsidR="00B96EDA" w:rsidRPr="00B96EDA" w:rsidRDefault="00B96EDA" w:rsidP="006217EA">
      <w:pPr>
        <w:spacing w:line="276" w:lineRule="auto"/>
        <w:ind w:firstLine="720"/>
        <w:rPr>
          <w:color w:val="auto"/>
          <w:szCs w:val="24"/>
        </w:rPr>
      </w:pPr>
      <w:bookmarkStart w:id="1" w:name="_gjdgxs" w:colFirst="0" w:colLast="0"/>
      <w:bookmarkEnd w:id="1"/>
      <w:r w:rsidRPr="00B96EDA">
        <w:rPr>
          <w:color w:val="auto"/>
          <w:szCs w:val="24"/>
        </w:rPr>
        <w:t xml:space="preserve">Pembuatan </w:t>
      </w:r>
      <w:r w:rsidRPr="00F80613">
        <w:rPr>
          <w:i/>
          <w:iCs/>
          <w:color w:val="auto"/>
          <w:szCs w:val="24"/>
        </w:rPr>
        <w:t>Standing Banner</w:t>
      </w:r>
      <w:r w:rsidRPr="00B96EDA">
        <w:rPr>
          <w:color w:val="auto"/>
          <w:szCs w:val="24"/>
        </w:rPr>
        <w:t xml:space="preserve"> sendiri berfungsi untuk menambah daya tarik konsumen dan tentunya sebagai media promosi untuk menunjukkan produknya di dalam acara atau event tertentu. Standing banner juga dapat meningkatkan dampak penjualan dan promosi terhadap produk yang ditawarkan. Pembuatan standing banner ini sebagai media pemasaran yang berisi publikasi, promosi, iklan dan hal-hal yang berkaitan dengan produk yang diperjualbelikan. Adapun desain standing banner yang diberikan</w:t>
      </w:r>
    </w:p>
    <w:p w:rsidR="00B96EDA" w:rsidRPr="00B96EDA" w:rsidRDefault="00B96EDA" w:rsidP="00B96EDA">
      <w:pPr>
        <w:spacing w:line="276" w:lineRule="auto"/>
        <w:ind w:firstLine="720"/>
        <w:rPr>
          <w:color w:val="auto"/>
          <w:szCs w:val="24"/>
        </w:rPr>
      </w:pPr>
      <w:r w:rsidRPr="00B96EDA">
        <w:rPr>
          <w:noProof/>
          <w:color w:val="auto"/>
          <w:szCs w:val="24"/>
        </w:rPr>
        <w:drawing>
          <wp:anchor distT="0" distB="0" distL="114300" distR="114300" simplePos="0" relativeHeight="251672576" behindDoc="0" locked="0" layoutInCell="1" allowOverlap="1" wp14:anchorId="652EFC49" wp14:editId="56917707">
            <wp:simplePos x="0" y="0"/>
            <wp:positionH relativeFrom="margin">
              <wp:posOffset>2128340</wp:posOffset>
            </wp:positionH>
            <wp:positionV relativeFrom="paragraph">
              <wp:posOffset>10687</wp:posOffset>
            </wp:positionV>
            <wp:extent cx="1699836" cy="453230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znah nai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9836" cy="4532307"/>
                    </a:xfrm>
                    <a:prstGeom prst="rect">
                      <a:avLst/>
                    </a:prstGeom>
                  </pic:spPr>
                </pic:pic>
              </a:graphicData>
            </a:graphic>
            <wp14:sizeRelH relativeFrom="margin">
              <wp14:pctWidth>0</wp14:pctWidth>
            </wp14:sizeRelH>
            <wp14:sizeRelV relativeFrom="margin">
              <wp14:pctHeight>0</wp14:pctHeight>
            </wp14:sizeRelV>
          </wp:anchor>
        </w:drawing>
      </w: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rPr>
          <w:color w:val="auto"/>
          <w:szCs w:val="24"/>
        </w:rPr>
      </w:pPr>
    </w:p>
    <w:p w:rsidR="00B96EDA" w:rsidRPr="00B96EDA" w:rsidRDefault="00B96EDA" w:rsidP="00B96EDA">
      <w:pPr>
        <w:spacing w:line="276" w:lineRule="auto"/>
        <w:ind w:firstLine="720"/>
        <w:jc w:val="center"/>
        <w:rPr>
          <w:color w:val="auto"/>
          <w:szCs w:val="24"/>
        </w:rPr>
      </w:pPr>
      <w:r w:rsidRPr="00B96EDA">
        <w:rPr>
          <w:color w:val="auto"/>
          <w:szCs w:val="24"/>
        </w:rPr>
        <w:t>Gambar 4. Standing Banner</w:t>
      </w:r>
    </w:p>
    <w:p w:rsidR="00CB206D" w:rsidRDefault="00E53CF1">
      <w:pPr>
        <w:spacing w:after="117" w:line="259" w:lineRule="auto"/>
        <w:ind w:right="0" w:firstLine="0"/>
        <w:jc w:val="left"/>
      </w:pPr>
      <w:r w:rsidRPr="00E53CF1">
        <w:t xml:space="preserve"> </w:t>
      </w:r>
    </w:p>
    <w:p w:rsidR="006217EA" w:rsidRDefault="006217EA">
      <w:pPr>
        <w:spacing w:after="117" w:line="259" w:lineRule="auto"/>
        <w:ind w:right="0" w:firstLine="0"/>
        <w:jc w:val="left"/>
      </w:pPr>
    </w:p>
    <w:p w:rsidR="006217EA" w:rsidRDefault="00AD4F65" w:rsidP="006217EA">
      <w:pPr>
        <w:spacing w:after="36" w:line="259" w:lineRule="auto"/>
        <w:ind w:right="0" w:firstLine="0"/>
        <w:jc w:val="left"/>
      </w:pPr>
      <w:r>
        <w:rPr>
          <w:b/>
        </w:rPr>
        <w:lastRenderedPageBreak/>
        <w:t xml:space="preserve">SIMPULAN </w:t>
      </w:r>
      <w:r w:rsidR="006217EA">
        <w:rPr>
          <w:b/>
        </w:rPr>
        <w:t xml:space="preserve"> </w:t>
      </w:r>
    </w:p>
    <w:p w:rsidR="006217EA" w:rsidRDefault="006217EA" w:rsidP="006217EA">
      <w:pPr>
        <w:ind w:left="-15" w:right="0" w:firstLine="506"/>
      </w:pPr>
      <w:r>
        <w:t xml:space="preserve">Berdasarkan hasil dari pembahasan dapat disimpulkan bahwa pembaruan desain kemasan, pembuatan </w:t>
      </w:r>
      <w:r>
        <w:rPr>
          <w:i/>
        </w:rPr>
        <w:t xml:space="preserve">company profile, </w:t>
      </w:r>
      <w:r>
        <w:t xml:space="preserve">dan pembuatan desain </w:t>
      </w:r>
      <w:r w:rsidRPr="0039555F">
        <w:rPr>
          <w:i/>
          <w:iCs/>
        </w:rPr>
        <w:t>standing banner</w:t>
      </w:r>
      <w:r>
        <w:t xml:space="preserve"> merupakan sedikit banyak dari pengabdian yang dilakukan kelompok 157 KKM UIN Maulana Malik Ibrahim Malang. Pengabdian ini dilakukan dengan tujuan untuk meningkatkan kualitas UMKM setempat, khususnya pada produk “Maznah Nais”. Variabel desain ini dipertimbangkan akan berpengaruh terhadap pemasaran produk kedepannya. Diharapkan dengan desain yang baru untuk kemasan, produk menjadi lebih mudah untuk menarik perhatian konsumen. Pembuatan desain dengan model menarik menjadi acuan penting dalam langkah awal pembuatan desain.</w:t>
      </w:r>
    </w:p>
    <w:p w:rsidR="00CB206D" w:rsidRDefault="00CB206D" w:rsidP="006217EA">
      <w:pPr>
        <w:spacing w:after="153" w:line="259" w:lineRule="auto"/>
        <w:ind w:right="0" w:firstLine="0"/>
        <w:jc w:val="left"/>
      </w:pPr>
    </w:p>
    <w:p w:rsidR="00CB206D" w:rsidRDefault="00AD4F65">
      <w:pPr>
        <w:pStyle w:val="Heading1"/>
        <w:ind w:left="-5" w:right="0"/>
      </w:pPr>
      <w:r>
        <w:t xml:space="preserve">DAFTAR PUSTAKA </w:t>
      </w:r>
    </w:p>
    <w:p w:rsidR="00CB206D" w:rsidRDefault="00AD4F65">
      <w:pPr>
        <w:spacing w:after="0" w:line="259" w:lineRule="auto"/>
        <w:ind w:right="0" w:firstLine="0"/>
        <w:jc w:val="left"/>
      </w:pPr>
      <w:r>
        <w:t xml:space="preserve"> </w:t>
      </w:r>
    </w:p>
    <w:p w:rsidR="006217EA" w:rsidRPr="006217EA" w:rsidRDefault="006217EA" w:rsidP="006217EA">
      <w:pPr>
        <w:widowControl w:val="0"/>
        <w:autoSpaceDE w:val="0"/>
        <w:autoSpaceDN w:val="0"/>
        <w:adjustRightInd w:val="0"/>
        <w:spacing w:after="0" w:line="240" w:lineRule="auto"/>
        <w:ind w:left="480" w:hanging="480"/>
        <w:rPr>
          <w:noProof/>
          <w:szCs w:val="24"/>
        </w:rPr>
      </w:pPr>
      <w:r>
        <w:fldChar w:fldCharType="begin" w:fldLock="1"/>
      </w:r>
      <w:r>
        <w:instrText xml:space="preserve">ADDIN Mendeley Bibliography CSL_BIBLIOGRAPHY </w:instrText>
      </w:r>
      <w:r>
        <w:fldChar w:fldCharType="separate"/>
      </w:r>
      <w:r w:rsidRPr="006217EA">
        <w:rPr>
          <w:noProof/>
          <w:szCs w:val="24"/>
        </w:rPr>
        <w:t xml:space="preserve">Abdurrahman, S. (2023). </w:t>
      </w:r>
      <w:r w:rsidRPr="006217EA">
        <w:rPr>
          <w:i/>
          <w:iCs/>
          <w:noProof/>
          <w:szCs w:val="24"/>
        </w:rPr>
        <w:t>Peringati 1 Abad NU, Nahdliyin di Lamongan Bangkitkan Gairah Ekonomi</w:t>
      </w:r>
      <w:r w:rsidRPr="006217EA">
        <w:rPr>
          <w:noProof/>
          <w:szCs w:val="24"/>
        </w:rPr>
        <w:t>. Www.Nu.or.Id.</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Goeinawan, V. T., Natadjaja, L., &amp; Salamoon, D. K. (2021). Perancangan Ulang Company Profile JawaPos.com Sebagai Media Informasi dan Promosi. </w:t>
      </w:r>
      <w:r w:rsidRPr="006217EA">
        <w:rPr>
          <w:i/>
          <w:iCs/>
          <w:noProof/>
          <w:szCs w:val="24"/>
        </w:rPr>
        <w:t>Jurnal DKV Adiwarna</w:t>
      </w:r>
      <w:r w:rsidRPr="006217EA">
        <w:rPr>
          <w:noProof/>
          <w:szCs w:val="24"/>
        </w:rPr>
        <w:t xml:space="preserve">, </w:t>
      </w:r>
      <w:r w:rsidRPr="006217EA">
        <w:rPr>
          <w:i/>
          <w:iCs/>
          <w:noProof/>
          <w:szCs w:val="24"/>
        </w:rPr>
        <w:t>1</w:t>
      </w:r>
      <w:r w:rsidRPr="006217EA">
        <w:rPr>
          <w:noProof/>
          <w:szCs w:val="24"/>
        </w:rPr>
        <w:t>(18), 11.</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Hamidah, Q. R., Sejati, A. T. P., &amp; Mujahidah, A. Z. (2019). The Development of Small and Medium Businesses (MSMEs) Based on Tecnology to Deal with The Industrial Revolution 4.0. </w:t>
      </w:r>
      <w:r w:rsidRPr="006217EA">
        <w:rPr>
          <w:i/>
          <w:iCs/>
          <w:noProof/>
          <w:szCs w:val="24"/>
        </w:rPr>
        <w:t>Social, Humanities, and Educational Studies (SHEs): Conference Series</w:t>
      </w:r>
      <w:r w:rsidRPr="006217EA">
        <w:rPr>
          <w:noProof/>
          <w:szCs w:val="24"/>
        </w:rPr>
        <w:t xml:space="preserve">, </w:t>
      </w:r>
      <w:r w:rsidRPr="006217EA">
        <w:rPr>
          <w:i/>
          <w:iCs/>
          <w:noProof/>
          <w:szCs w:val="24"/>
        </w:rPr>
        <w:t>2</w:t>
      </w:r>
      <w:r w:rsidRPr="006217EA">
        <w:rPr>
          <w:noProof/>
          <w:szCs w:val="24"/>
        </w:rPr>
        <w:t>(1), 345. https://doi.org/10.20961/shes.v2i1.38431</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Nf Mufreni, A. (2016). Pengaruh Desain Produk, Bentuk Kemasan Dan Bahan Kemasan Terhadap Minat Beli Konsumen (Studi Kasus Teh Hijau Serbuk Tocha). </w:t>
      </w:r>
      <w:r w:rsidRPr="006217EA">
        <w:rPr>
          <w:i/>
          <w:iCs/>
          <w:noProof/>
          <w:szCs w:val="24"/>
        </w:rPr>
        <w:t>Jurnal Ekonomi Manajemen</w:t>
      </w:r>
      <w:r w:rsidRPr="006217EA">
        <w:rPr>
          <w:noProof/>
          <w:szCs w:val="24"/>
        </w:rPr>
        <w:t xml:space="preserve">, </w:t>
      </w:r>
      <w:r w:rsidRPr="006217EA">
        <w:rPr>
          <w:i/>
          <w:iCs/>
          <w:noProof/>
          <w:szCs w:val="24"/>
        </w:rPr>
        <w:t>2</w:t>
      </w:r>
      <w:r w:rsidRPr="006217EA">
        <w:rPr>
          <w:noProof/>
          <w:szCs w:val="24"/>
        </w:rPr>
        <w:t>(2), 48–54. http://jurnal.unsil.ac.id/index.php/jem</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Permana, S. H. (2017). Strategi Peningkatan Usaha Mikro, Kecil, Dan Menengah (Umkm) Di Indonesia. </w:t>
      </w:r>
      <w:r w:rsidRPr="006217EA">
        <w:rPr>
          <w:i/>
          <w:iCs/>
          <w:noProof/>
          <w:szCs w:val="24"/>
        </w:rPr>
        <w:t>Aspirasi</w:t>
      </w:r>
      <w:r w:rsidRPr="006217EA">
        <w:rPr>
          <w:noProof/>
          <w:szCs w:val="24"/>
        </w:rPr>
        <w:t xml:space="preserve">, </w:t>
      </w:r>
      <w:r w:rsidRPr="006217EA">
        <w:rPr>
          <w:i/>
          <w:iCs/>
          <w:noProof/>
          <w:szCs w:val="24"/>
        </w:rPr>
        <w:t>8</w:t>
      </w:r>
      <w:r w:rsidRPr="006217EA">
        <w:rPr>
          <w:noProof/>
          <w:szCs w:val="24"/>
        </w:rPr>
        <w:t>(1), 93–103. http://news.detik.com/</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Presiden, S. (2022). </w:t>
      </w:r>
      <w:r w:rsidRPr="006217EA">
        <w:rPr>
          <w:i/>
          <w:iCs/>
          <w:noProof/>
          <w:szCs w:val="24"/>
        </w:rPr>
        <w:t>Presiden Jokowi: KUR Klaster Perkuat UMKM untuk Jaga Pertumbuhan Ekonomi</w:t>
      </w:r>
      <w:r w:rsidRPr="006217EA">
        <w:rPr>
          <w:noProof/>
          <w:szCs w:val="24"/>
        </w:rPr>
        <w:t>. Setkab.Go.Id.</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Prihandini, A., &amp; Seba, N. (2022). Penyusunan Company Profile Bagi Umkm. </w:t>
      </w:r>
      <w:r w:rsidRPr="006217EA">
        <w:rPr>
          <w:i/>
          <w:iCs/>
          <w:noProof/>
          <w:szCs w:val="24"/>
        </w:rPr>
        <w:t>Prosiding Seminar Nasional Program Pengabdian Masyarakat</w:t>
      </w:r>
      <w:r w:rsidRPr="006217EA">
        <w:rPr>
          <w:noProof/>
          <w:szCs w:val="24"/>
        </w:rPr>
        <w:t xml:space="preserve">, </w:t>
      </w:r>
      <w:r w:rsidRPr="006217EA">
        <w:rPr>
          <w:i/>
          <w:iCs/>
          <w:noProof/>
          <w:szCs w:val="24"/>
        </w:rPr>
        <w:t>112</w:t>
      </w:r>
      <w:r w:rsidRPr="006217EA">
        <w:rPr>
          <w:noProof/>
          <w:szCs w:val="24"/>
        </w:rPr>
        <w:t>, 1855–1861. https://doi.org/10.18196/ppm.44.708</w:t>
      </w:r>
    </w:p>
    <w:p w:rsid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Rahastine, M. P. (2022). Analisa Peranan Public Relatin PT. Graha Bina Mandiri Dalam Pembuatan Company Profile Sebagai Media Informasi. </w:t>
      </w:r>
      <w:r w:rsidRPr="006217EA">
        <w:rPr>
          <w:i/>
          <w:iCs/>
          <w:noProof/>
          <w:szCs w:val="24"/>
        </w:rPr>
        <w:t>J-Ika</w:t>
      </w:r>
      <w:r w:rsidRPr="006217EA">
        <w:rPr>
          <w:noProof/>
          <w:szCs w:val="24"/>
        </w:rPr>
        <w:t xml:space="preserve">, </w:t>
      </w:r>
      <w:r w:rsidRPr="006217EA">
        <w:rPr>
          <w:i/>
          <w:iCs/>
          <w:noProof/>
          <w:szCs w:val="24"/>
        </w:rPr>
        <w:t>9</w:t>
      </w:r>
      <w:r w:rsidRPr="006217EA">
        <w:rPr>
          <w:noProof/>
          <w:szCs w:val="24"/>
        </w:rPr>
        <w:t>(1), 47–53. https://doi.org/10.31294/kom.v9i1.12020</w:t>
      </w:r>
    </w:p>
    <w:p w:rsidR="006217EA" w:rsidRPr="003730D8" w:rsidRDefault="006217EA" w:rsidP="003730D8">
      <w:pPr>
        <w:spacing w:after="0" w:line="259" w:lineRule="auto"/>
        <w:ind w:left="540" w:right="0" w:hanging="540"/>
      </w:pPr>
      <w:r>
        <w:t xml:space="preserve">Richardo Pratama, Ridho Novrianto, Hamid Halin, Siti Komariah Hildayanti. (2022). Pengabdian KKN TEmatik Mahasiswa UIGM Pelatihan Peningkatan Omset Usaha Keripik Nanas Dan Desain Kemasan Penjualan E-Commerce Desa Kemang. </w:t>
      </w:r>
      <w:r>
        <w:rPr>
          <w:i/>
        </w:rPr>
        <w:t>Jurnal Pengabdian Mandiri</w:t>
      </w:r>
      <w:r>
        <w:t>, 1(12), 5-6</w:t>
      </w:r>
    </w:p>
    <w:p w:rsidR="006217EA" w:rsidRPr="006217EA" w:rsidRDefault="006217EA" w:rsidP="006217EA">
      <w:pPr>
        <w:spacing w:after="0" w:line="259" w:lineRule="auto"/>
        <w:ind w:left="540" w:right="0" w:hanging="540"/>
        <w:rPr>
          <w:i/>
        </w:rPr>
      </w:pPr>
      <w:r>
        <w:t xml:space="preserve">Saputro, A. Et Al. (2019). Pengemasan Produk Sebagai Upaya Pengembangan Pemasaran Industri Kerupuk. Malang: </w:t>
      </w:r>
      <w:r>
        <w:rPr>
          <w:i/>
        </w:rPr>
        <w:t>Jurnal Graha Pengabdian.</w:t>
      </w:r>
    </w:p>
    <w:p w:rsid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Silvana, H., &amp; Damayanty. (2014). Penggunaan X Banner Dalam Promosi Layanan Perpustakaan. </w:t>
      </w:r>
      <w:r w:rsidRPr="006217EA">
        <w:rPr>
          <w:i/>
          <w:iCs/>
          <w:noProof/>
          <w:szCs w:val="24"/>
        </w:rPr>
        <w:t>Jurnal Kajian Komunikasi</w:t>
      </w:r>
      <w:r w:rsidRPr="006217EA">
        <w:rPr>
          <w:noProof/>
          <w:szCs w:val="24"/>
        </w:rPr>
        <w:t xml:space="preserve">, </w:t>
      </w:r>
      <w:r w:rsidRPr="006217EA">
        <w:rPr>
          <w:i/>
          <w:iCs/>
          <w:noProof/>
          <w:szCs w:val="24"/>
        </w:rPr>
        <w:t>2</w:t>
      </w:r>
      <w:r w:rsidRPr="006217EA">
        <w:rPr>
          <w:noProof/>
          <w:szCs w:val="24"/>
        </w:rPr>
        <w:t>(2), 105–117. https://doi.org/10.24198/jkk.vol2n2.1</w:t>
      </w:r>
    </w:p>
    <w:p w:rsidR="006217EA" w:rsidRPr="00A91AB6" w:rsidRDefault="006217EA" w:rsidP="00A91AB6">
      <w:pPr>
        <w:ind w:left="540" w:hanging="540"/>
      </w:pPr>
      <w:r>
        <w:t xml:space="preserve">Syafitri Adilah, Resa Parupi, Miranda, Yeni. (2022). Pembaharuan Kemasan Tahu Goreng Sebagai Upaya Perbaikan Kemasan Bagi UMKM Di Desa Alai Selatan. </w:t>
      </w:r>
      <w:r>
        <w:rPr>
          <w:i/>
        </w:rPr>
        <w:t>Jurnal Pengabdian Masyarakat Berkemajuan</w:t>
      </w:r>
      <w:r>
        <w:t>, 6(3), 1561</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t xml:space="preserve">Widiati, A. (2020). Peranan Kemasan (Packaging) Dalam Meningkatkan Pemasaran Produk Usaha Mikro Kecil Menengah (Umkm) Di “Mas Pack” Terminal Kemasan Pontianak. </w:t>
      </w:r>
      <w:r w:rsidRPr="006217EA">
        <w:rPr>
          <w:i/>
          <w:iCs/>
          <w:noProof/>
          <w:szCs w:val="24"/>
        </w:rPr>
        <w:t>JAAKFE UNTAN (Jurnal Audit Dan Akuntansi Fakultas Ekonomi Universitas Tanjungpura)</w:t>
      </w:r>
      <w:r w:rsidRPr="006217EA">
        <w:rPr>
          <w:noProof/>
          <w:szCs w:val="24"/>
        </w:rPr>
        <w:t xml:space="preserve">, </w:t>
      </w:r>
      <w:r w:rsidRPr="006217EA">
        <w:rPr>
          <w:i/>
          <w:iCs/>
          <w:noProof/>
          <w:szCs w:val="24"/>
        </w:rPr>
        <w:t>8</w:t>
      </w:r>
      <w:r w:rsidRPr="006217EA">
        <w:rPr>
          <w:noProof/>
          <w:szCs w:val="24"/>
        </w:rPr>
        <w:t>(2), 67–76. https://doi.org/10.26418/jaakfe.v8i2.40670</w:t>
      </w:r>
    </w:p>
    <w:p w:rsidR="006217EA" w:rsidRPr="006217EA" w:rsidRDefault="006217EA" w:rsidP="006217EA">
      <w:pPr>
        <w:widowControl w:val="0"/>
        <w:autoSpaceDE w:val="0"/>
        <w:autoSpaceDN w:val="0"/>
        <w:adjustRightInd w:val="0"/>
        <w:spacing w:after="0" w:line="240" w:lineRule="auto"/>
        <w:ind w:left="480" w:hanging="480"/>
        <w:rPr>
          <w:noProof/>
          <w:szCs w:val="24"/>
        </w:rPr>
      </w:pPr>
      <w:r w:rsidRPr="006217EA">
        <w:rPr>
          <w:noProof/>
          <w:szCs w:val="24"/>
        </w:rPr>
        <w:lastRenderedPageBreak/>
        <w:t xml:space="preserve">Yuliani, R. (2020). Peningkatan Penjualan Melalui Inovasi Kemasan Dan Label Pada Umkm. </w:t>
      </w:r>
      <w:r w:rsidRPr="006217EA">
        <w:rPr>
          <w:i/>
          <w:iCs/>
          <w:noProof/>
          <w:szCs w:val="24"/>
        </w:rPr>
        <w:t>Jurnal Keuangan Umum Dan Akuntansi Terapan</w:t>
      </w:r>
      <w:r w:rsidRPr="006217EA">
        <w:rPr>
          <w:noProof/>
          <w:szCs w:val="24"/>
        </w:rPr>
        <w:t xml:space="preserve">, </w:t>
      </w:r>
      <w:r w:rsidRPr="006217EA">
        <w:rPr>
          <w:i/>
          <w:iCs/>
          <w:noProof/>
          <w:szCs w:val="24"/>
        </w:rPr>
        <w:t>2</w:t>
      </w:r>
      <w:r w:rsidRPr="006217EA">
        <w:rPr>
          <w:noProof/>
          <w:szCs w:val="24"/>
        </w:rPr>
        <w:t>(2), 71–76.</w:t>
      </w:r>
    </w:p>
    <w:p w:rsidR="006217EA" w:rsidRPr="006217EA" w:rsidRDefault="006217EA" w:rsidP="006217EA">
      <w:pPr>
        <w:widowControl w:val="0"/>
        <w:autoSpaceDE w:val="0"/>
        <w:autoSpaceDN w:val="0"/>
        <w:adjustRightInd w:val="0"/>
        <w:spacing w:after="0" w:line="240" w:lineRule="auto"/>
        <w:ind w:left="480" w:hanging="480"/>
        <w:rPr>
          <w:noProof/>
        </w:rPr>
      </w:pPr>
      <w:r w:rsidRPr="006217EA">
        <w:rPr>
          <w:noProof/>
          <w:szCs w:val="24"/>
        </w:rPr>
        <w:t xml:space="preserve">Zakiyah Zulfa Rahmah, Rahmah, Y., Purnama, C., Fatmah, D., &amp; Rahmah, M. (2020). Strategi Peningkatan Pemasaran Melalui Media Sosial Terhadap Umkm Di Desa Kintelan (Studi Kasus Umkm Di Desa Kintelan Kelurahan Puri Kabupaten Mojokerto). </w:t>
      </w:r>
      <w:r w:rsidRPr="006217EA">
        <w:rPr>
          <w:i/>
          <w:iCs/>
          <w:noProof/>
          <w:szCs w:val="24"/>
        </w:rPr>
        <w:t>Jurnal Budimas</w:t>
      </w:r>
      <w:r w:rsidRPr="006217EA">
        <w:rPr>
          <w:noProof/>
          <w:szCs w:val="24"/>
        </w:rPr>
        <w:t xml:space="preserve">, </w:t>
      </w:r>
      <w:r w:rsidRPr="006217EA">
        <w:rPr>
          <w:i/>
          <w:iCs/>
          <w:noProof/>
          <w:szCs w:val="24"/>
        </w:rPr>
        <w:t>4</w:t>
      </w:r>
      <w:r w:rsidRPr="006217EA">
        <w:rPr>
          <w:noProof/>
          <w:szCs w:val="24"/>
        </w:rPr>
        <w:t>(1), 1–12.</w:t>
      </w:r>
    </w:p>
    <w:p w:rsidR="006217EA" w:rsidRDefault="006217EA" w:rsidP="006217EA">
      <w:pPr>
        <w:ind w:left="540" w:hanging="540"/>
        <w:rPr>
          <w:i/>
        </w:rPr>
      </w:pPr>
      <w:r>
        <w:fldChar w:fldCharType="end"/>
      </w:r>
      <w:r w:rsidRPr="006217EA">
        <w:t xml:space="preserve"> </w:t>
      </w:r>
    </w:p>
    <w:p w:rsidR="006217EA" w:rsidRDefault="006217EA" w:rsidP="006217EA">
      <w:pPr>
        <w:spacing w:after="0" w:line="259" w:lineRule="auto"/>
        <w:ind w:left="540" w:right="0" w:hanging="540"/>
      </w:pPr>
    </w:p>
    <w:p w:rsidR="00CB206D" w:rsidRDefault="00CB206D" w:rsidP="00E53CF1">
      <w:pPr>
        <w:ind w:left="-15" w:right="0" w:firstLine="0"/>
      </w:pPr>
    </w:p>
    <w:sectPr w:rsidR="00CB206D">
      <w:headerReference w:type="default" r:id="rId22"/>
      <w:footerReference w:type="even" r:id="rId23"/>
      <w:footerReference w:type="default" r:id="rId24"/>
      <w:headerReference w:type="first" r:id="rId25"/>
      <w:footerReference w:type="first" r:id="rId26"/>
      <w:pgSz w:w="11906" w:h="16838"/>
      <w:pgMar w:top="711" w:right="1694" w:bottom="713" w:left="1702" w:header="720" w:footer="720" w:gutter="0"/>
      <w:pgNumType w:start="60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96F" w:rsidRDefault="007F196F">
      <w:pPr>
        <w:spacing w:after="0" w:line="240" w:lineRule="auto"/>
      </w:pPr>
      <w:r>
        <w:separator/>
      </w:r>
    </w:p>
  </w:endnote>
  <w:endnote w:type="continuationSeparator" w:id="0">
    <w:p w:rsidR="007F196F" w:rsidRDefault="007F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06D" w:rsidRDefault="00AD4F65">
    <w:pPr>
      <w:spacing w:after="0" w:line="259" w:lineRule="auto"/>
      <w:ind w:right="124" w:firstLine="0"/>
      <w:jc w:val="center"/>
    </w:pPr>
    <w:r>
      <w:fldChar w:fldCharType="begin"/>
    </w:r>
    <w:r>
      <w:instrText xml:space="preserve"> PAGE   \* MERGEFORMAT </w:instrText>
    </w:r>
    <w:r>
      <w:fldChar w:fldCharType="separate"/>
    </w:r>
    <w:r>
      <w:rPr>
        <w:sz w:val="20"/>
      </w:rPr>
      <w:t>608</w:t>
    </w:r>
    <w:r>
      <w:rPr>
        <w:sz w:val="20"/>
      </w:rPr>
      <w:fldChar w:fldCharType="end"/>
    </w:r>
    <w:r>
      <w:rPr>
        <w:sz w:val="20"/>
      </w:rPr>
      <w:t xml:space="preserve"> | Jurnal PKM: Pengabdian kepada Masyarakat, Vol. No.  November-Desember 2022, 607-617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06D" w:rsidRDefault="00AD4F65">
    <w:pPr>
      <w:spacing w:after="0" w:line="259" w:lineRule="auto"/>
      <w:ind w:left="122" w:right="0" w:firstLine="0"/>
      <w:jc w:val="left"/>
    </w:pPr>
    <w:r>
      <w:rPr>
        <w:sz w:val="20"/>
      </w:rPr>
      <w:t xml:space="preserve">Jurnal PKM: Pengabdian kepada Masyarakat, Vol. 05 No. 06, November-Desember 2022, 607-617 | </w:t>
    </w:r>
    <w:r>
      <w:fldChar w:fldCharType="begin"/>
    </w:r>
    <w:r>
      <w:instrText xml:space="preserve"> PAGE   \* MERGEFORMAT </w:instrText>
    </w:r>
    <w:r>
      <w:fldChar w:fldCharType="separate"/>
    </w:r>
    <w:r>
      <w:rPr>
        <w:sz w:val="20"/>
      </w:rPr>
      <w:t>609</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06D" w:rsidRDefault="00CB206D">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96F" w:rsidRDefault="007F196F">
      <w:pPr>
        <w:spacing w:after="0" w:line="240" w:lineRule="auto"/>
      </w:pPr>
      <w:r>
        <w:separator/>
      </w:r>
    </w:p>
  </w:footnote>
  <w:footnote w:type="continuationSeparator" w:id="0">
    <w:p w:rsidR="007F196F" w:rsidRDefault="007F1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06D" w:rsidRDefault="00AD4F65">
    <w:pPr>
      <w:spacing w:after="0" w:line="259" w:lineRule="auto"/>
      <w:ind w:left="972"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523240</wp:posOffset>
              </wp:positionH>
              <wp:positionV relativeFrom="page">
                <wp:posOffset>668020</wp:posOffset>
              </wp:positionV>
              <wp:extent cx="6513195" cy="9525"/>
              <wp:effectExtent l="0" t="0" r="0" b="0"/>
              <wp:wrapSquare wrapText="bothSides"/>
              <wp:docPr id="15871" name="Group 15871"/>
              <wp:cNvGraphicFramePr/>
              <a:graphic xmlns:a="http://schemas.openxmlformats.org/drawingml/2006/main">
                <a:graphicData uri="http://schemas.microsoft.com/office/word/2010/wordprocessingGroup">
                  <wpg:wgp>
                    <wpg:cNvGrpSpPr/>
                    <wpg:grpSpPr>
                      <a:xfrm>
                        <a:off x="0" y="0"/>
                        <a:ext cx="6513195" cy="9525"/>
                        <a:chOff x="0" y="0"/>
                        <a:chExt cx="6513195" cy="9525"/>
                      </a:xfrm>
                    </wpg:grpSpPr>
                    <wps:wsp>
                      <wps:cNvPr id="15872" name="Shape 15872"/>
                      <wps:cNvSpPr/>
                      <wps:spPr>
                        <a:xfrm>
                          <a:off x="0" y="0"/>
                          <a:ext cx="6513195" cy="0"/>
                        </a:xfrm>
                        <a:custGeom>
                          <a:avLst/>
                          <a:gdLst/>
                          <a:ahLst/>
                          <a:cxnLst/>
                          <a:rect l="0" t="0" r="0" b="0"/>
                          <a:pathLst>
                            <a:path w="6513195">
                              <a:moveTo>
                                <a:pt x="0" y="0"/>
                              </a:moveTo>
                              <a:lnTo>
                                <a:pt x="651319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71" style="width:512.85pt;height:0.75pt;position:absolute;mso-position-horizontal-relative:page;mso-position-horizontal:absolute;margin-left:41.2pt;mso-position-vertical-relative:page;margin-top:52.6pt;" coordsize="65131,95">
              <v:shape id="Shape 15872" style="position:absolute;width:65131;height:0;left:0;top:0;" coordsize="6513195,0" path="m0,0l6513195,0">
                <v:stroke weight="0.75pt" endcap="round" joinstyle="round" on="true" color="#000000"/>
                <v:fill on="false" color="#000000" opacity="0"/>
              </v:shape>
              <w10:wrap type="square"/>
            </v:group>
          </w:pict>
        </mc:Fallback>
      </mc:AlternateContent>
    </w:r>
    <w:r>
      <w:rPr>
        <w: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06D" w:rsidRDefault="00CB206D">
    <w:pPr>
      <w:spacing w:after="160" w:line="259" w:lineRule="auto"/>
      <w:ind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06D"/>
    <w:rsid w:val="002B6E86"/>
    <w:rsid w:val="002B789B"/>
    <w:rsid w:val="002E0343"/>
    <w:rsid w:val="0034713A"/>
    <w:rsid w:val="003730D8"/>
    <w:rsid w:val="003D0DAA"/>
    <w:rsid w:val="003E7EE0"/>
    <w:rsid w:val="004516A8"/>
    <w:rsid w:val="006217EA"/>
    <w:rsid w:val="006C7392"/>
    <w:rsid w:val="006F3E0B"/>
    <w:rsid w:val="0070341E"/>
    <w:rsid w:val="00784BA3"/>
    <w:rsid w:val="007956D6"/>
    <w:rsid w:val="007F196F"/>
    <w:rsid w:val="00831FB6"/>
    <w:rsid w:val="009142FE"/>
    <w:rsid w:val="00A91AB6"/>
    <w:rsid w:val="00AD4F65"/>
    <w:rsid w:val="00B055F2"/>
    <w:rsid w:val="00B15080"/>
    <w:rsid w:val="00B96EDA"/>
    <w:rsid w:val="00BB3AB5"/>
    <w:rsid w:val="00C86F5E"/>
    <w:rsid w:val="00CB206D"/>
    <w:rsid w:val="00CB7A24"/>
    <w:rsid w:val="00D70B2C"/>
    <w:rsid w:val="00E41EA5"/>
    <w:rsid w:val="00E53CF1"/>
    <w:rsid w:val="00E8451E"/>
    <w:rsid w:val="00ED3247"/>
    <w:rsid w:val="00F13FB9"/>
    <w:rsid w:val="00F50EB1"/>
    <w:rsid w:val="00F8061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9DD62"/>
  <w15:docId w15:val="{525DBAAE-D384-4CB6-A031-4DA5C2D2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8" w:lineRule="auto"/>
      <w:ind w:right="5" w:firstLine="556"/>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right="6"/>
      <w:jc w:val="center"/>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E53CF1"/>
    <w:rPr>
      <w:color w:val="0000FF"/>
      <w:u w:val="single"/>
    </w:rPr>
  </w:style>
  <w:style w:type="paragraph" w:styleId="FootnoteText">
    <w:name w:val="footnote text"/>
    <w:basedOn w:val="Normal"/>
    <w:link w:val="FootnoteTextChar"/>
    <w:uiPriority w:val="99"/>
    <w:semiHidden/>
    <w:unhideWhenUsed/>
    <w:rsid w:val="00E8451E"/>
    <w:pPr>
      <w:spacing w:after="0" w:line="240" w:lineRule="auto"/>
      <w:ind w:right="0" w:firstLin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E8451E"/>
    <w:rPr>
      <w:rFonts w:eastAsiaTheme="minorHAnsi"/>
      <w:sz w:val="20"/>
      <w:szCs w:val="20"/>
      <w:lang w:eastAsia="en-US"/>
    </w:rPr>
  </w:style>
  <w:style w:type="character" w:styleId="FootnoteReference">
    <w:name w:val="footnote reference"/>
    <w:basedOn w:val="DefaultParagraphFont"/>
    <w:uiPriority w:val="99"/>
    <w:semiHidden/>
    <w:unhideWhenUsed/>
    <w:rsid w:val="00E8451E"/>
    <w:rPr>
      <w:vertAlign w:val="superscript"/>
    </w:rPr>
  </w:style>
  <w:style w:type="paragraph" w:styleId="Header">
    <w:name w:val="header"/>
    <w:basedOn w:val="Normal"/>
    <w:link w:val="HeaderChar"/>
    <w:uiPriority w:val="99"/>
    <w:unhideWhenUsed/>
    <w:rsid w:val="002B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E86"/>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141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0AAF-D21C-4DDA-9505-A8A298AB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5884</Words>
  <Characters>33541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syahid</dc:creator>
  <cp:keywords/>
  <cp:lastModifiedBy>LATIFA</cp:lastModifiedBy>
  <cp:revision>18</cp:revision>
  <dcterms:created xsi:type="dcterms:W3CDTF">2023-01-19T15:18:00Z</dcterms:created>
  <dcterms:modified xsi:type="dcterms:W3CDTF">2023-02-03T16:55:00Z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093b1d63-1e3e-3a05-9dbd-ae7845a93b5e</vt:lpwstr>
  </property>
  <property fmtid="{D5CDD505-2E9C-101B-9397-08002B2CF9AE}" pid="24" name="Mendeley Citation Style_1">
    <vt:lpwstr>http://www.zotero.org/styles/apa</vt:lpwstr>
  </property>
</Properties>
</file>