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CAD" w:rsidRPr="00845389" w:rsidRDefault="00E44CAD" w:rsidP="00E44CAD">
      <w:pPr>
        <w:pStyle w:val="IEEETitle"/>
        <w:pBdr>
          <w:top w:val="single" w:sz="4" w:space="1" w:color="auto"/>
          <w:bottom w:val="single" w:sz="4" w:space="1" w:color="auto"/>
        </w:pBdr>
        <w:spacing w:after="240"/>
        <w:rPr>
          <w:rStyle w:val="shorttext"/>
          <w:sz w:val="24"/>
          <w:shd w:val="clear" w:color="auto" w:fill="FFFFFF"/>
          <w:lang w:val="id-ID"/>
        </w:rPr>
      </w:pPr>
      <w:r w:rsidRPr="00545417">
        <w:rPr>
          <w:rStyle w:val="shorttext"/>
          <w:i/>
          <w:sz w:val="24"/>
          <w:shd w:val="clear" w:color="auto" w:fill="FFFFFF"/>
          <w:lang w:val="en-ID"/>
        </w:rPr>
        <w:t>Original Research</w:t>
      </w:r>
    </w:p>
    <w:p w:rsidR="00E44CAD" w:rsidRPr="00440CAC" w:rsidRDefault="00E44CAD" w:rsidP="00E44CAD">
      <w:pPr>
        <w:pStyle w:val="IEEETitle"/>
        <w:jc w:val="right"/>
        <w:rPr>
          <w:rStyle w:val="shorttext"/>
          <w:b/>
          <w:sz w:val="22"/>
          <w:shd w:val="clear" w:color="auto" w:fill="FFFFFF"/>
          <w:lang w:val="id-ID"/>
        </w:rPr>
      </w:pPr>
    </w:p>
    <w:p w:rsidR="00E44CAD" w:rsidRPr="00845389" w:rsidRDefault="00E44CAD" w:rsidP="00E44CAD">
      <w:pPr>
        <w:pStyle w:val="IEEETitle"/>
        <w:spacing w:after="240"/>
        <w:jc w:val="right"/>
        <w:rPr>
          <w:b/>
          <w:sz w:val="32"/>
          <w:szCs w:val="32"/>
          <w:lang w:val="id-ID"/>
        </w:rPr>
      </w:pPr>
      <w:r>
        <w:rPr>
          <w:b/>
          <w:sz w:val="32"/>
          <w:szCs w:val="32"/>
          <w:lang w:val="id-ID"/>
        </w:rPr>
        <w:t>PENGARUH KEMANDIRIAN DAN KONSEP DIRI TERHADAP PEMECAHAN MASALAH MATEMATIKA SISWA</w:t>
      </w:r>
    </w:p>
    <w:p w:rsidR="00E44CAD" w:rsidRDefault="00E44CAD" w:rsidP="00E44CAD">
      <w:pPr>
        <w:jc w:val="right"/>
        <w:rPr>
          <w:b/>
          <w:bCs/>
          <w:lang w:val="en-ID"/>
        </w:rPr>
      </w:pPr>
    </w:p>
    <w:p w:rsidR="00E44CAD" w:rsidRPr="00EF5323" w:rsidRDefault="00E44CAD" w:rsidP="00E44CAD">
      <w:pPr>
        <w:tabs>
          <w:tab w:val="left" w:pos="1222"/>
        </w:tabs>
        <w:jc w:val="right"/>
        <w:rPr>
          <w:b/>
          <w:lang w:val="id-ID"/>
        </w:rPr>
      </w:pPr>
      <w:r>
        <w:rPr>
          <w:b/>
          <w:lang w:val="id-ID"/>
        </w:rPr>
        <w:t>Syela Priyastutik</w:t>
      </w:r>
      <w:r w:rsidRPr="002C5E1F">
        <w:rPr>
          <w:b/>
          <w:vertAlign w:val="superscript"/>
        </w:rPr>
        <w:t>1</w:t>
      </w:r>
      <w:r>
        <w:rPr>
          <w:b/>
          <w:lang w:val="id-ID"/>
        </w:rPr>
        <w:t>, Huri Suhendri</w:t>
      </w:r>
      <w:r w:rsidRPr="00EF5323">
        <w:rPr>
          <w:b/>
          <w:vertAlign w:val="superscript"/>
          <w:lang w:val="id-ID"/>
        </w:rPr>
        <w:t>2</w:t>
      </w:r>
      <w:r>
        <w:rPr>
          <w:b/>
          <w:lang w:val="id-ID"/>
        </w:rPr>
        <w:t xml:space="preserve">, </w:t>
      </w:r>
      <w:r w:rsidRPr="002C5E1F">
        <w:rPr>
          <w:b/>
        </w:rPr>
        <w:t xml:space="preserve">dan </w:t>
      </w:r>
      <w:r>
        <w:rPr>
          <w:b/>
          <w:lang w:val="id-ID"/>
        </w:rPr>
        <w:t>Soeparlan Kasyadi</w:t>
      </w:r>
      <w:r>
        <w:rPr>
          <w:b/>
          <w:vertAlign w:val="superscript"/>
          <w:lang w:val="id-ID"/>
        </w:rPr>
        <w:t>3</w:t>
      </w:r>
    </w:p>
    <w:p w:rsidR="00E44CAD" w:rsidRPr="00112580" w:rsidRDefault="00E44CAD" w:rsidP="00E44CAD">
      <w:pPr>
        <w:jc w:val="right"/>
        <w:rPr>
          <w:lang w:val="id-ID"/>
        </w:rPr>
      </w:pPr>
      <w:r w:rsidRPr="00112580">
        <w:rPr>
          <w:b/>
          <w:vertAlign w:val="superscript"/>
        </w:rPr>
        <w:t>1</w:t>
      </w:r>
      <w:r>
        <w:rPr>
          <w:lang w:val="id-ID"/>
        </w:rPr>
        <w:t>Pasar Rebo</w:t>
      </w:r>
      <w:r>
        <w:rPr>
          <w:lang w:val="id-ID"/>
        </w:rPr>
        <w:t>, J</w:t>
      </w:r>
      <w:r>
        <w:rPr>
          <w:lang w:val="id-ID"/>
        </w:rPr>
        <w:t>akarta Timur</w:t>
      </w:r>
    </w:p>
    <w:p w:rsidR="00E44CAD" w:rsidRPr="00D2465D" w:rsidRDefault="00E44CAD" w:rsidP="00E44CAD">
      <w:pPr>
        <w:jc w:val="right"/>
        <w:rPr>
          <w:lang w:val="id-ID"/>
        </w:rPr>
      </w:pPr>
      <w:r w:rsidRPr="002C5E1F">
        <w:rPr>
          <w:i/>
        </w:rPr>
        <w:t>e-mail</w:t>
      </w:r>
      <w:r w:rsidRPr="002C5E1F">
        <w:t xml:space="preserve">: </w:t>
      </w:r>
      <w:r>
        <w:rPr>
          <w:color w:val="000000" w:themeColor="text1"/>
          <w:lang w:val="id-ID"/>
        </w:rPr>
        <w:t>syelasyeli94</w:t>
      </w:r>
      <w:r w:rsidRPr="002C5E1F">
        <w:rPr>
          <w:color w:val="000000" w:themeColor="text1"/>
        </w:rPr>
        <w:t>@g</w:t>
      </w:r>
      <w:r>
        <w:rPr>
          <w:color w:val="000000" w:themeColor="text1"/>
          <w:lang w:val="id-ID"/>
        </w:rPr>
        <w:t>ma</w:t>
      </w:r>
      <w:r w:rsidRPr="002C5E1F">
        <w:rPr>
          <w:color w:val="000000" w:themeColor="text1"/>
        </w:rPr>
        <w:t>il.com</w:t>
      </w:r>
    </w:p>
    <w:p w:rsidR="00E44CAD" w:rsidRPr="00BC1AC6" w:rsidRDefault="00E44CAD" w:rsidP="00E44CAD">
      <w:pPr>
        <w:spacing w:line="228" w:lineRule="auto"/>
        <w:jc w:val="right"/>
        <w:rPr>
          <w:lang w:val="id-ID"/>
        </w:rPr>
      </w:pPr>
      <w:r w:rsidRPr="002C5E1F">
        <w:t>Program Studi Pendidikan Matematik</w:t>
      </w:r>
      <w:r>
        <w:rPr>
          <w:lang w:val="id-ID"/>
        </w:rPr>
        <w:t>a.</w:t>
      </w:r>
    </w:p>
    <w:p w:rsidR="00E44CAD" w:rsidRPr="002C5E1F" w:rsidRDefault="00E44CAD" w:rsidP="00E44CAD">
      <w:pPr>
        <w:jc w:val="right"/>
      </w:pPr>
      <w:r w:rsidRPr="002C5E1F">
        <w:t>FMIPA, Universitas Indraprasta PGRI Jakarta.</w:t>
      </w:r>
    </w:p>
    <w:p w:rsidR="00E44CAD" w:rsidRPr="00BC1AC6" w:rsidRDefault="00E44CAD" w:rsidP="00E44CAD">
      <w:pPr>
        <w:jc w:val="right"/>
        <w:rPr>
          <w:i/>
          <w:lang w:val="id-ID"/>
        </w:rPr>
      </w:pPr>
      <w:r w:rsidRPr="00BC1AC6">
        <w:rPr>
          <w:b/>
          <w:bCs/>
          <w:iCs/>
          <w:vertAlign w:val="superscript"/>
          <w:lang w:val="id-ID"/>
        </w:rPr>
        <w:t>2</w:t>
      </w:r>
      <w:r>
        <w:rPr>
          <w:i/>
          <w:lang w:val="id-ID"/>
        </w:rPr>
        <w:t xml:space="preserve">e-mail: </w:t>
      </w:r>
      <w:r w:rsidRPr="00BC1AC6">
        <w:rPr>
          <w:iCs/>
          <w:lang w:val="id-ID"/>
        </w:rPr>
        <w:t>hurisuhendri</w:t>
      </w:r>
      <w:r>
        <w:rPr>
          <w:iCs/>
          <w:lang w:val="id-ID"/>
        </w:rPr>
        <w:t>1981@gmail</w:t>
      </w:r>
      <w:r w:rsidRPr="00BC1AC6">
        <w:rPr>
          <w:iCs/>
          <w:lang w:val="id-ID"/>
        </w:rPr>
        <w:t>.com</w:t>
      </w:r>
    </w:p>
    <w:p w:rsidR="00E44CAD" w:rsidRPr="005B3934" w:rsidRDefault="00E44CAD" w:rsidP="00E44CAD">
      <w:pPr>
        <w:jc w:val="right"/>
        <w:rPr>
          <w:lang w:val="en-US"/>
        </w:rPr>
      </w:pPr>
      <w:r w:rsidRPr="00BC1AC6">
        <w:rPr>
          <w:b/>
          <w:bCs/>
          <w:iCs/>
          <w:vertAlign w:val="superscript"/>
          <w:lang w:val="id-ID"/>
        </w:rPr>
        <w:t>3</w:t>
      </w:r>
      <w:r w:rsidRPr="002C5E1F">
        <w:rPr>
          <w:i/>
        </w:rPr>
        <w:t>e-mail</w:t>
      </w:r>
      <w:r w:rsidRPr="002C5E1F">
        <w:t xml:space="preserve">: </w:t>
      </w:r>
      <w:r>
        <w:rPr>
          <w:lang w:val="id-ID"/>
        </w:rPr>
        <w:t>soeparlankasyadi</w:t>
      </w:r>
      <w:r w:rsidRPr="002C5E1F">
        <w:rPr>
          <w:color w:val="000000" w:themeColor="text1"/>
        </w:rPr>
        <w:t>@g</w:t>
      </w:r>
      <w:r>
        <w:rPr>
          <w:color w:val="000000" w:themeColor="text1"/>
          <w:lang w:val="id-ID"/>
        </w:rPr>
        <w:t>ma</w:t>
      </w:r>
      <w:r w:rsidRPr="002C5E1F">
        <w:rPr>
          <w:color w:val="000000" w:themeColor="text1"/>
        </w:rPr>
        <w:t>il.com</w:t>
      </w:r>
    </w:p>
    <w:p w:rsidR="00E44CAD" w:rsidRDefault="00E44CAD" w:rsidP="00E44CAD"/>
    <w:p w:rsidR="00E44CAD" w:rsidRDefault="00E44CAD" w:rsidP="00E44CAD">
      <w:pPr>
        <w:sectPr w:rsidR="00E44CAD" w:rsidSect="00EF5323">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567" w:footer="431" w:gutter="0"/>
          <w:cols w:space="708"/>
          <w:titlePg/>
          <w:docGrid w:linePitch="360"/>
        </w:sectPr>
      </w:pPr>
    </w:p>
    <w:p w:rsidR="00E44CAD" w:rsidRPr="00971EBF" w:rsidRDefault="00E44CAD" w:rsidP="00E44CAD">
      <w:pPr>
        <w:pStyle w:val="IEEEAbtract"/>
        <w:ind w:left="1985" w:right="1779"/>
        <w:rPr>
          <w:lang w:val="id-ID"/>
        </w:rPr>
      </w:pPr>
    </w:p>
    <w:tbl>
      <w:tblPr>
        <w:tblStyle w:val="TableGrid"/>
        <w:tblW w:w="5000" w:type="pct"/>
        <w:jc w:val="center"/>
        <w:tblLook w:val="04A0" w:firstRow="1" w:lastRow="0" w:firstColumn="1" w:lastColumn="0" w:noHBand="0" w:noVBand="1"/>
      </w:tblPr>
      <w:tblGrid>
        <w:gridCol w:w="2855"/>
        <w:gridCol w:w="288"/>
        <w:gridCol w:w="6711"/>
      </w:tblGrid>
      <w:tr w:rsidR="00E44CAD" w:rsidRPr="00521ED0" w:rsidTr="001D1CC9">
        <w:trPr>
          <w:trHeight w:val="135"/>
          <w:jc w:val="center"/>
        </w:trPr>
        <w:tc>
          <w:tcPr>
            <w:tcW w:w="1449" w:type="pct"/>
            <w:tcBorders>
              <w:top w:val="double" w:sz="4" w:space="0" w:color="auto"/>
              <w:left w:val="nil"/>
              <w:bottom w:val="single" w:sz="4" w:space="0" w:color="auto"/>
              <w:right w:val="nil"/>
            </w:tcBorders>
            <w:vAlign w:val="center"/>
          </w:tcPr>
          <w:p w:rsidR="00E44CAD" w:rsidRPr="00521ED0" w:rsidRDefault="00E44CAD" w:rsidP="001D1CC9">
            <w:pPr>
              <w:spacing w:before="120"/>
              <w:rPr>
                <w:b/>
                <w:sz w:val="18"/>
                <w:szCs w:val="18"/>
              </w:rPr>
            </w:pPr>
            <w:r w:rsidRPr="00521ED0">
              <w:rPr>
                <w:b/>
                <w:sz w:val="18"/>
                <w:szCs w:val="18"/>
              </w:rPr>
              <w:t>INFO ARTICLES</w:t>
            </w:r>
          </w:p>
        </w:tc>
        <w:tc>
          <w:tcPr>
            <w:tcW w:w="146" w:type="pct"/>
            <w:tcBorders>
              <w:top w:val="double" w:sz="4" w:space="0" w:color="auto"/>
              <w:left w:val="nil"/>
              <w:bottom w:val="nil"/>
              <w:right w:val="nil"/>
            </w:tcBorders>
            <w:vAlign w:val="center"/>
          </w:tcPr>
          <w:p w:rsidR="00E44CAD" w:rsidRPr="00521ED0" w:rsidRDefault="00E44CAD" w:rsidP="001D1CC9">
            <w:pPr>
              <w:spacing w:before="120"/>
              <w:rPr>
                <w:sz w:val="18"/>
                <w:szCs w:val="18"/>
              </w:rPr>
            </w:pPr>
          </w:p>
        </w:tc>
        <w:tc>
          <w:tcPr>
            <w:tcW w:w="3405" w:type="pct"/>
            <w:tcBorders>
              <w:top w:val="double" w:sz="4" w:space="0" w:color="auto"/>
              <w:left w:val="nil"/>
              <w:bottom w:val="nil"/>
              <w:right w:val="nil"/>
            </w:tcBorders>
            <w:vAlign w:val="center"/>
          </w:tcPr>
          <w:p w:rsidR="00E44CAD" w:rsidRPr="00521ED0" w:rsidRDefault="00E44CAD" w:rsidP="001D1CC9">
            <w:pPr>
              <w:spacing w:before="120"/>
              <w:jc w:val="center"/>
              <w:rPr>
                <w:color w:val="000000"/>
                <w:sz w:val="18"/>
                <w:szCs w:val="18"/>
              </w:rPr>
            </w:pPr>
          </w:p>
        </w:tc>
      </w:tr>
      <w:tr w:rsidR="00E44CAD" w:rsidRPr="00521ED0" w:rsidTr="001D1CC9">
        <w:trPr>
          <w:trHeight w:val="1268"/>
          <w:jc w:val="center"/>
        </w:trPr>
        <w:tc>
          <w:tcPr>
            <w:tcW w:w="1449" w:type="pct"/>
            <w:tcBorders>
              <w:top w:val="single" w:sz="4" w:space="0" w:color="auto"/>
              <w:left w:val="nil"/>
              <w:bottom w:val="single" w:sz="4" w:space="0" w:color="auto"/>
              <w:right w:val="nil"/>
            </w:tcBorders>
          </w:tcPr>
          <w:p w:rsidR="00E44CAD" w:rsidRPr="00521ED0" w:rsidRDefault="00E44CAD" w:rsidP="001D1CC9">
            <w:pPr>
              <w:spacing w:before="120" w:after="120"/>
              <w:jc w:val="both"/>
              <w:rPr>
                <w:b/>
                <w:i/>
                <w:sz w:val="18"/>
                <w:szCs w:val="18"/>
              </w:rPr>
            </w:pPr>
            <w:r w:rsidRPr="00521ED0">
              <w:rPr>
                <w:b/>
                <w:i/>
                <w:sz w:val="18"/>
                <w:szCs w:val="18"/>
              </w:rPr>
              <w:t xml:space="preserve">Article </w:t>
            </w:r>
            <w:r>
              <w:rPr>
                <w:b/>
                <w:i/>
                <w:sz w:val="18"/>
                <w:szCs w:val="18"/>
              </w:rPr>
              <w:t>H</w:t>
            </w:r>
            <w:r w:rsidRPr="00521ED0">
              <w:rPr>
                <w:b/>
                <w:i/>
                <w:sz w:val="18"/>
                <w:szCs w:val="18"/>
              </w:rPr>
              <w:t>istory:</w:t>
            </w:r>
          </w:p>
          <w:p w:rsidR="00E44CAD" w:rsidRDefault="00E44CAD" w:rsidP="001D1CC9">
            <w:pPr>
              <w:jc w:val="both"/>
              <w:rPr>
                <w:sz w:val="18"/>
                <w:szCs w:val="18"/>
              </w:rPr>
            </w:pPr>
            <w:r>
              <w:rPr>
                <w:sz w:val="18"/>
                <w:szCs w:val="18"/>
              </w:rPr>
              <w:t>Received: Day-Month-Year</w:t>
            </w:r>
          </w:p>
          <w:p w:rsidR="00E44CAD" w:rsidRPr="00521ED0" w:rsidRDefault="00E44CAD" w:rsidP="001D1CC9">
            <w:pPr>
              <w:jc w:val="both"/>
              <w:rPr>
                <w:sz w:val="18"/>
                <w:szCs w:val="18"/>
              </w:rPr>
            </w:pPr>
            <w:r>
              <w:rPr>
                <w:sz w:val="18"/>
                <w:szCs w:val="18"/>
              </w:rPr>
              <w:t>Revised: Day-Month-Year</w:t>
            </w:r>
          </w:p>
          <w:p w:rsidR="00E44CAD" w:rsidRPr="00521ED0" w:rsidRDefault="00E44CAD" w:rsidP="001D1CC9">
            <w:pPr>
              <w:jc w:val="both"/>
              <w:rPr>
                <w:sz w:val="18"/>
                <w:szCs w:val="18"/>
              </w:rPr>
            </w:pPr>
            <w:r>
              <w:rPr>
                <w:sz w:val="18"/>
                <w:szCs w:val="18"/>
              </w:rPr>
              <w:t>Approved: Day-Month-Year</w:t>
            </w:r>
          </w:p>
          <w:p w:rsidR="00E44CAD" w:rsidRPr="00521ED0" w:rsidRDefault="00E44CAD" w:rsidP="001D1CC9">
            <w:pPr>
              <w:jc w:val="both"/>
              <w:rPr>
                <w:sz w:val="18"/>
                <w:szCs w:val="18"/>
              </w:rPr>
            </w:pPr>
            <w:r>
              <w:rPr>
                <w:sz w:val="18"/>
                <w:szCs w:val="18"/>
              </w:rPr>
              <w:t>Publish Online: Day-Month-Year</w:t>
            </w:r>
          </w:p>
          <w:p w:rsidR="00E44CAD" w:rsidRPr="00521ED0" w:rsidRDefault="00E44CAD" w:rsidP="001D1CC9">
            <w:pPr>
              <w:jc w:val="both"/>
              <w:rPr>
                <w:sz w:val="18"/>
                <w:szCs w:val="18"/>
              </w:rPr>
            </w:pPr>
          </w:p>
        </w:tc>
        <w:tc>
          <w:tcPr>
            <w:tcW w:w="146" w:type="pct"/>
            <w:vMerge w:val="restart"/>
            <w:tcBorders>
              <w:top w:val="nil"/>
              <w:left w:val="nil"/>
              <w:bottom w:val="nil"/>
              <w:right w:val="nil"/>
            </w:tcBorders>
          </w:tcPr>
          <w:p w:rsidR="00E44CAD" w:rsidRPr="00521ED0" w:rsidRDefault="00E44CAD" w:rsidP="001D1CC9">
            <w:pPr>
              <w:spacing w:before="120"/>
              <w:jc w:val="both"/>
              <w:rPr>
                <w:sz w:val="18"/>
                <w:szCs w:val="18"/>
              </w:rPr>
            </w:pPr>
          </w:p>
        </w:tc>
        <w:tc>
          <w:tcPr>
            <w:tcW w:w="3405" w:type="pct"/>
            <w:vMerge w:val="restart"/>
            <w:tcBorders>
              <w:top w:val="nil"/>
              <w:left w:val="nil"/>
              <w:right w:val="nil"/>
            </w:tcBorders>
          </w:tcPr>
          <w:p w:rsidR="00E44CAD" w:rsidRPr="00E50A49" w:rsidRDefault="00E44CAD" w:rsidP="001D1CC9">
            <w:pPr>
              <w:pStyle w:val="HTMLPreformatted"/>
              <w:spacing w:line="228" w:lineRule="auto"/>
              <w:jc w:val="both"/>
              <w:rPr>
                <w:rFonts w:ascii="Times New Roman" w:hAnsi="Times New Roman"/>
                <w:color w:val="FF0000"/>
              </w:rPr>
            </w:pPr>
            <w:r w:rsidRPr="00E50A49">
              <w:rPr>
                <w:rFonts w:ascii="Times New Roman" w:hAnsi="Times New Roman"/>
                <w:b/>
              </w:rPr>
              <w:t xml:space="preserve">Abstract: </w:t>
            </w:r>
          </w:p>
          <w:p w:rsidR="00E44CAD" w:rsidRPr="00E50A49" w:rsidRDefault="00E44CAD" w:rsidP="001D1CC9">
            <w:pPr>
              <w:spacing w:line="228" w:lineRule="auto"/>
              <w:jc w:val="both"/>
              <w:rPr>
                <w:b/>
                <w:iCs/>
                <w:sz w:val="20"/>
                <w:szCs w:val="20"/>
                <w:lang w:val="id-ID"/>
              </w:rPr>
            </w:pPr>
          </w:p>
          <w:p w:rsidR="00E44CAD" w:rsidRPr="00E50A49" w:rsidRDefault="00E44CAD" w:rsidP="001D1CC9">
            <w:pPr>
              <w:spacing w:line="228" w:lineRule="auto"/>
              <w:jc w:val="both"/>
              <w:rPr>
                <w:b/>
                <w:iCs/>
                <w:sz w:val="20"/>
                <w:szCs w:val="20"/>
                <w:lang w:val="id-ID"/>
              </w:rPr>
            </w:pPr>
          </w:p>
          <w:p w:rsidR="00E44CAD" w:rsidRPr="00E44CAD" w:rsidRDefault="00E44CAD" w:rsidP="00E44CAD">
            <w:pPr>
              <w:jc w:val="both"/>
              <w:rPr>
                <w:sz w:val="20"/>
                <w:szCs w:val="20"/>
              </w:rPr>
            </w:pPr>
            <w:r w:rsidRPr="00E50A49">
              <w:rPr>
                <w:b/>
                <w:iCs/>
                <w:sz w:val="20"/>
                <w:szCs w:val="20"/>
                <w:lang w:val="id-ID"/>
              </w:rPr>
              <w:t>Abstra</w:t>
            </w:r>
            <w:r w:rsidRPr="00E50A49">
              <w:rPr>
                <w:b/>
                <w:iCs/>
                <w:sz w:val="20"/>
                <w:szCs w:val="20"/>
                <w:lang w:val="en-ID"/>
              </w:rPr>
              <w:t>k</w:t>
            </w:r>
            <w:r w:rsidRPr="00BC1AC6">
              <w:rPr>
                <w:b/>
                <w:iCs/>
                <w:sz w:val="20"/>
                <w:szCs w:val="20"/>
                <w:lang w:val="id-ID"/>
              </w:rPr>
              <w:t>:</w:t>
            </w:r>
            <w:r w:rsidRPr="00BC1AC6">
              <w:rPr>
                <w:i/>
                <w:iCs/>
                <w:sz w:val="20"/>
                <w:szCs w:val="20"/>
                <w:lang w:val="id-ID"/>
              </w:rPr>
              <w:t xml:space="preserve"> </w:t>
            </w:r>
            <w:bookmarkStart w:id="0" w:name="_Hlk521654223"/>
            <w:r w:rsidRPr="00E44CAD">
              <w:rPr>
                <w:sz w:val="20"/>
                <w:szCs w:val="20"/>
              </w:rPr>
              <w:t xml:space="preserve">Tujuan penelitian ini adalah untuk mengetahui: (1) pengaruh kemandirian dan konsep diri terhadap pemecahan masalah matematika, (2) pengaruh kemandirian terhadap pemecahan masalah matematika, dan (3) pengaruh konsep diri terhadap pemecahan masalah matematika. Metode penelitian yang digunakan dalam penelitian ini adalah metode survei yang melibatkan siswa SLTP di Kecamatan Pasar Rebo, yaitu: SMP Negeri 184 Jakarta, MTs Negeri 33 Jakarta, dan SMP Negeri 103 Jakarta. Teknik pengambilan sampel yang digunakan adalah </w:t>
            </w:r>
            <w:r w:rsidRPr="00E44CAD">
              <w:rPr>
                <w:i/>
                <w:sz w:val="20"/>
                <w:szCs w:val="20"/>
              </w:rPr>
              <w:t>stratified random sampling</w:t>
            </w:r>
            <w:r w:rsidRPr="00E44CAD">
              <w:rPr>
                <w:sz w:val="20"/>
                <w:szCs w:val="20"/>
              </w:rPr>
              <w:t xml:space="preserve"> dengan</w:t>
            </w:r>
            <w:r w:rsidRPr="00E44CAD">
              <w:rPr>
                <w:i/>
                <w:sz w:val="20"/>
                <w:szCs w:val="20"/>
              </w:rPr>
              <w:t xml:space="preserve"> </w:t>
            </w:r>
            <w:r w:rsidRPr="00E44CAD">
              <w:rPr>
                <w:sz w:val="20"/>
                <w:szCs w:val="20"/>
              </w:rPr>
              <w:t>jumlah sampel dalam penelitian ini sebanyak 100 siswa. Instrumen penelitian berupa angket kemandirian dan konsep diri, serta tes soal essai pemecahan masalah matematika. Berdasarkan hasil uji hipotesisnya dengan taraf signifikan 5% (α = 0,05) dapat disimpulkan bahwa: (1) Terdapat pengaruh kemandirian dan konsep diri terhadap pemecahan masalah matematika, (2) Terdapat pengaruh kemandirian terhadap pemecahan masalah matematika, dan (3) Terdapat pengaruh konsep diri terhadap pemecahan masalah matematika. Jadi, seseorang yang memiliki kemandirian akan membentuk konsep diri yang positif sehingga mampu memecahkan masalah.</w:t>
            </w:r>
          </w:p>
          <w:bookmarkEnd w:id="0"/>
          <w:p w:rsidR="00E44CAD" w:rsidRPr="00BC1AC6" w:rsidRDefault="00E44CAD" w:rsidP="001D1CC9">
            <w:pPr>
              <w:spacing w:line="228" w:lineRule="auto"/>
              <w:jc w:val="both"/>
              <w:rPr>
                <w:sz w:val="20"/>
                <w:szCs w:val="20"/>
              </w:rPr>
            </w:pPr>
          </w:p>
          <w:p w:rsidR="00E44CAD" w:rsidRPr="00E50A49" w:rsidRDefault="00E44CAD" w:rsidP="001D1CC9">
            <w:pPr>
              <w:spacing w:line="228" w:lineRule="auto"/>
              <w:jc w:val="both"/>
              <w:rPr>
                <w:sz w:val="20"/>
                <w:szCs w:val="20"/>
                <w:lang w:val="sv-SE"/>
              </w:rPr>
            </w:pPr>
          </w:p>
        </w:tc>
      </w:tr>
      <w:tr w:rsidR="00E44CAD" w:rsidRPr="00521ED0" w:rsidTr="001D1CC9">
        <w:trPr>
          <w:trHeight w:val="2905"/>
          <w:jc w:val="center"/>
        </w:trPr>
        <w:tc>
          <w:tcPr>
            <w:tcW w:w="1449" w:type="pct"/>
            <w:tcBorders>
              <w:top w:val="single" w:sz="4" w:space="0" w:color="auto"/>
              <w:left w:val="nil"/>
              <w:bottom w:val="single" w:sz="4" w:space="0" w:color="auto"/>
              <w:right w:val="nil"/>
            </w:tcBorders>
          </w:tcPr>
          <w:p w:rsidR="00E44CAD" w:rsidRPr="00521ED0" w:rsidRDefault="00E44CAD" w:rsidP="001D1CC9">
            <w:pPr>
              <w:spacing w:before="120" w:after="120"/>
              <w:jc w:val="both"/>
              <w:rPr>
                <w:b/>
                <w:i/>
                <w:sz w:val="18"/>
                <w:szCs w:val="18"/>
              </w:rPr>
            </w:pPr>
            <w:r w:rsidRPr="00521ED0">
              <w:rPr>
                <w:b/>
                <w:i/>
                <w:sz w:val="18"/>
                <w:szCs w:val="18"/>
              </w:rPr>
              <w:t>Key</w:t>
            </w:r>
            <w:r>
              <w:rPr>
                <w:b/>
                <w:i/>
                <w:sz w:val="18"/>
                <w:szCs w:val="18"/>
              </w:rPr>
              <w:t xml:space="preserve"> W</w:t>
            </w:r>
            <w:r w:rsidRPr="00521ED0">
              <w:rPr>
                <w:b/>
                <w:i/>
                <w:sz w:val="18"/>
                <w:szCs w:val="18"/>
              </w:rPr>
              <w:t>ords:</w:t>
            </w:r>
          </w:p>
          <w:p w:rsidR="00E44CAD" w:rsidRPr="00E44CAD" w:rsidRDefault="00E44CAD" w:rsidP="00E44CAD">
            <w:pPr>
              <w:pStyle w:val="ListParagraph"/>
              <w:ind w:left="0"/>
              <w:contextualSpacing/>
              <w:rPr>
                <w:iCs/>
                <w:sz w:val="20"/>
                <w:szCs w:val="20"/>
                <w:lang w:val="id-ID"/>
              </w:rPr>
            </w:pPr>
            <w:r w:rsidRPr="00E44CAD">
              <w:rPr>
                <w:sz w:val="20"/>
                <w:szCs w:val="20"/>
              </w:rPr>
              <w:t>Kemandirian, Konsep Diri, Pemecahan Masalah Matematika</w:t>
            </w:r>
          </w:p>
          <w:p w:rsidR="00E44CAD" w:rsidRDefault="00E44CAD" w:rsidP="001D1CC9">
            <w:pPr>
              <w:jc w:val="both"/>
              <w:rPr>
                <w:b/>
                <w:i/>
                <w:sz w:val="18"/>
                <w:szCs w:val="18"/>
              </w:rPr>
            </w:pPr>
          </w:p>
          <w:p w:rsidR="00E44CAD" w:rsidRDefault="00E44CAD" w:rsidP="001D1CC9">
            <w:pPr>
              <w:jc w:val="both"/>
              <w:rPr>
                <w:b/>
                <w:i/>
                <w:sz w:val="18"/>
                <w:szCs w:val="18"/>
              </w:rPr>
            </w:pPr>
          </w:p>
          <w:p w:rsidR="00E44CAD" w:rsidRPr="000E0122" w:rsidRDefault="00E44CAD" w:rsidP="001D1CC9">
            <w:pPr>
              <w:pBdr>
                <w:top w:val="single" w:sz="4" w:space="1" w:color="auto"/>
                <w:bottom w:val="single" w:sz="4" w:space="1" w:color="auto"/>
              </w:pBdr>
              <w:jc w:val="both"/>
              <w:rPr>
                <w:rFonts w:ascii="Palatino Linotype" w:eastAsia="Calibri" w:hAnsi="Palatino Linotype" w:cs="Calibri"/>
                <w:sz w:val="14"/>
                <w:szCs w:val="18"/>
                <w:lang w:val="en-US" w:eastAsia="en-US"/>
              </w:rPr>
            </w:pPr>
            <w:r w:rsidRPr="000E0122">
              <w:rPr>
                <w:rFonts w:ascii="Palatino Linotype" w:eastAsia="Calibri" w:hAnsi="Palatino Linotype" w:cs="Calibri"/>
                <w:noProof/>
                <w:sz w:val="18"/>
                <w:szCs w:val="18"/>
                <w:lang w:val="id-ID" w:eastAsia="id-ID"/>
              </w:rPr>
              <w:drawing>
                <wp:inline distT="0" distB="0" distL="0" distR="0" wp14:anchorId="6F3662BC" wp14:editId="1476A828">
                  <wp:extent cx="680313" cy="239547"/>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1735" cy="250611"/>
                          </a:xfrm>
                          <a:prstGeom prst="rect">
                            <a:avLst/>
                          </a:prstGeom>
                          <a:noFill/>
                          <a:ln>
                            <a:noFill/>
                          </a:ln>
                        </pic:spPr>
                      </pic:pic>
                    </a:graphicData>
                  </a:graphic>
                </wp:inline>
              </w:drawing>
            </w:r>
            <w:r w:rsidRPr="000E0122">
              <w:rPr>
                <w:rFonts w:ascii="Palatino Linotype" w:eastAsia="Calibri" w:hAnsi="Palatino Linotype" w:cs="Calibri"/>
                <w:sz w:val="18"/>
                <w:szCs w:val="18"/>
                <w:lang w:val="en-US" w:eastAsia="en-US"/>
              </w:rPr>
              <w:t xml:space="preserve">  </w:t>
            </w:r>
            <w:r w:rsidRPr="000E0122">
              <w:rPr>
                <w:rFonts w:ascii="Palatino Linotype" w:eastAsia="Calibri" w:hAnsi="Palatino Linotype" w:cs="Calibri"/>
                <w:sz w:val="14"/>
                <w:szCs w:val="18"/>
                <w:lang w:val="en-US" w:eastAsia="en-US"/>
              </w:rPr>
              <w:t xml:space="preserve">This </w:t>
            </w:r>
            <w:r>
              <w:rPr>
                <w:rFonts w:ascii="Palatino Linotype" w:eastAsia="Calibri" w:hAnsi="Palatino Linotype" w:cs="Calibri"/>
                <w:sz w:val="14"/>
                <w:szCs w:val="18"/>
                <w:lang w:val="en-US" w:eastAsia="en-US"/>
              </w:rPr>
              <w:t>article</w:t>
            </w:r>
            <w:r w:rsidRPr="000E0122">
              <w:rPr>
                <w:rFonts w:ascii="Palatino Linotype" w:eastAsia="Calibri" w:hAnsi="Palatino Linotype" w:cs="Calibri"/>
                <w:sz w:val="14"/>
                <w:szCs w:val="18"/>
                <w:lang w:val="en-US" w:eastAsia="en-US"/>
              </w:rPr>
              <w:t xml:space="preserve"> is licensed under a Creative Commons Attribution-ShareAlike 4.0 International License.</w:t>
            </w:r>
          </w:p>
          <w:p w:rsidR="00E44CAD" w:rsidRPr="00910677" w:rsidRDefault="00E44CAD" w:rsidP="001D1CC9">
            <w:pPr>
              <w:jc w:val="both"/>
              <w:rPr>
                <w:sz w:val="18"/>
                <w:szCs w:val="18"/>
              </w:rPr>
            </w:pPr>
          </w:p>
        </w:tc>
        <w:tc>
          <w:tcPr>
            <w:tcW w:w="146" w:type="pct"/>
            <w:vMerge/>
            <w:tcBorders>
              <w:top w:val="nil"/>
              <w:left w:val="nil"/>
              <w:bottom w:val="nil"/>
              <w:right w:val="nil"/>
            </w:tcBorders>
          </w:tcPr>
          <w:p w:rsidR="00E44CAD" w:rsidRPr="00521ED0" w:rsidRDefault="00E44CAD" w:rsidP="001D1CC9">
            <w:pPr>
              <w:spacing w:before="120"/>
              <w:jc w:val="both"/>
              <w:rPr>
                <w:sz w:val="18"/>
                <w:szCs w:val="18"/>
              </w:rPr>
            </w:pPr>
          </w:p>
        </w:tc>
        <w:tc>
          <w:tcPr>
            <w:tcW w:w="3405" w:type="pct"/>
            <w:vMerge/>
            <w:tcBorders>
              <w:left w:val="nil"/>
              <w:bottom w:val="single" w:sz="4" w:space="0" w:color="auto"/>
              <w:right w:val="nil"/>
            </w:tcBorders>
          </w:tcPr>
          <w:p w:rsidR="00E44CAD" w:rsidRPr="00521ED0" w:rsidRDefault="00E44CAD" w:rsidP="001D1CC9">
            <w:pPr>
              <w:spacing w:before="120"/>
              <w:jc w:val="both"/>
              <w:rPr>
                <w:iCs/>
                <w:color w:val="000000"/>
                <w:sz w:val="18"/>
                <w:szCs w:val="18"/>
              </w:rPr>
            </w:pPr>
          </w:p>
        </w:tc>
      </w:tr>
      <w:tr w:rsidR="00E44CAD" w:rsidRPr="00521ED0" w:rsidTr="001D1CC9">
        <w:trPr>
          <w:jc w:val="center"/>
        </w:trPr>
        <w:tc>
          <w:tcPr>
            <w:tcW w:w="5000" w:type="pct"/>
            <w:gridSpan w:val="3"/>
            <w:tcBorders>
              <w:top w:val="nil"/>
              <w:left w:val="nil"/>
              <w:bottom w:val="double" w:sz="4" w:space="0" w:color="auto"/>
              <w:right w:val="nil"/>
            </w:tcBorders>
          </w:tcPr>
          <w:p w:rsidR="00E44CAD" w:rsidRPr="00440CAC" w:rsidRDefault="00E44CAD" w:rsidP="001D1CC9">
            <w:pPr>
              <w:rPr>
                <w:sz w:val="20"/>
                <w:szCs w:val="20"/>
                <w:lang w:val="id-ID"/>
              </w:rPr>
            </w:pPr>
            <w:r w:rsidRPr="00440CAC">
              <w:rPr>
                <w:b/>
                <w:sz w:val="20"/>
                <w:szCs w:val="20"/>
              </w:rPr>
              <w:t>Correspondence Address</w:t>
            </w:r>
            <w:r w:rsidRPr="00440CAC">
              <w:rPr>
                <w:b/>
                <w:i/>
                <w:sz w:val="20"/>
                <w:szCs w:val="20"/>
              </w:rPr>
              <w:t xml:space="preserve">: </w:t>
            </w:r>
            <w:r w:rsidRPr="00440CAC">
              <w:rPr>
                <w:sz w:val="20"/>
                <w:szCs w:val="20"/>
                <w:lang w:val="id-ID"/>
              </w:rPr>
              <w:t>Jl</w:t>
            </w:r>
            <w:r>
              <w:rPr>
                <w:sz w:val="20"/>
                <w:szCs w:val="20"/>
                <w:lang w:val="id-ID"/>
              </w:rPr>
              <w:t>n</w:t>
            </w:r>
            <w:r w:rsidRPr="00440CAC">
              <w:rPr>
                <w:sz w:val="20"/>
                <w:szCs w:val="20"/>
                <w:lang w:val="id-ID"/>
              </w:rPr>
              <w:t xml:space="preserve">. </w:t>
            </w:r>
            <w:r w:rsidRPr="00440CAC">
              <w:rPr>
                <w:sz w:val="20"/>
                <w:szCs w:val="20"/>
                <w:lang w:val="en-ID"/>
              </w:rPr>
              <w:t>JKPM Unindra</w:t>
            </w:r>
            <w:r w:rsidRPr="00440CAC">
              <w:rPr>
                <w:sz w:val="20"/>
                <w:szCs w:val="20"/>
                <w:lang w:val="id-ID"/>
              </w:rPr>
              <w:t xml:space="preserve"> No. XX, Kab/Kota, Kode Pos, Negara; e-mail: </w:t>
            </w:r>
            <w:hyperlink r:id="rId15" w:history="1">
              <w:r w:rsidRPr="00440CAC">
                <w:rPr>
                  <w:rStyle w:val="Hyperlink"/>
                  <w:sz w:val="20"/>
                  <w:szCs w:val="20"/>
                  <w:lang w:val="id-ID"/>
                </w:rPr>
                <w:t>xxxx@xxxxx.xxx</w:t>
              </w:r>
            </w:hyperlink>
          </w:p>
          <w:p w:rsidR="00E44CAD" w:rsidRPr="00440CAC" w:rsidRDefault="00E44CAD" w:rsidP="001D1CC9">
            <w:pPr>
              <w:rPr>
                <w:b/>
                <w:color w:val="000000"/>
                <w:sz w:val="20"/>
                <w:szCs w:val="20"/>
              </w:rPr>
            </w:pPr>
          </w:p>
          <w:p w:rsidR="00E44CAD" w:rsidRPr="00440CAC" w:rsidRDefault="00E44CAD" w:rsidP="001D1CC9">
            <w:pPr>
              <w:rPr>
                <w:color w:val="000000"/>
                <w:sz w:val="20"/>
                <w:szCs w:val="20"/>
              </w:rPr>
            </w:pPr>
            <w:r w:rsidRPr="00440CAC">
              <w:rPr>
                <w:b/>
                <w:color w:val="000000"/>
                <w:sz w:val="20"/>
                <w:szCs w:val="20"/>
              </w:rPr>
              <w:t>How to Cite (APA 6</w:t>
            </w:r>
            <w:r w:rsidRPr="00440CAC">
              <w:rPr>
                <w:b/>
                <w:color w:val="000000"/>
                <w:sz w:val="20"/>
                <w:szCs w:val="20"/>
                <w:vertAlign w:val="superscript"/>
              </w:rPr>
              <w:t>th</w:t>
            </w:r>
            <w:r w:rsidRPr="00440CAC">
              <w:rPr>
                <w:b/>
                <w:color w:val="000000"/>
                <w:sz w:val="20"/>
                <w:szCs w:val="20"/>
              </w:rPr>
              <w:t xml:space="preserve"> Style): </w:t>
            </w:r>
            <w:r w:rsidRPr="00440CAC">
              <w:rPr>
                <w:color w:val="000000"/>
                <w:sz w:val="20"/>
                <w:szCs w:val="20"/>
              </w:rPr>
              <w:t xml:space="preserve">Author Last Name. (Year). </w:t>
            </w:r>
            <w:r w:rsidRPr="00440CAC">
              <w:rPr>
                <w:i/>
                <w:color w:val="000000"/>
                <w:sz w:val="20"/>
                <w:szCs w:val="20"/>
              </w:rPr>
              <w:t>Article Title (Italic)</w:t>
            </w:r>
            <w:r w:rsidRPr="00440CAC">
              <w:rPr>
                <w:color w:val="000000"/>
                <w:sz w:val="20"/>
                <w:szCs w:val="20"/>
              </w:rPr>
              <w:t>. JKPM (Jurnal Kajian Pendidikan Matematika), Vol (Issue), page-page. DOI: 10.1007/XXXXXX-XX-0000-00</w:t>
            </w:r>
          </w:p>
          <w:p w:rsidR="00E44CAD" w:rsidRPr="00440CAC" w:rsidRDefault="00E44CAD" w:rsidP="001D1CC9">
            <w:pPr>
              <w:rPr>
                <w:color w:val="000000"/>
                <w:sz w:val="20"/>
                <w:szCs w:val="20"/>
              </w:rPr>
            </w:pPr>
          </w:p>
          <w:p w:rsidR="00E44CAD" w:rsidRPr="00440CAC" w:rsidRDefault="00E44CAD" w:rsidP="001D1CC9">
            <w:pPr>
              <w:rPr>
                <w:sz w:val="20"/>
                <w:szCs w:val="20"/>
              </w:rPr>
            </w:pPr>
            <w:r w:rsidRPr="00440CAC">
              <w:rPr>
                <w:b/>
                <w:sz w:val="20"/>
                <w:szCs w:val="20"/>
              </w:rPr>
              <w:t>Copyright:</w:t>
            </w:r>
            <w:r w:rsidRPr="00440CAC">
              <w:rPr>
                <w:sz w:val="20"/>
                <w:szCs w:val="20"/>
              </w:rPr>
              <w:t xml:space="preserve"> Author(s), (year)</w:t>
            </w:r>
          </w:p>
          <w:p w:rsidR="00E44CAD" w:rsidRPr="00440CAC" w:rsidRDefault="00E44CAD" w:rsidP="001D1CC9">
            <w:pPr>
              <w:rPr>
                <w:color w:val="000000"/>
                <w:sz w:val="20"/>
                <w:szCs w:val="20"/>
              </w:rPr>
            </w:pPr>
          </w:p>
          <w:p w:rsidR="00E44CAD" w:rsidRPr="00910677" w:rsidRDefault="00E44CAD" w:rsidP="001D1CC9">
            <w:pPr>
              <w:jc w:val="both"/>
              <w:rPr>
                <w:color w:val="000000"/>
                <w:sz w:val="18"/>
                <w:szCs w:val="18"/>
              </w:rPr>
            </w:pPr>
            <w:r w:rsidRPr="00440CAC">
              <w:rPr>
                <w:b/>
                <w:color w:val="000000"/>
                <w:sz w:val="20"/>
                <w:szCs w:val="20"/>
                <w:lang w:val="en-US"/>
              </w:rPr>
              <w:t xml:space="preserve">Competing Interests Disclosures: </w:t>
            </w:r>
            <w:r w:rsidRPr="00440CAC">
              <w:rPr>
                <w:color w:val="000000"/>
                <w:sz w:val="20"/>
                <w:szCs w:val="20"/>
                <w:lang w:val="en-US"/>
              </w:rPr>
              <w:t>The authors declare that they have no significant competing financial, professional or personal interests that might have influenced the performance or presentation of the work described in this manuscript.</w:t>
            </w:r>
          </w:p>
        </w:tc>
      </w:tr>
    </w:tbl>
    <w:p w:rsidR="00E44CAD" w:rsidRPr="007E34AA" w:rsidRDefault="00E44CAD" w:rsidP="00E44CAD">
      <w:pPr>
        <w:pStyle w:val="IEEEParagraph"/>
        <w:ind w:firstLine="0"/>
        <w:rPr>
          <w:lang w:val="id-ID"/>
        </w:rPr>
        <w:sectPr w:rsidR="00E44CAD" w:rsidRPr="007E34AA" w:rsidSect="00EF5323">
          <w:type w:val="continuous"/>
          <w:pgSz w:w="11906" w:h="16838"/>
          <w:pgMar w:top="1134" w:right="1134" w:bottom="1134" w:left="1134" w:header="567" w:footer="431" w:gutter="0"/>
          <w:cols w:space="238"/>
          <w:docGrid w:linePitch="360"/>
        </w:sectPr>
      </w:pPr>
    </w:p>
    <w:p w:rsidR="00E44CAD" w:rsidRPr="008041E7" w:rsidRDefault="00E44CAD" w:rsidP="00E44CAD">
      <w:pPr>
        <w:pStyle w:val="IEEEHeading1"/>
        <w:numPr>
          <w:ilvl w:val="0"/>
          <w:numId w:val="0"/>
        </w:numPr>
        <w:spacing w:before="0" w:after="0"/>
        <w:rPr>
          <w:b/>
          <w:color w:val="FF0000"/>
          <w:sz w:val="24"/>
          <w:lang w:val="id-ID"/>
        </w:rPr>
      </w:pPr>
      <w:r w:rsidRPr="008041E7">
        <w:rPr>
          <w:b/>
          <w:iCs/>
          <w:sz w:val="24"/>
          <w:lang w:val="id-ID"/>
        </w:rPr>
        <w:lastRenderedPageBreak/>
        <w:t>PENDAHULUAN</w:t>
      </w:r>
    </w:p>
    <w:p w:rsidR="00397A3D" w:rsidRDefault="00397A3D" w:rsidP="00397A3D">
      <w:pPr>
        <w:pStyle w:val="ListParagraph"/>
        <w:ind w:left="0" w:firstLine="709"/>
        <w:jc w:val="both"/>
        <w:rPr>
          <w:lang w:val="id-ID"/>
        </w:rPr>
      </w:pPr>
      <w:r w:rsidRPr="00403448">
        <w:rPr>
          <w:lang w:val="id-ID"/>
        </w:rPr>
        <w:t xml:space="preserve">Pendidikan adalah bagian yang terpenting dalam meningkatkan kualitas suatu bangsa. </w:t>
      </w:r>
      <w:r>
        <w:rPr>
          <w:lang w:val="id-ID"/>
        </w:rPr>
        <w:t>Dalam Undang – Undang Nomor 20 Tahun 2003 tentang SISDIKNAS  Bab II pasal 3 yaitu:</w:t>
      </w:r>
    </w:p>
    <w:p w:rsidR="00397A3D" w:rsidRPr="00397A3D" w:rsidRDefault="00397A3D" w:rsidP="00397A3D">
      <w:pPr>
        <w:ind w:left="426"/>
        <w:jc w:val="both"/>
        <w:rPr>
          <w:lang w:val="id-ID"/>
        </w:rPr>
      </w:pPr>
      <w:r>
        <w:t>“Pendidikan nasional berfungsi mengembangkan kemampuan dan membentuk watak serta peradaban bangsa yang bermartabat dalam rangka mencerdaskan kehidupan bangsa, bertujuan untuk perkembangan potensi peserta didik agar menjadi manusia yang beriman dan bertaqwa kepada Tuhan Yang Maha Esa, berakhlak mulia, sehat berilmu, cakap, kreatif, mandiri, dan menjadi warga negara yang demo</w:t>
      </w:r>
      <w:r>
        <w:t>kratis serta bertanggung jawa”.</w:t>
      </w:r>
    </w:p>
    <w:p w:rsidR="00397A3D" w:rsidRDefault="00397A3D" w:rsidP="00397A3D">
      <w:pPr>
        <w:ind w:firstLine="709"/>
        <w:jc w:val="both"/>
        <w:rPr>
          <w:lang w:val="id-ID"/>
        </w:rPr>
      </w:pPr>
      <w:r w:rsidRPr="00403448">
        <w:t>Pendidikan dapat meningkatkan kehidupan manusia itu sendiri. Salah satu ilmu pengetahuan yang dekat dengan masyarakat dan kehidupan sehari – hari adalah matematika. Matematika merupakan ilmu yang dapat digunakan dalam sehari – hari.</w:t>
      </w:r>
      <w:r>
        <w:t xml:space="preserve"> Menurut </w:t>
      </w:r>
      <w:r w:rsidRPr="008C01B9">
        <w:t>Hannell (</w:t>
      </w:r>
      <w:r>
        <w:t xml:space="preserve">dalam </w:t>
      </w:r>
      <w:r w:rsidRPr="008C01B9">
        <w:t xml:space="preserve">Sukran Tok, 2013) </w:t>
      </w:r>
      <w:r>
        <w:t xml:space="preserve">bahwa </w:t>
      </w:r>
      <w:r w:rsidRPr="00397A3D">
        <w:rPr>
          <w:i/>
        </w:rPr>
        <w:t>“mathematics is very important matter throughout human life. Today’s pupils will all need mathematics when they leave school and get a job. Without an understanding of mathematics, they will be disadvantaged throughout their lives</w:t>
      </w:r>
      <w:r w:rsidRPr="008C01B9">
        <w:t>. (matematika adalah hal yang sangat penting sepanjang hidup manusia.</w:t>
      </w:r>
      <w:r>
        <w:t xml:space="preserve"> </w:t>
      </w:r>
      <w:r w:rsidRPr="008C01B9">
        <w:t>Pada saat ini semua murid perlu matematika ketika mereka meninggalkan sekolah dan mendapatkan pekerjaan. Tanpa pemahaman tentang matematika, mereka akan di</w:t>
      </w:r>
      <w:r>
        <w:t>rugikan sepanjang hidup mereka)</w:t>
      </w:r>
      <w:r w:rsidRPr="008C01B9">
        <w:t>”</w:t>
      </w:r>
      <w:r>
        <w:t>.</w:t>
      </w:r>
      <w:r w:rsidRPr="008C01B9">
        <w:t xml:space="preserve"> </w:t>
      </w:r>
      <w:r w:rsidRPr="00403448">
        <w:t>Pelajaran matematika adalah dasar dari mata pelajaran lainnya. Matematika diberikan di sekolah dasar, sekolah menengah pertama, sekolah meneng</w:t>
      </w:r>
      <w:r>
        <w:t>ah atas hingga perguruan tinggi sehingga siswa dapat memecahkan masalah sendiri.</w:t>
      </w:r>
    </w:p>
    <w:p w:rsidR="00397A3D" w:rsidRDefault="00397A3D" w:rsidP="00397A3D">
      <w:pPr>
        <w:ind w:firstLine="709"/>
        <w:jc w:val="both"/>
        <w:rPr>
          <w:lang w:val="id-ID"/>
        </w:rPr>
      </w:pPr>
      <w:r>
        <w:t xml:space="preserve">Kemampuan pemecahan masalah merupakan bagian yang tidak dapat dipisahkan dengan semua yang berkaitan dengan matematika, karena pemecahan masalah dalam matematika membutuhkan langkah – langkah yang sistematis. Setiap siswa dalam memecahkan masalah membutuhkan waktu yang berbeda – beda. </w:t>
      </w:r>
      <w:r w:rsidRPr="00403448">
        <w:t>Berhasil atau tidaknya seseorang dilihat dari proses belajarnya. Salah  satu yang dapat dilihat dari seseorang tersebut adalah seseorang tersebut mampu memecahkan masalah.</w:t>
      </w:r>
      <w:r>
        <w:t xml:space="preserve"> </w:t>
      </w:r>
      <w:r w:rsidRPr="00403448">
        <w:t>Kemampuan pemecahan masalah adalah salah satu kemampuan berpikir tingkat tinggi dan dasar dari pembelajaran matematika yang harus dimiliki setiap siswa untuk menyelesaikan segala permasalahan tentang matematika dan dapat memutuskan suatu masalah apapun sendiri.</w:t>
      </w:r>
    </w:p>
    <w:p w:rsidR="00397A3D" w:rsidRPr="00BE794E" w:rsidRDefault="00397A3D" w:rsidP="00397A3D">
      <w:pPr>
        <w:ind w:firstLine="709"/>
        <w:jc w:val="both"/>
      </w:pPr>
      <w:r w:rsidRPr="00BE794E">
        <w:t>Menurut Sujarwanto, dkk. (2014: 67) bahwa “Kemampuan pemecahan masalah adalah kemampuan seseorang untuk menemukan solusi melalui suatu proses yang melibatkan pemerolehan dan pengorganisasian informasi”. Apabila seseorang menemukan solusi melalui suatu proses, dia akan lebih memahami dan mempertahankan. Menurut Suherman (Windari dkk, 2014:25) kemampuan pemecahan masalah matematika dapat dilihat dari:</w:t>
      </w:r>
    </w:p>
    <w:p w:rsidR="00397A3D" w:rsidRPr="00253D5A" w:rsidRDefault="00397A3D" w:rsidP="00397A3D">
      <w:pPr>
        <w:pStyle w:val="ListParagraph"/>
        <w:numPr>
          <w:ilvl w:val="0"/>
          <w:numId w:val="5"/>
        </w:numPr>
        <w:spacing w:after="200"/>
        <w:ind w:left="426" w:hanging="425"/>
        <w:contextualSpacing/>
        <w:jc w:val="both"/>
        <w:rPr>
          <w:b/>
          <w:lang w:val="id-ID"/>
        </w:rPr>
      </w:pPr>
      <w:r w:rsidRPr="00253D5A">
        <w:t>Memahami masalah, siswa dapat mengidentifikasi unsur-unsur yang diketahui, yang ditanyakan, dan kecu</w:t>
      </w:r>
      <w:r>
        <w:t>kupan unsur yang diperlukan.</w:t>
      </w:r>
    </w:p>
    <w:p w:rsidR="00397A3D" w:rsidRPr="00253D5A" w:rsidRDefault="00397A3D" w:rsidP="00397A3D">
      <w:pPr>
        <w:pStyle w:val="ListParagraph"/>
        <w:numPr>
          <w:ilvl w:val="0"/>
          <w:numId w:val="5"/>
        </w:numPr>
        <w:spacing w:after="200"/>
        <w:ind w:left="426" w:hanging="425"/>
        <w:contextualSpacing/>
        <w:jc w:val="both"/>
        <w:rPr>
          <w:b/>
          <w:lang w:val="id-ID"/>
        </w:rPr>
      </w:pPr>
      <w:r w:rsidRPr="00253D5A">
        <w:t>Merencanakan masalah, siswa dapat merumuskan masalah matematika atau menyusun model matematika. dan juga siswa dapat menerapkan strategi untuk men</w:t>
      </w:r>
      <w:r>
        <w:t>yelesaikan berbagai masalah.</w:t>
      </w:r>
    </w:p>
    <w:p w:rsidR="00397A3D" w:rsidRPr="005B09DF" w:rsidRDefault="00397A3D" w:rsidP="00397A3D">
      <w:pPr>
        <w:pStyle w:val="ListParagraph"/>
        <w:numPr>
          <w:ilvl w:val="0"/>
          <w:numId w:val="5"/>
        </w:numPr>
        <w:spacing w:after="200"/>
        <w:ind w:left="426" w:hanging="425"/>
        <w:contextualSpacing/>
        <w:jc w:val="both"/>
        <w:rPr>
          <w:b/>
          <w:lang w:val="id-ID"/>
        </w:rPr>
      </w:pPr>
      <w:r w:rsidRPr="00253D5A">
        <w:t>Menyelesaikan masalah, siswa diharapkan mampu melakukan menyelesai</w:t>
      </w:r>
      <w:r>
        <w:t>kan perencanaan dengan baik.</w:t>
      </w:r>
    </w:p>
    <w:p w:rsidR="00397A3D" w:rsidRPr="005B09DF" w:rsidRDefault="00397A3D" w:rsidP="00397A3D">
      <w:pPr>
        <w:pStyle w:val="ListParagraph"/>
        <w:numPr>
          <w:ilvl w:val="0"/>
          <w:numId w:val="5"/>
        </w:numPr>
        <w:spacing w:after="200"/>
        <w:ind w:left="426" w:hanging="425"/>
        <w:contextualSpacing/>
        <w:jc w:val="both"/>
        <w:rPr>
          <w:b/>
          <w:lang w:val="id-ID"/>
        </w:rPr>
      </w:pPr>
      <w:r w:rsidRPr="005B09DF">
        <w:t>Melakukan pengecekan kembali dan</w:t>
      </w:r>
      <w:r w:rsidRPr="005B09DF">
        <w:rPr>
          <w:lang w:val="id-ID"/>
        </w:rPr>
        <w:t xml:space="preserve"> </w:t>
      </w:r>
      <w:r w:rsidRPr="005B09DF">
        <w:t>mengambil kesimpulan</w:t>
      </w:r>
      <w:r w:rsidRPr="005B09DF">
        <w:rPr>
          <w:lang w:val="id-ID"/>
        </w:rPr>
        <w:t>.</w:t>
      </w:r>
    </w:p>
    <w:p w:rsidR="00397A3D" w:rsidRDefault="00397A3D" w:rsidP="00397A3D">
      <w:pPr>
        <w:ind w:firstLine="709"/>
        <w:jc w:val="both"/>
      </w:pPr>
      <w:r>
        <w:t>Adapun faktor – faktor yang mempengaruhi kemampuan pemecahan masalah, yaitu inteligensi, usia, kemampuan siswa dalam membaca, kreativitas, konsentrasi, pengalaman, kepercayaan diri, dll.</w:t>
      </w:r>
    </w:p>
    <w:p w:rsidR="00397A3D" w:rsidRDefault="00397A3D" w:rsidP="00397A3D">
      <w:pPr>
        <w:ind w:firstLine="709"/>
        <w:jc w:val="both"/>
        <w:rPr>
          <w:lang w:val="id-ID"/>
        </w:rPr>
      </w:pPr>
      <w:r w:rsidRPr="00403448">
        <w:t>Kemandirian adalah sikap yang mampu memutuskan dan mengerjakan sesuatu dengan sendiri tanpa bantuan orang lain. Setiap manusia tidak dapat melakukan hal sendirian tanpa bantuan orang lain, tapi kemandirian itu melakukan hal dengan sendiri terlebih dahulu tanpa bantuan orang lain.</w:t>
      </w:r>
      <w:r>
        <w:t xml:space="preserve"> Menurut </w:t>
      </w:r>
      <w:r>
        <w:lastRenderedPageBreak/>
        <w:t>Dewi dan Suhendri (2017: 726), “</w:t>
      </w:r>
      <w:r w:rsidRPr="004A3846">
        <w:t>Dengan kemandirian belajar akan membuat seseorang siswa selalu konsisten dan bersemangat belajar di manapun dan kapanpun.</w:t>
      </w:r>
    </w:p>
    <w:p w:rsidR="00397A3D" w:rsidRDefault="00397A3D" w:rsidP="00397A3D">
      <w:pPr>
        <w:ind w:firstLine="709"/>
        <w:jc w:val="both"/>
        <w:rPr>
          <w:lang w:val="id-ID"/>
        </w:rPr>
      </w:pPr>
      <w:r w:rsidRPr="008A7B90">
        <w:t>Menurut Goorge (2012: 228) bahwa “Kemandirian adalah kemampuan untuk mengerjakan tugas sendiri menjaga diri sendiri, dan memulai kegiatan tanpa harus selalu diberi tahu apa yang harus dilakukan”.</w:t>
      </w:r>
      <w:r>
        <w:t xml:space="preserve"> </w:t>
      </w:r>
      <w:r w:rsidRPr="00403448">
        <w:t>Kemandirian juga dapat membuat seseorang memiliki konsep diri untuk memilih jalan masing – masing agar menjadi lebih baik.</w:t>
      </w:r>
      <w:r>
        <w:t xml:space="preserve"> </w:t>
      </w:r>
      <w:r w:rsidRPr="00403448">
        <w:t>Konsep diri adalah cara seseorang memandang dirinya sendiri secara utuh, fisikal, emosional, intelektual, sosial, dan spiritual. Pandangan ini tidak hanya melihat kelebihan seseorang saja, tetapi melihat kelemahan seseorang juga.</w:t>
      </w:r>
      <w:r>
        <w:t xml:space="preserve"> M</w:t>
      </w:r>
      <w:r w:rsidRPr="00DD5A03">
        <w:t>enurut Barnadib (dalam Nurhayati 2011:</w:t>
      </w:r>
      <w:r>
        <w:t xml:space="preserve"> </w:t>
      </w:r>
      <w:r w:rsidRPr="00DD5A03">
        <w:t>131) mengungkapkan bahwa kemandirian meliputi perilaku mampu berinisiatif, mampu mengatasi masalah atau hambatan, mempunyai rasa percaya diri dan dapat melakukan sesuatu sendiri tanpa bantuan orang lain dengan penuh tanggung jawab.</w:t>
      </w:r>
      <w:r>
        <w:t xml:space="preserve"> Dengan demikian, siswa yang memiliki inisiatif, mampu mengatasi masalah sendiri, percaya diri, dan melakukan apapun sendiri tanpa bantuan orang lain, maka siswa tersebut mandiri.</w:t>
      </w:r>
    </w:p>
    <w:p w:rsidR="00397A3D" w:rsidRPr="00BE794E" w:rsidRDefault="00397A3D" w:rsidP="00397A3D">
      <w:pPr>
        <w:ind w:firstLine="709"/>
        <w:jc w:val="both"/>
      </w:pPr>
      <w:r w:rsidRPr="00BE794E">
        <w:t>Konsep diri merupakan proses yang berlanjut sepanjang hidup seseorang dan dapat diubah jika ada keinginan untuk merubahnya. Menurut Andinny (127), “Konsep diri merupakan salah satu faktor intern dan juga merupakan suatu fondasi yang sangat penting untuk keberhasilan seseorang. Bukan hanya keberhasilan dalam bidang akademis, melainkan yang lebih penting adalah keberhasilan hidup”. Orang yang dapat mempengaruhi konsep diri adalah lingkungan keluarga, teman, dan lingkungan sekitar. Menurut Desmita (2014: 164) bahwa “Konsep diri adalah gagasan tentang diri sendiri yang mencakup keyakinan, pandangan dan penilaian seseorang terhadap dirinya sendiri”. Faktor lain yang dapat mempengaruhi konsep diri adalah pola asuh, kegagalan, dan kritik diri.</w:t>
      </w:r>
      <w:r>
        <w:t xml:space="preserve"> </w:t>
      </w:r>
      <w:r w:rsidRPr="00BE794E">
        <w:t xml:space="preserve">Menurut Rakhmat (2005: 100) bahwa aspek konsep diri terbagi menjadi tiga, yaitu: </w:t>
      </w:r>
    </w:p>
    <w:p w:rsidR="00397A3D" w:rsidRDefault="00397A3D" w:rsidP="00397A3D">
      <w:pPr>
        <w:pStyle w:val="ListParagraph"/>
        <w:numPr>
          <w:ilvl w:val="0"/>
          <w:numId w:val="6"/>
        </w:numPr>
        <w:spacing w:after="200"/>
        <w:ind w:left="426" w:hanging="425"/>
        <w:contextualSpacing/>
        <w:jc w:val="both"/>
        <w:rPr>
          <w:lang w:val="id-ID"/>
        </w:rPr>
      </w:pPr>
      <w:r>
        <w:t>Aspek Fisik</w:t>
      </w:r>
    </w:p>
    <w:p w:rsidR="00397A3D" w:rsidRDefault="00397A3D" w:rsidP="00397A3D">
      <w:pPr>
        <w:pStyle w:val="ListParagraph"/>
        <w:ind w:left="426"/>
        <w:jc w:val="both"/>
        <w:rPr>
          <w:lang w:val="id-ID"/>
        </w:rPr>
      </w:pPr>
      <w:r w:rsidRPr="008C53F1">
        <w:t>Merupakan aspek yang meliputi penilaian diri seseorang terhadap segala sesuatu yang dimiliki dirinya seperti tubuh, pakaian,</w:t>
      </w:r>
      <w:r>
        <w:t xml:space="preserve"> dan benda yang dimilikinya.</w:t>
      </w:r>
    </w:p>
    <w:p w:rsidR="00397A3D" w:rsidRDefault="00397A3D" w:rsidP="00397A3D">
      <w:pPr>
        <w:pStyle w:val="ListParagraph"/>
        <w:numPr>
          <w:ilvl w:val="0"/>
          <w:numId w:val="6"/>
        </w:numPr>
        <w:spacing w:after="200"/>
        <w:ind w:left="426" w:hanging="425"/>
        <w:contextualSpacing/>
        <w:jc w:val="both"/>
        <w:rPr>
          <w:lang w:val="id-ID"/>
        </w:rPr>
      </w:pPr>
      <w:r>
        <w:t>Aspek Psikologis</w:t>
      </w:r>
    </w:p>
    <w:p w:rsidR="00397A3D" w:rsidRDefault="00397A3D" w:rsidP="00397A3D">
      <w:pPr>
        <w:pStyle w:val="ListParagraph"/>
        <w:ind w:left="426"/>
        <w:jc w:val="both"/>
        <w:rPr>
          <w:lang w:val="id-ID"/>
        </w:rPr>
      </w:pPr>
      <w:r w:rsidRPr="008C53F1">
        <w:t>Aspek psikologis mencakup pikiran, perasaan, dan sikap yang dimiliki seseorang terhadap</w:t>
      </w:r>
      <w:r>
        <w:t xml:space="preserve"> dirinya sendiri.</w:t>
      </w:r>
    </w:p>
    <w:p w:rsidR="00397A3D" w:rsidRDefault="00397A3D" w:rsidP="00397A3D">
      <w:pPr>
        <w:pStyle w:val="ListParagraph"/>
        <w:numPr>
          <w:ilvl w:val="0"/>
          <w:numId w:val="6"/>
        </w:numPr>
        <w:spacing w:after="200"/>
        <w:ind w:left="426" w:hanging="425"/>
        <w:contextualSpacing/>
        <w:jc w:val="both"/>
        <w:rPr>
          <w:lang w:val="id-ID"/>
        </w:rPr>
      </w:pPr>
      <w:r>
        <w:t>Aspek Sosial</w:t>
      </w:r>
    </w:p>
    <w:p w:rsidR="00397A3D" w:rsidRPr="005B09DF" w:rsidRDefault="00397A3D" w:rsidP="00397A3D">
      <w:pPr>
        <w:pStyle w:val="ListParagraph"/>
        <w:ind w:left="426"/>
        <w:jc w:val="both"/>
        <w:rPr>
          <w:lang w:val="id-ID"/>
        </w:rPr>
      </w:pPr>
      <w:r w:rsidRPr="008C53F1">
        <w:t>Aspek sosial mencakup bagaimana peran seseorang dalam lingkup</w:t>
      </w:r>
      <w:r w:rsidRPr="008C53F1">
        <w:rPr>
          <w:lang w:val="id-ID"/>
        </w:rPr>
        <w:t xml:space="preserve"> </w:t>
      </w:r>
      <w:r w:rsidRPr="008C53F1">
        <w:t>peran sosialnya dan penilaian ses</w:t>
      </w:r>
      <w:r>
        <w:t>eorang terhadap peran tersebut.</w:t>
      </w:r>
    </w:p>
    <w:p w:rsidR="00397A3D" w:rsidRDefault="00397A3D" w:rsidP="00397A3D">
      <w:pPr>
        <w:ind w:firstLine="709"/>
        <w:jc w:val="both"/>
      </w:pPr>
      <w:r w:rsidRPr="00403448">
        <w:t>Berdasarkan</w:t>
      </w:r>
      <w:r>
        <w:t xml:space="preserve"> penjelasan di atas, maka peneliti</w:t>
      </w:r>
      <w:r w:rsidRPr="00403448">
        <w:t xml:space="preserve"> tertarik meneliti ten</w:t>
      </w:r>
      <w:r>
        <w:t>tang “Pengaruh Kemandirian</w:t>
      </w:r>
      <w:r w:rsidRPr="00403448">
        <w:t xml:space="preserve"> dan Konsep Diri terhadap Kemampuan Pemecahan Masalah</w:t>
      </w:r>
      <w:r>
        <w:t xml:space="preserve"> Siswa</w:t>
      </w:r>
      <w:r w:rsidRPr="00403448">
        <w:t>”.</w:t>
      </w:r>
      <w:r>
        <w:t xml:space="preserve"> Kemandirian dan konsep diri sangat mempengaruhi kemampuan pemecahan masalah matematika pada siswa, sehingga kemandirian dan konsep diri harus didukung terus agar siswa mampu memecahkan masalah yang dihadapinya. Hal ini masalah yang dihadapi siswa adalah tentang sistem persamaan linear dua variabel (SPLDV) dengan jumlah responden 30 siswa.</w:t>
      </w:r>
    </w:p>
    <w:p w:rsidR="00E44CAD" w:rsidRDefault="00E44CAD" w:rsidP="00E44CAD">
      <w:pPr>
        <w:pStyle w:val="IEEEHeading1"/>
        <w:numPr>
          <w:ilvl w:val="0"/>
          <w:numId w:val="0"/>
        </w:numPr>
        <w:spacing w:before="0" w:after="0"/>
        <w:jc w:val="left"/>
        <w:rPr>
          <w:iCs/>
          <w:sz w:val="24"/>
          <w:lang w:val="id-ID"/>
        </w:rPr>
      </w:pPr>
    </w:p>
    <w:p w:rsidR="00E44CAD" w:rsidRPr="001C4043" w:rsidRDefault="00E44CAD" w:rsidP="00E44CAD">
      <w:pPr>
        <w:pStyle w:val="IEEEParagraph"/>
        <w:rPr>
          <w:lang w:val="id-ID"/>
        </w:rPr>
      </w:pPr>
    </w:p>
    <w:p w:rsidR="00E44CAD" w:rsidRPr="00EF5323" w:rsidRDefault="00E44CAD" w:rsidP="00E44CAD">
      <w:pPr>
        <w:pStyle w:val="IEEEHeading1"/>
        <w:numPr>
          <w:ilvl w:val="0"/>
          <w:numId w:val="0"/>
        </w:numPr>
        <w:spacing w:before="0" w:after="0"/>
        <w:rPr>
          <w:b/>
          <w:sz w:val="24"/>
          <w:lang w:val="id-ID"/>
        </w:rPr>
      </w:pPr>
      <w:r w:rsidRPr="008041E7">
        <w:rPr>
          <w:b/>
          <w:iCs/>
          <w:sz w:val="24"/>
          <w:lang w:val="id-ID"/>
        </w:rPr>
        <w:t>METODE</w:t>
      </w:r>
    </w:p>
    <w:p w:rsidR="00397A3D" w:rsidRDefault="00397A3D" w:rsidP="00397A3D">
      <w:pPr>
        <w:ind w:firstLine="720"/>
        <w:jc w:val="both"/>
        <w:rPr>
          <w:lang w:val="id-ID"/>
        </w:rPr>
      </w:pPr>
      <w:r>
        <w:t>Penelitian ini dilaksanakan di tiga sekolah SLTP yang ada di wilayah Kecamatan Pasar Rebo Jakarta Timur, yaitu: SMP Negeri 184 Jakarta, MTs Negeri 33 Jakarta, dan SMP Negeri 103 Jakarta. Metode penelitian yang digunakan adalah metode survei dengan uji hipotesis korelasional. Variabel yang digunakan dalam penelitian ini ada dua, yaitu variabel bebas (kemandirian dan konsep diri) dan variabel terikat (kemampuan pemecahan masalah).</w:t>
      </w:r>
    </w:p>
    <w:p w:rsidR="00397A3D" w:rsidRPr="00397A3D" w:rsidRDefault="00397A3D" w:rsidP="00397A3D">
      <w:pPr>
        <w:ind w:firstLine="720"/>
        <w:jc w:val="both"/>
        <w:rPr>
          <w:lang w:val="id-ID"/>
        </w:rPr>
      </w:pPr>
    </w:p>
    <w:p w:rsidR="00397A3D" w:rsidRDefault="00397A3D" w:rsidP="00397A3D">
      <w:pPr>
        <w:ind w:firstLine="720"/>
        <w:jc w:val="both"/>
      </w:pPr>
      <w:r>
        <w:lastRenderedPageBreak/>
        <w:t>Penelitian ini bisa dilihat pada gambar dibawah:</w:t>
      </w:r>
    </w:p>
    <w:p w:rsidR="00397A3D" w:rsidRDefault="00397A3D" w:rsidP="00397A3D">
      <w:pPr>
        <w:ind w:firstLine="720"/>
        <w:jc w:val="both"/>
      </w:pPr>
      <w:r>
        <w:rPr>
          <w:noProof/>
          <w:lang w:val="id-ID" w:eastAsia="id-ID"/>
        </w:rPr>
        <mc:AlternateContent>
          <mc:Choice Requires="wpg">
            <w:drawing>
              <wp:anchor distT="0" distB="0" distL="114300" distR="114300" simplePos="0" relativeHeight="251659264" behindDoc="0" locked="0" layoutInCell="1" allowOverlap="1">
                <wp:simplePos x="0" y="0"/>
                <wp:positionH relativeFrom="column">
                  <wp:posOffset>2181860</wp:posOffset>
                </wp:positionH>
                <wp:positionV relativeFrom="paragraph">
                  <wp:posOffset>133350</wp:posOffset>
                </wp:positionV>
                <wp:extent cx="2287270" cy="1814195"/>
                <wp:effectExtent l="0" t="0" r="17780" b="14605"/>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7270" cy="1814195"/>
                          <a:chOff x="4197" y="3938"/>
                          <a:chExt cx="3602" cy="2857"/>
                        </a:xfrm>
                      </wpg:grpSpPr>
                      <wps:wsp>
                        <wps:cNvPr id="38" name="AutoShape 3"/>
                        <wps:cNvSpPr>
                          <a:spLocks noChangeArrowheads="1"/>
                        </wps:cNvSpPr>
                        <wps:spPr bwMode="auto">
                          <a:xfrm rot="16200000">
                            <a:off x="4477" y="6034"/>
                            <a:ext cx="661" cy="861"/>
                          </a:xfrm>
                          <a:prstGeom prst="roundRect">
                            <a:avLst>
                              <a:gd name="adj" fmla="val 16667"/>
                            </a:avLst>
                          </a:prstGeom>
                          <a:solidFill>
                            <a:srgbClr val="FFFFFF"/>
                          </a:solidFill>
                          <a:ln w="9525">
                            <a:solidFill>
                              <a:srgbClr val="000000"/>
                            </a:solidFill>
                            <a:round/>
                            <a:headEnd/>
                            <a:tailEnd/>
                          </a:ln>
                        </wps:spPr>
                        <wps:txbx>
                          <w:txbxContent>
                            <w:p w:rsidR="00397A3D" w:rsidRPr="00DB443B" w:rsidRDefault="00397A3D" w:rsidP="00397A3D">
                              <m:oMathPara>
                                <m:oMath>
                                  <m:sSub>
                                    <m:sSubPr>
                                      <m:ctrlPr>
                                        <w:rPr>
                                          <w:rFonts w:ascii="Cambria Math" w:hAnsi="Cambria Math"/>
                                          <w:sz w:val="22"/>
                                          <w:szCs w:val="22"/>
                                        </w:rPr>
                                      </m:ctrlPr>
                                    </m:sSubPr>
                                    <m:e>
                                      <m:r>
                                        <m:rPr>
                                          <m:sty m:val="p"/>
                                        </m:rPr>
                                        <w:rPr>
                                          <w:rFonts w:ascii="Cambria Math" w:hAnsi="Cambria Math"/>
                                        </w:rPr>
                                        <m:t>X</m:t>
                                      </m:r>
                                    </m:e>
                                    <m:sub>
                                      <m:r>
                                        <m:rPr>
                                          <m:sty m:val="p"/>
                                        </m:rPr>
                                        <w:rPr>
                                          <w:rFonts w:ascii="Cambria Math" w:hAnsi="Cambria Math"/>
                                        </w:rPr>
                                        <m:t>2</m:t>
                                      </m:r>
                                    </m:sub>
                                  </m:sSub>
                                </m:oMath>
                              </m:oMathPara>
                            </w:p>
                          </w:txbxContent>
                        </wps:txbx>
                        <wps:bodyPr rot="0" vert="horz" wrap="square" lIns="91440" tIns="45720" rIns="91440" bIns="45720" anchor="t" anchorCtr="0" upright="1">
                          <a:noAutofit/>
                        </wps:bodyPr>
                      </wps:wsp>
                      <wps:wsp>
                        <wps:cNvPr id="39" name="AutoShape 4"/>
                        <wps:cNvSpPr>
                          <a:spLocks noChangeArrowheads="1"/>
                        </wps:cNvSpPr>
                        <wps:spPr bwMode="auto">
                          <a:xfrm rot="16200000">
                            <a:off x="4463" y="3856"/>
                            <a:ext cx="697" cy="862"/>
                          </a:xfrm>
                          <a:prstGeom prst="roundRect">
                            <a:avLst>
                              <a:gd name="adj" fmla="val 16667"/>
                            </a:avLst>
                          </a:prstGeom>
                          <a:solidFill>
                            <a:srgbClr val="FFFFFF"/>
                          </a:solidFill>
                          <a:ln w="9525">
                            <a:solidFill>
                              <a:srgbClr val="000000"/>
                            </a:solidFill>
                            <a:round/>
                            <a:headEnd/>
                            <a:tailEnd/>
                          </a:ln>
                        </wps:spPr>
                        <wps:txbx>
                          <w:txbxContent>
                            <w:p w:rsidR="00397A3D" w:rsidRPr="00DB443B" w:rsidRDefault="00397A3D" w:rsidP="00397A3D">
                              <m:oMathPara>
                                <m:oMath>
                                  <m:sSub>
                                    <m:sSubPr>
                                      <m:ctrlPr>
                                        <w:rPr>
                                          <w:rFonts w:ascii="Cambria Math" w:hAnsi="Cambria Math"/>
                                          <w:sz w:val="22"/>
                                          <w:szCs w:val="22"/>
                                        </w:rPr>
                                      </m:ctrlPr>
                                    </m:sSubPr>
                                    <m:e>
                                      <m:r>
                                        <m:rPr>
                                          <m:sty m:val="p"/>
                                        </m:rPr>
                                        <w:rPr>
                                          <w:rFonts w:ascii="Cambria Math" w:hAnsi="Cambria Math"/>
                                        </w:rPr>
                                        <m:t>X</m:t>
                                      </m:r>
                                    </m:e>
                                    <m:sub>
                                      <m:r>
                                        <m:rPr>
                                          <m:sty m:val="p"/>
                                        </m:rPr>
                                        <w:rPr>
                                          <w:rFonts w:ascii="Cambria Math" w:hAnsi="Cambria Math"/>
                                        </w:rPr>
                                        <m:t>1</m:t>
                                      </m:r>
                                    </m:sub>
                                  </m:sSub>
                                </m:oMath>
                              </m:oMathPara>
                            </w:p>
                          </w:txbxContent>
                        </wps:txbx>
                        <wps:bodyPr rot="0" vert="horz" wrap="square" lIns="91440" tIns="45720" rIns="91440" bIns="45720" anchor="t" anchorCtr="0" upright="1">
                          <a:noAutofit/>
                        </wps:bodyPr>
                      </wps:wsp>
                      <wps:wsp>
                        <wps:cNvPr id="40" name="AutoShape 5"/>
                        <wps:cNvSpPr>
                          <a:spLocks noChangeArrowheads="1"/>
                        </wps:cNvSpPr>
                        <wps:spPr bwMode="auto">
                          <a:xfrm rot="16200000">
                            <a:off x="7046" y="4971"/>
                            <a:ext cx="662" cy="845"/>
                          </a:xfrm>
                          <a:prstGeom prst="roundRect">
                            <a:avLst>
                              <a:gd name="adj" fmla="val 16667"/>
                            </a:avLst>
                          </a:prstGeom>
                          <a:solidFill>
                            <a:srgbClr val="FFFFFF"/>
                          </a:solidFill>
                          <a:ln w="9525">
                            <a:solidFill>
                              <a:srgbClr val="000000"/>
                            </a:solidFill>
                            <a:round/>
                            <a:headEnd/>
                            <a:tailEnd/>
                          </a:ln>
                        </wps:spPr>
                        <wps:txbx>
                          <w:txbxContent>
                            <w:p w:rsidR="00397A3D" w:rsidRPr="00DB443B" w:rsidRDefault="00397A3D" w:rsidP="00397A3D">
                              <m:oMathPara>
                                <m:oMath>
                                  <m:r>
                                    <m:rPr>
                                      <m:sty m:val="p"/>
                                    </m:rPr>
                                    <w:rPr>
                                      <w:rFonts w:ascii="Cambria Math" w:hAnsi="Cambria Math"/>
                                    </w:rPr>
                                    <m:t>Y</m:t>
                                  </m:r>
                                </m:oMath>
                              </m:oMathPara>
                            </w:p>
                          </w:txbxContent>
                        </wps:txbx>
                        <wps:bodyPr rot="0" vert="horz" wrap="square" lIns="91440" tIns="45720" rIns="91440" bIns="45720" anchor="t" anchorCtr="0" upright="1">
                          <a:noAutofit/>
                        </wps:bodyPr>
                      </wps:wsp>
                      <wps:wsp>
                        <wps:cNvPr id="41" name="AutoShape 6"/>
                        <wps:cNvCnPr/>
                        <wps:spPr bwMode="auto">
                          <a:xfrm rot="16200000">
                            <a:off x="4065" y="5385"/>
                            <a:ext cx="149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7"/>
                        <wps:cNvCnPr/>
                        <wps:spPr bwMode="auto">
                          <a:xfrm rot="16200000">
                            <a:off x="5888" y="4334"/>
                            <a:ext cx="0" cy="213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8"/>
                        <wps:cNvCnPr/>
                        <wps:spPr bwMode="auto">
                          <a:xfrm rot="16200000">
                            <a:off x="5571" y="5063"/>
                            <a:ext cx="1045" cy="1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9"/>
                        <wps:cNvCnPr/>
                        <wps:spPr bwMode="auto">
                          <a:xfrm rot="16200000" flipH="1">
                            <a:off x="5523" y="3968"/>
                            <a:ext cx="1158" cy="1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Rectangle 46"/>
                        <wps:cNvSpPr>
                          <a:spLocks noChangeArrowheads="1"/>
                        </wps:cNvSpPr>
                        <wps:spPr bwMode="auto">
                          <a:xfrm rot="16200000">
                            <a:off x="4315" y="4947"/>
                            <a:ext cx="630"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A3D" w:rsidRDefault="00397A3D" w:rsidP="00397A3D">
                              <m:oMathPara>
                                <m:oMath>
                                  <m:sSub>
                                    <m:sSubPr>
                                      <m:ctrlPr>
                                        <w:rPr>
                                          <w:rFonts w:ascii="Cambria Math" w:hAnsi="Cambria Math"/>
                                          <w:i/>
                                          <w:sz w:val="22"/>
                                          <w:szCs w:val="22"/>
                                        </w:rPr>
                                      </m:ctrlPr>
                                    </m:sSubPr>
                                    <m:e>
                                      <m:r>
                                        <w:rPr>
                                          <w:rFonts w:ascii="Cambria Math" w:hAnsi="Cambria Math"/>
                                        </w:rPr>
                                        <m:t>r</m:t>
                                      </m:r>
                                    </m:e>
                                    <m:sub>
                                      <m:r>
                                        <w:rPr>
                                          <w:rFonts w:ascii="Cambria Math" w:hAnsi="Cambria Math"/>
                                        </w:rPr>
                                        <m:t>12</m:t>
                                      </m:r>
                                    </m:sub>
                                  </m:sSub>
                                </m:oMath>
                              </m:oMathPara>
                            </w:p>
                          </w:txbxContent>
                        </wps:txbx>
                        <wps:bodyPr rot="0" vert="horz" wrap="square" lIns="91440" tIns="45720" rIns="91440" bIns="45720" anchor="t" anchorCtr="0" upright="1">
                          <a:noAutofit/>
                        </wps:bodyPr>
                      </wps:wsp>
                      <wps:wsp>
                        <wps:cNvPr id="46" name="Rectangle 47"/>
                        <wps:cNvSpPr>
                          <a:spLocks noChangeArrowheads="1"/>
                        </wps:cNvSpPr>
                        <wps:spPr bwMode="auto">
                          <a:xfrm rot="16200000">
                            <a:off x="5858" y="4231"/>
                            <a:ext cx="590"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A3D" w:rsidRDefault="00397A3D" w:rsidP="00397A3D">
                              <m:oMathPara>
                                <m:oMath>
                                  <m:sSub>
                                    <m:sSubPr>
                                      <m:ctrlPr>
                                        <w:rPr>
                                          <w:rFonts w:ascii="Cambria Math" w:hAnsi="Cambria Math"/>
                                          <w:i/>
                                          <w:sz w:val="22"/>
                                          <w:szCs w:val="22"/>
                                        </w:rPr>
                                      </m:ctrlPr>
                                    </m:sSubPr>
                                    <m:e>
                                      <m:r>
                                        <w:rPr>
                                          <w:rFonts w:ascii="Cambria Math" w:hAnsi="Cambria Math"/>
                                        </w:rPr>
                                        <m:t>r</m:t>
                                      </m:r>
                                    </m:e>
                                    <m:sub>
                                      <m:r>
                                        <w:rPr>
                                          <w:rFonts w:ascii="Cambria Math" w:hAnsi="Cambria Math"/>
                                        </w:rPr>
                                        <m:t>Y1</m:t>
                                      </m:r>
                                    </m:sub>
                                  </m:sSub>
                                </m:oMath>
                              </m:oMathPara>
                            </w:p>
                          </w:txbxContent>
                        </wps:txbx>
                        <wps:bodyPr rot="0" vert="horz" wrap="square" lIns="91440" tIns="45720" rIns="91440" bIns="45720" anchor="t" anchorCtr="0" upright="1">
                          <a:noAutofit/>
                        </wps:bodyPr>
                      </wps:wsp>
                      <wps:wsp>
                        <wps:cNvPr id="47" name="Rectangle 48"/>
                        <wps:cNvSpPr>
                          <a:spLocks noChangeArrowheads="1"/>
                        </wps:cNvSpPr>
                        <wps:spPr bwMode="auto">
                          <a:xfrm rot="16200000">
                            <a:off x="5917" y="5611"/>
                            <a:ext cx="624"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A3D" w:rsidRDefault="00397A3D" w:rsidP="00397A3D">
                              <m:oMathPara>
                                <m:oMath>
                                  <m:sSub>
                                    <m:sSubPr>
                                      <m:ctrlPr>
                                        <w:rPr>
                                          <w:rFonts w:ascii="Cambria Math" w:hAnsi="Cambria Math"/>
                                          <w:i/>
                                          <w:sz w:val="22"/>
                                          <w:szCs w:val="22"/>
                                        </w:rPr>
                                      </m:ctrlPr>
                                    </m:sSubPr>
                                    <m:e>
                                      <m:r>
                                        <w:rPr>
                                          <w:rFonts w:ascii="Cambria Math" w:hAnsi="Cambria Math"/>
                                        </w:rPr>
                                        <m:t>r</m:t>
                                      </m:r>
                                    </m:e>
                                    <m:sub>
                                      <m:r>
                                        <w:rPr>
                                          <w:rFonts w:ascii="Cambria Math" w:hAnsi="Cambria Math"/>
                                        </w:rPr>
                                        <m:t>Y2</m:t>
                                      </m:r>
                                    </m:sub>
                                  </m:sSub>
                                </m:oMath>
                              </m:oMathPara>
                            </w:p>
                          </w:txbxContent>
                        </wps:txbx>
                        <wps:bodyPr rot="0" vert="horz" wrap="square" lIns="91440" tIns="45720" rIns="91440" bIns="45720" anchor="t" anchorCtr="0" upright="1">
                          <a:noAutofit/>
                        </wps:bodyPr>
                      </wps:wsp>
                      <wps:wsp>
                        <wps:cNvPr id="48" name="Rectangle 49"/>
                        <wps:cNvSpPr>
                          <a:spLocks noChangeArrowheads="1"/>
                        </wps:cNvSpPr>
                        <wps:spPr bwMode="auto">
                          <a:xfrm rot="16200000">
                            <a:off x="5423" y="5087"/>
                            <a:ext cx="644" cy="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A3D" w:rsidRDefault="00397A3D" w:rsidP="00397A3D">
                              <m:oMathPara>
                                <m:oMath>
                                  <m:sSub>
                                    <m:sSubPr>
                                      <m:ctrlPr>
                                        <w:rPr>
                                          <w:rFonts w:ascii="Cambria Math" w:hAnsi="Cambria Math"/>
                                          <w:i/>
                                          <w:sz w:val="22"/>
                                          <w:szCs w:val="22"/>
                                        </w:rPr>
                                      </m:ctrlPr>
                                    </m:sSubPr>
                                    <m:e>
                                      <m:r>
                                        <w:rPr>
                                          <w:rFonts w:ascii="Cambria Math" w:hAnsi="Cambria Math"/>
                                        </w:rPr>
                                        <m:t>r</m:t>
                                      </m:r>
                                    </m:e>
                                    <m:sub>
                                      <m:r>
                                        <w:rPr>
                                          <w:rFonts w:ascii="Cambria Math" w:hAnsi="Cambria Math"/>
                                        </w:rPr>
                                        <m:t>Y12</m:t>
                                      </m:r>
                                    </m:sub>
                                  </m:sSub>
                                </m:oMath>
                              </m:oMathPara>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left:0;text-align:left;margin-left:171.8pt;margin-top:10.5pt;width:180.1pt;height:142.85pt;z-index:251659264" coordorigin="4197,3938" coordsize="3602,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">
                <v:roundrect id="AutoShape 3" o:spid="_x0000_s1027" style="position:absolute;left:4477;top:6034;width:661;height:861;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rPlcIA&#10;AADbAAAADwAAAGRycy9kb3ducmV2LnhtbERPu2rDMBTdA/0HcQvdEjkOlNa1HELBkEKWPDpku1i3&#10;lol1ZSxVdvv10VDoeDjvcjvbXkQafedYwXqVgSBunO64VXA518sXED4ga+wdk4If8rCtHhYlFtpN&#10;fKR4Cq1IIewLVGBCGAopfWPIol+5gThxX260GBIcW6lHnFK47WWeZc/SYsepweBA74aa2+nbKojd&#10;4fd6jJ9Ux2len/evH7zJr0o9Pc67NxCB5vAv/nPvtYJNGpu+pB8g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Ss+VwgAAANsAAAAPAAAAAAAAAAAAAAAAAJgCAABkcnMvZG93&#10;bnJldi54bWxQSwUGAAAAAAQABAD1AAAAhwMAAAAA&#10;">
                  <v:textbox>
                    <w:txbxContent>
                      <w:p w:rsidR="00397A3D" w:rsidRPr="00DB443B" w:rsidRDefault="00397A3D" w:rsidP="00397A3D">
                        <m:oMathPara>
                          <m:oMath>
                            <m:sSub>
                              <m:sSubPr>
                                <m:ctrlPr>
                                  <w:rPr>
                                    <w:rFonts w:ascii="Cambria Math" w:hAnsi="Cambria Math"/>
                                    <w:sz w:val="22"/>
                                    <w:szCs w:val="22"/>
                                  </w:rPr>
                                </m:ctrlPr>
                              </m:sSubPr>
                              <m:e>
                                <m:r>
                                  <m:rPr>
                                    <m:sty m:val="p"/>
                                  </m:rPr>
                                  <w:rPr>
                                    <w:rFonts w:ascii="Cambria Math" w:hAnsi="Cambria Math"/>
                                  </w:rPr>
                                  <m:t>X</m:t>
                                </m:r>
                              </m:e>
                              <m:sub>
                                <m:r>
                                  <m:rPr>
                                    <m:sty m:val="p"/>
                                  </m:rPr>
                                  <w:rPr>
                                    <w:rFonts w:ascii="Cambria Math" w:hAnsi="Cambria Math"/>
                                  </w:rPr>
                                  <m:t>2</m:t>
                                </m:r>
                              </m:sub>
                            </m:sSub>
                          </m:oMath>
                        </m:oMathPara>
                      </w:p>
                    </w:txbxContent>
                  </v:textbox>
                </v:roundrect>
                <v:roundrect id="AutoShape 4" o:spid="_x0000_s1028" style="position:absolute;left:4463;top:3856;width:697;height:86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ZqDsUA&#10;AADbAAAADwAAAGRycy9kb3ducmV2LnhtbESPzWrDMBCE74G+g9hCb7GcGErsRgmlEHCgl/z04Nti&#10;bW1Ta2UsRXb79FWhkOMwM98w2/1sehFodJ1lBaskBUFcW91xo+B6OSw3IJxH1thbJgXf5GC/e1hs&#10;sdB24hOFs29EhLArUEHr/VBI6eqWDLrEDsTR+7SjQR/l2Eg94hThppfrNH2WBjuOCy0O9NZS/XW+&#10;GQWhe/+pTuGDDmGaV5cyP3K2rpR6epxfX0B4mv09/N8utYIsh78v8QfI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BmoOxQAAANsAAAAPAAAAAAAAAAAAAAAAAJgCAABkcnMv&#10;ZG93bnJldi54bWxQSwUGAAAAAAQABAD1AAAAigMAAAAA&#10;">
                  <v:textbox>
                    <w:txbxContent>
                      <w:p w:rsidR="00397A3D" w:rsidRPr="00DB443B" w:rsidRDefault="00397A3D" w:rsidP="00397A3D">
                        <m:oMathPara>
                          <m:oMath>
                            <m:sSub>
                              <m:sSubPr>
                                <m:ctrlPr>
                                  <w:rPr>
                                    <w:rFonts w:ascii="Cambria Math" w:hAnsi="Cambria Math"/>
                                    <w:sz w:val="22"/>
                                    <w:szCs w:val="22"/>
                                  </w:rPr>
                                </m:ctrlPr>
                              </m:sSubPr>
                              <m:e>
                                <m:r>
                                  <m:rPr>
                                    <m:sty m:val="p"/>
                                  </m:rPr>
                                  <w:rPr>
                                    <w:rFonts w:ascii="Cambria Math" w:hAnsi="Cambria Math"/>
                                  </w:rPr>
                                  <m:t>X</m:t>
                                </m:r>
                              </m:e>
                              <m:sub>
                                <m:r>
                                  <m:rPr>
                                    <m:sty m:val="p"/>
                                  </m:rPr>
                                  <w:rPr>
                                    <w:rFonts w:ascii="Cambria Math" w:hAnsi="Cambria Math"/>
                                  </w:rPr>
                                  <m:t>1</m:t>
                                </m:r>
                              </m:sub>
                            </m:sSub>
                          </m:oMath>
                        </m:oMathPara>
                      </w:p>
                    </w:txbxContent>
                  </v:textbox>
                </v:roundrect>
                <v:roundrect id="AutoShape 5" o:spid="_x0000_s1029" style="position:absolute;left:7046;top:4971;width:662;height:84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qw7sEA&#10;AADbAAAADwAAAGRycy9kb3ducmV2LnhtbERPy4rCMBTdC/MP4Q7MTlMfyFiNMgwICm60zsLdpbm2&#10;xeamNDHt+PVmIbg8nPdq05taBGpdZVnBeJSAIM6trrhQcM62w28QziNrrC2Tgn9ysFl/DFaYatvx&#10;kcLJFyKGsEtRQel9k0rp8pIMupFtiCN3ta1BH2FbSN1iF8NNLSdJMpcGK44NJTb0W1J+O92NglAd&#10;Hpdj+KNt6PpxtlvseTq5KPX12f8sQXjq/Vv8cu+0gllcH7/EHy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6sO7BAAAA2wAAAA8AAAAAAAAAAAAAAAAAmAIAAGRycy9kb3du&#10;cmV2LnhtbFBLBQYAAAAABAAEAPUAAACGAwAAAAA=&#10;">
                  <v:textbox>
                    <w:txbxContent>
                      <w:p w:rsidR="00397A3D" w:rsidRPr="00DB443B" w:rsidRDefault="00397A3D" w:rsidP="00397A3D">
                        <m:oMathPara>
                          <m:oMath>
                            <m:r>
                              <m:rPr>
                                <m:sty m:val="p"/>
                              </m:rPr>
                              <w:rPr>
                                <w:rFonts w:ascii="Cambria Math" w:hAnsi="Cambria Math"/>
                              </w:rPr>
                              <m:t>Y</m:t>
                            </m:r>
                          </m:oMath>
                        </m:oMathPara>
                      </w:p>
                    </w:txbxContent>
                  </v:textbox>
                </v:roundrect>
                <v:shapetype id="_x0000_t32" coordsize="21600,21600" o:spt="32" o:oned="t" path="m,l21600,21600e" filled="f">
                  <v:path arrowok="t" fillok="f" o:connecttype="none"/>
                  <o:lock v:ext="edit" shapetype="t"/>
                </v:shapetype>
                <v:shape id="AutoShape 6" o:spid="_x0000_s1030" type="#_x0000_t32" style="position:absolute;left:4065;top:5385;width:1499;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sJu8MAAADbAAAADwAAAGRycy9kb3ducmV2LnhtbESPQWvCQBSE7wX/w/KE3urGIkWiq4hF&#10;ycEejOL5kX1ugtm3Mbs1sb++Kwgeh5n5hpkve1uLG7W+cqxgPEpAEBdOV2wUHA+bjykIH5A11o5J&#10;wZ08LBeDtzmm2nW8p1sejIgQ9ikqKENoUil9UZJFP3INcfTOrrUYomyN1C12EW5r+ZkkX9JixXGh&#10;xIbWJRWX/NcqMGQ31+30bPK/Ltt9H06TH7/NlHof9qsZiEB9eIWf7UwrmIzh8SX+AL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7CbvDAAAA2wAAAA8AAAAAAAAAAAAA&#10;AAAAoQIAAGRycy9kb3ducmV2LnhtbFBLBQYAAAAABAAEAPkAAACRAwAAAAA=&#10;"/>
                <v:shape id="AutoShape 7" o:spid="_x0000_s1031" type="#_x0000_t32" style="position:absolute;left:5888;top:4334;width:0;height:21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9xNsMAAADbAAAADwAAAGRycy9kb3ducmV2LnhtbESPX2vCQBDE3wW/w7FC3/RSKVJST5EW&#10;pa+mCj6uuW3+mNsLuW1M/fSeUOjjMDO/YZbrwTWqpy5Ung08zxJQxLm3FRcGDl/b6SuoIMgWG89k&#10;4JcCrFfj0RJT66+8pz6TQkUIhxQNlCJtqnXIS3IYZr4ljt637xxKlF2hbYfXCHeNnifJQjusOC6U&#10;2NJ7Sfkl+3EGrJyzY33sd4tbc97VJ6m39eHDmKfJsHkDJTTIf/iv/WkNvMzh8SX+AL2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cTbDAAAA2wAAAA8AAAAAAAAAAAAA&#10;AAAAoQIAAGRycy9kb3ducmV2LnhtbFBLBQYAAAAABAAEAPkAAACRAwAAAAA=&#10;">
                  <v:stroke endarrow="block"/>
                </v:shape>
                <v:shape id="AutoShape 8" o:spid="_x0000_s1032" type="#_x0000_t32" style="position:absolute;left:5571;top:5063;width:1045;height:172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PUrcQAAADbAAAADwAAAGRycy9kb3ducmV2LnhtbESPX2vCQBDE3wv9DscWfKuXtiIl9RRp&#10;UXw1Vejjmtvmj7m9kNvG6Kf3hIKPw8z8hpktBteonrpQeTbwMk5AEefeVlwY2H2vnt9BBUG22Hgm&#10;A2cKsJg/Pswwtf7EW+ozKVSEcEjRQCnSplqHvCSHYexb4uj9+s6hRNkV2nZ4inDX6NckmWqHFceF&#10;Elv6LCk/Zn/OgJVDtq/3/Xp6aQ7r+kfqVb37Mmb0NCw/QAkNcg//tzfWwOQNbl/iD9Dz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9StxAAAANsAAAAPAAAAAAAAAAAA&#10;AAAAAKECAABkcnMvZG93bnJldi54bWxQSwUGAAAAAAQABAD5AAAAkgMAAAAA&#10;">
                  <v:stroke endarrow="block"/>
                </v:shape>
                <v:shape id="AutoShape 9" o:spid="_x0000_s1033" type="#_x0000_t32" style="position:absolute;left:5523;top:3968;width:1158;height:1705;rotation:9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SrY8QAAADbAAAADwAAAGRycy9kb3ducmV2LnhtbESPQWvCQBSE74X+h+UVequbSiqSukoo&#10;WvQSMJbq8ZF9zQazb0N2jfHfdwsFj8PMfMMsVqNtxUC9bxwreJ0kIIgrpxuuFXwdNi9zED4ga2wd&#10;k4IbeVgtHx8WmGl35T0NZahFhLDPUIEJocuk9JUhi37iOuLo/bjeYoiyr6Xu8RrhtpXTJJlJiw3H&#10;BYMdfRiqzuXFKtDnIp3j+nipdvn3CdvPXWHWb0o9P435O4hAY7iH/9tbrSBN4e9L/A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5KtjxAAAANsAAAAPAAAAAAAAAAAA&#10;AAAAAKECAABkcnMvZG93bnJldi54bWxQSwUGAAAAAAQABAD5AAAAkgMAAAAA&#10;">
                  <v:stroke endarrow="block"/>
                </v:shape>
                <v:rect id="Rectangle 46" o:spid="_x0000_s1034" style="position:absolute;left:4315;top:4947;width:630;height:86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QmsQA&#10;AADbAAAADwAAAGRycy9kb3ducmV2LnhtbESPQWvCQBSE7wX/w/KE3pqNttoSXaWIFulBaZR6fWSf&#10;SWj2bciuZvvvuwXB4zAz3zDzZTCNuFLnassKRkkKgriwuuZSwfGweXoD4TyyxsYyKfglB8vF4GGO&#10;mbY9f9E196WIEHYZKqi8bzMpXVGRQZfYljh6Z9sZ9FF2pdQd9hFuGjlO06k0WHNcqLClVUXFT34x&#10;Cj4tr7+Lj/q1D+lYP4ft/pTv9ko9DsP7DISn4O/hW3urFbxM4P9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6kJrEAAAA2wAAAA8AAAAAAAAAAAAAAAAAmAIAAGRycy9k&#10;b3ducmV2LnhtbFBLBQYAAAAABAAEAPUAAACJAwAAAAA=&#10;" filled="f" stroked="f">
                  <v:textbox>
                    <w:txbxContent>
                      <w:p w:rsidR="00397A3D" w:rsidRDefault="00397A3D" w:rsidP="00397A3D">
                        <m:oMathPara>
                          <m:oMath>
                            <m:sSub>
                              <m:sSubPr>
                                <m:ctrlPr>
                                  <w:rPr>
                                    <w:rFonts w:ascii="Cambria Math" w:hAnsi="Cambria Math"/>
                                    <w:i/>
                                    <w:sz w:val="22"/>
                                    <w:szCs w:val="22"/>
                                  </w:rPr>
                                </m:ctrlPr>
                              </m:sSubPr>
                              <m:e>
                                <m:r>
                                  <w:rPr>
                                    <w:rFonts w:ascii="Cambria Math" w:hAnsi="Cambria Math"/>
                                  </w:rPr>
                                  <m:t>r</m:t>
                                </m:r>
                              </m:e>
                              <m:sub>
                                <m:r>
                                  <w:rPr>
                                    <w:rFonts w:ascii="Cambria Math" w:hAnsi="Cambria Math"/>
                                  </w:rPr>
                                  <m:t>12</m:t>
                                </m:r>
                              </m:sub>
                            </m:sSub>
                          </m:oMath>
                        </m:oMathPara>
                      </w:p>
                    </w:txbxContent>
                  </v:textbox>
                </v:rect>
                <v:rect id="Rectangle 47" o:spid="_x0000_s1035" style="position:absolute;left:5858;top:4231;width:590;height:85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gO7cMA&#10;AADbAAAADwAAAGRycy9kb3ducmV2LnhtbESPQWvCQBSE70L/w/IK3nRTFS2pq5RSRTxUTMVeH9ln&#10;Esy+DdnVrP/eFQoeh5n5hpkvg6nFlVpXWVbwNkxAEOdWV1woOPyuBu8gnEfWWFsmBTdysFy89OaY&#10;atvxnq6ZL0SEsEtRQel9k0rp8pIMuqFtiKN3sq1BH2VbSN1iF+GmlqMkmUqDFceFEhv6Kik/Zxej&#10;YGv5+5ivq1kXkpEeh83uL/vZKdV/DZ8fIDwF/wz/tzdawWQKjy/x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gO7cMAAADbAAAADwAAAAAAAAAAAAAAAACYAgAAZHJzL2Rv&#10;d25yZXYueG1sUEsFBgAAAAAEAAQA9QAAAIgDAAAAAA==&#10;" filled="f" stroked="f">
                  <v:textbox>
                    <w:txbxContent>
                      <w:p w:rsidR="00397A3D" w:rsidRDefault="00397A3D" w:rsidP="00397A3D">
                        <m:oMathPara>
                          <m:oMath>
                            <m:sSub>
                              <m:sSubPr>
                                <m:ctrlPr>
                                  <w:rPr>
                                    <w:rFonts w:ascii="Cambria Math" w:hAnsi="Cambria Math"/>
                                    <w:i/>
                                    <w:sz w:val="22"/>
                                    <w:szCs w:val="22"/>
                                  </w:rPr>
                                </m:ctrlPr>
                              </m:sSubPr>
                              <m:e>
                                <m:r>
                                  <w:rPr>
                                    <w:rFonts w:ascii="Cambria Math" w:hAnsi="Cambria Math"/>
                                  </w:rPr>
                                  <m:t>r</m:t>
                                </m:r>
                              </m:e>
                              <m:sub>
                                <m:r>
                                  <w:rPr>
                                    <w:rFonts w:ascii="Cambria Math" w:hAnsi="Cambria Math"/>
                                  </w:rPr>
                                  <m:t>Y1</m:t>
                                </m:r>
                              </m:sub>
                            </m:sSub>
                          </m:oMath>
                        </m:oMathPara>
                      </w:p>
                    </w:txbxContent>
                  </v:textbox>
                </v:rect>
                <v:rect id="Rectangle 48" o:spid="_x0000_s1036" style="position:absolute;left:5917;top:5611;width:624;height:85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SrdsQA&#10;AADbAAAADwAAAGRycy9kb3ducmV2LnhtbESPQWvCQBSE70L/w/IKvemmVrSk2UgprYgHpWnR6yP7&#10;moRm34bsatZ/7wqCx2FmvmGyZTCtOFHvGssKnicJCOLS6oYrBb8/X+NXEM4ja2wtk4IzOVjmD6MM&#10;U20H/qZT4SsRIexSVFB736VSurImg25iO+Lo/dneoI+yr6TucYhw08ppksylwYbjQo0dfdRU/hdH&#10;o2Bj+XNfrprFEJKpfgnr3aHY7pR6egzvbyA8BX8P39prrWC2gOuX+AN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kq3bEAAAA2wAAAA8AAAAAAAAAAAAAAAAAmAIAAGRycy9k&#10;b3ducmV2LnhtbFBLBQYAAAAABAAEAPUAAACJAwAAAAA=&#10;" filled="f" stroked="f">
                  <v:textbox>
                    <w:txbxContent>
                      <w:p w:rsidR="00397A3D" w:rsidRDefault="00397A3D" w:rsidP="00397A3D">
                        <m:oMathPara>
                          <m:oMath>
                            <m:sSub>
                              <m:sSubPr>
                                <m:ctrlPr>
                                  <w:rPr>
                                    <w:rFonts w:ascii="Cambria Math" w:hAnsi="Cambria Math"/>
                                    <w:i/>
                                    <w:sz w:val="22"/>
                                    <w:szCs w:val="22"/>
                                  </w:rPr>
                                </m:ctrlPr>
                              </m:sSubPr>
                              <m:e>
                                <m:r>
                                  <w:rPr>
                                    <w:rFonts w:ascii="Cambria Math" w:hAnsi="Cambria Math"/>
                                  </w:rPr>
                                  <m:t>r</m:t>
                                </m:r>
                              </m:e>
                              <m:sub>
                                <m:r>
                                  <w:rPr>
                                    <w:rFonts w:ascii="Cambria Math" w:hAnsi="Cambria Math"/>
                                  </w:rPr>
                                  <m:t>Y2</m:t>
                                </m:r>
                              </m:sub>
                            </m:sSub>
                          </m:oMath>
                        </m:oMathPara>
                      </w:p>
                    </w:txbxContent>
                  </v:textbox>
                </v:rect>
                <v:rect id="Rectangle 49" o:spid="_x0000_s1037" style="position:absolute;left:5423;top:5087;width:644;height:90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MEA&#10;AADbAAAADwAAAGRycy9kb3ducmV2LnhtbERPz2vCMBS+D/Y/hCd4W1M7cdIZyxibiAdldWzXR/Ns&#10;i81LaaLN/vvlIHj8+H6vimA6caXBtZYVzJIUBHFldcu1gu/j59MShPPIGjvLpOCPHBTrx4cV5tqO&#10;/EXX0tcihrDLUUHjfZ9L6aqGDLrE9sSRO9nBoI9wqKUecIzhppNZmi6kwZZjQ4M9vTdUncuLUbCz&#10;/PFTbdqXMaSZfg7bw2+5Pyg1nYS3VxCegr+Lb+6tVjCPY+OX+AP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7PwTBAAAA2wAAAA8AAAAAAAAAAAAAAAAAmAIAAGRycy9kb3du&#10;cmV2LnhtbFBLBQYAAAAABAAEAPUAAACGAwAAAAA=&#10;" filled="f" stroked="f">
                  <v:textbox>
                    <w:txbxContent>
                      <w:p w:rsidR="00397A3D" w:rsidRDefault="00397A3D" w:rsidP="00397A3D">
                        <m:oMathPara>
                          <m:oMath>
                            <m:sSub>
                              <m:sSubPr>
                                <m:ctrlPr>
                                  <w:rPr>
                                    <w:rFonts w:ascii="Cambria Math" w:hAnsi="Cambria Math"/>
                                    <w:i/>
                                    <w:sz w:val="22"/>
                                    <w:szCs w:val="22"/>
                                  </w:rPr>
                                </m:ctrlPr>
                              </m:sSubPr>
                              <m:e>
                                <m:r>
                                  <w:rPr>
                                    <w:rFonts w:ascii="Cambria Math" w:hAnsi="Cambria Math"/>
                                  </w:rPr>
                                  <m:t>r</m:t>
                                </m:r>
                              </m:e>
                              <m:sub>
                                <m:r>
                                  <w:rPr>
                                    <w:rFonts w:ascii="Cambria Math" w:hAnsi="Cambria Math"/>
                                  </w:rPr>
                                  <m:t>Y12</m:t>
                                </m:r>
                              </m:sub>
                            </m:sSub>
                          </m:oMath>
                        </m:oMathPara>
                      </w:p>
                    </w:txbxContent>
                  </v:textbox>
                </v:rect>
              </v:group>
            </w:pict>
          </mc:Fallback>
        </mc:AlternateContent>
      </w:r>
    </w:p>
    <w:p w:rsidR="00397A3D" w:rsidRDefault="00397A3D" w:rsidP="00397A3D">
      <w:pPr>
        <w:ind w:firstLine="720"/>
        <w:jc w:val="both"/>
      </w:pPr>
    </w:p>
    <w:p w:rsidR="00397A3D" w:rsidRDefault="00397A3D" w:rsidP="00397A3D">
      <w:pPr>
        <w:ind w:firstLine="720"/>
        <w:jc w:val="both"/>
      </w:pPr>
    </w:p>
    <w:p w:rsidR="00397A3D" w:rsidRDefault="00397A3D" w:rsidP="00397A3D">
      <w:pPr>
        <w:ind w:firstLine="720"/>
        <w:jc w:val="both"/>
      </w:pPr>
    </w:p>
    <w:p w:rsidR="00397A3D" w:rsidRDefault="00397A3D" w:rsidP="00397A3D">
      <w:pPr>
        <w:ind w:firstLine="720"/>
        <w:jc w:val="both"/>
      </w:pPr>
    </w:p>
    <w:p w:rsidR="00397A3D" w:rsidRDefault="00397A3D" w:rsidP="00397A3D">
      <w:pPr>
        <w:ind w:firstLine="720"/>
        <w:jc w:val="both"/>
      </w:pPr>
    </w:p>
    <w:p w:rsidR="00397A3D" w:rsidRDefault="00397A3D" w:rsidP="00397A3D">
      <w:pPr>
        <w:ind w:firstLine="720"/>
        <w:jc w:val="both"/>
      </w:pPr>
    </w:p>
    <w:p w:rsidR="00397A3D" w:rsidRDefault="00397A3D" w:rsidP="00397A3D">
      <w:pPr>
        <w:ind w:firstLine="720"/>
        <w:jc w:val="both"/>
      </w:pPr>
    </w:p>
    <w:p w:rsidR="00397A3D" w:rsidRDefault="00397A3D" w:rsidP="00397A3D">
      <w:pPr>
        <w:ind w:firstLine="720"/>
        <w:jc w:val="both"/>
      </w:pPr>
    </w:p>
    <w:p w:rsidR="00397A3D" w:rsidRDefault="00397A3D" w:rsidP="00397A3D">
      <w:pPr>
        <w:ind w:firstLine="720"/>
        <w:jc w:val="both"/>
      </w:pPr>
    </w:p>
    <w:p w:rsidR="00397A3D" w:rsidRDefault="00397A3D" w:rsidP="00397A3D">
      <w:pPr>
        <w:ind w:firstLine="720"/>
        <w:jc w:val="both"/>
        <w:rPr>
          <w:lang w:val="id-ID"/>
        </w:rPr>
      </w:pPr>
    </w:p>
    <w:p w:rsidR="00397A3D" w:rsidRPr="00397A3D" w:rsidRDefault="00397A3D" w:rsidP="00397A3D">
      <w:pPr>
        <w:ind w:firstLine="720"/>
        <w:jc w:val="both"/>
        <w:rPr>
          <w:lang w:val="id-ID"/>
        </w:rPr>
      </w:pPr>
    </w:p>
    <w:p w:rsidR="00397A3D" w:rsidRPr="00D310BA" w:rsidRDefault="00397A3D" w:rsidP="00397A3D">
      <w:pPr>
        <w:ind w:left="426"/>
        <w:jc w:val="center"/>
        <w:rPr>
          <w:b/>
        </w:rPr>
      </w:pPr>
      <w:r w:rsidRPr="00EB573C">
        <w:rPr>
          <w:b/>
        </w:rPr>
        <w:t>Gambar 3.1</w:t>
      </w:r>
      <w:r>
        <w:rPr>
          <w:b/>
        </w:rPr>
        <w:t xml:space="preserve"> </w:t>
      </w:r>
      <w:r w:rsidRPr="00EB573C">
        <w:rPr>
          <w:b/>
        </w:rPr>
        <w:t>D</w:t>
      </w:r>
      <w:r>
        <w:rPr>
          <w:b/>
        </w:rPr>
        <w:t>esain Penelitian</w:t>
      </w:r>
    </w:p>
    <w:p w:rsidR="00397A3D" w:rsidRDefault="00397A3D" w:rsidP="00397A3D">
      <w:pPr>
        <w:jc w:val="both"/>
      </w:pPr>
      <w:r>
        <w:t>Keterangan:</w:t>
      </w:r>
    </w:p>
    <w:p w:rsidR="00397A3D" w:rsidRDefault="00397A3D" w:rsidP="00397A3D">
      <w:pPr>
        <w:jc w:val="both"/>
      </w:pPr>
      <m:oMath>
        <m:sSub>
          <m:sSubPr>
            <m:ctrlPr>
              <w:rPr>
                <w:rFonts w:ascii="Cambria Math" w:hAnsi="Cambria Math"/>
                <w:sz w:val="22"/>
                <w:szCs w:val="22"/>
              </w:rPr>
            </m:ctrlPr>
          </m:sSubPr>
          <m:e>
            <m:r>
              <m:rPr>
                <m:sty m:val="p"/>
              </m:rPr>
              <w:rPr>
                <w:rFonts w:ascii="Cambria Math" w:hAnsi="Cambria Math"/>
              </w:rPr>
              <m:t>X</m:t>
            </m:r>
          </m:e>
          <m:sub>
            <m:r>
              <m:rPr>
                <m:sty m:val="p"/>
              </m:rPr>
              <w:rPr>
                <w:rFonts w:ascii="Cambria Math" w:hAnsi="Cambria Math"/>
              </w:rPr>
              <m:t>1</m:t>
            </m:r>
          </m:sub>
        </m:sSub>
      </m:oMath>
      <w:r>
        <w:t xml:space="preserve"> : Kemandirian</w:t>
      </w:r>
    </w:p>
    <w:p w:rsidR="00397A3D" w:rsidRDefault="00397A3D" w:rsidP="00397A3D">
      <w:pPr>
        <w:jc w:val="both"/>
      </w:pPr>
      <m:oMath>
        <m:sSub>
          <m:sSubPr>
            <m:ctrlPr>
              <w:rPr>
                <w:rFonts w:ascii="Cambria Math" w:hAnsi="Cambria Math"/>
                <w:sz w:val="22"/>
                <w:szCs w:val="22"/>
              </w:rPr>
            </m:ctrlPr>
          </m:sSubPr>
          <m:e>
            <m:r>
              <m:rPr>
                <m:sty m:val="p"/>
              </m:rPr>
              <w:rPr>
                <w:rFonts w:ascii="Cambria Math" w:hAnsi="Cambria Math"/>
              </w:rPr>
              <m:t>X</m:t>
            </m:r>
          </m:e>
          <m:sub>
            <m:r>
              <m:rPr>
                <m:sty m:val="p"/>
              </m:rPr>
              <w:rPr>
                <w:rFonts w:ascii="Cambria Math" w:hAnsi="Cambria Math"/>
              </w:rPr>
              <m:t>2</m:t>
            </m:r>
          </m:sub>
        </m:sSub>
      </m:oMath>
      <w:r>
        <w:t xml:space="preserve"> : Konsep Diri</w:t>
      </w:r>
    </w:p>
    <w:p w:rsidR="00397A3D" w:rsidRPr="00397A3D" w:rsidRDefault="00397A3D" w:rsidP="00397A3D">
      <w:pPr>
        <w:jc w:val="both"/>
        <w:rPr>
          <w:lang w:val="id-ID"/>
        </w:rPr>
      </w:pPr>
      <m:oMath>
        <m:r>
          <w:rPr>
            <w:rFonts w:ascii="Cambria Math" w:hAnsi="Cambria Math"/>
          </w:rPr>
          <m:t>Y</m:t>
        </m:r>
      </m:oMath>
      <w:r>
        <w:t xml:space="preserve">  : Pemecahan Masalah Matematika</w:t>
      </w:r>
    </w:p>
    <w:p w:rsidR="00397A3D" w:rsidRDefault="00397A3D" w:rsidP="00397A3D">
      <w:pPr>
        <w:ind w:firstLine="720"/>
        <w:jc w:val="both"/>
      </w:pPr>
      <w:r>
        <w:t xml:space="preserve">Sampel yang digunakan dalam penelitian ini sebanyak 100 siswa dengan teknik sampling. Instrumen yang digunakan adalah angket untuk variabel kemandirian dan konsep diri, dan tes soal essai untuk pemecahan masalah matematika. Instrumen sebelumnya divalidasi terlebih dahulu. </w:t>
      </w:r>
    </w:p>
    <w:p w:rsidR="00E44CAD" w:rsidRPr="008041E7" w:rsidRDefault="00E44CAD" w:rsidP="00397A3D">
      <w:pPr>
        <w:pStyle w:val="ListParagraph"/>
        <w:ind w:left="0"/>
        <w:jc w:val="both"/>
        <w:rPr>
          <w:rStyle w:val="longtext"/>
          <w:lang w:val="id-ID"/>
        </w:rPr>
      </w:pPr>
    </w:p>
    <w:p w:rsidR="00E44CAD" w:rsidRPr="008041E7" w:rsidRDefault="00E44CAD" w:rsidP="00397A3D">
      <w:pPr>
        <w:pStyle w:val="ListParagraph"/>
        <w:ind w:left="0"/>
        <w:jc w:val="both"/>
        <w:rPr>
          <w:rStyle w:val="longtext"/>
          <w:lang w:val="id-ID"/>
        </w:rPr>
      </w:pPr>
    </w:p>
    <w:p w:rsidR="00E44CAD" w:rsidRPr="008041E7" w:rsidRDefault="00E44CAD" w:rsidP="00E44CAD">
      <w:pPr>
        <w:pStyle w:val="IEEEHeading1"/>
        <w:numPr>
          <w:ilvl w:val="0"/>
          <w:numId w:val="0"/>
        </w:numPr>
        <w:spacing w:before="0" w:after="0"/>
        <w:rPr>
          <w:b/>
          <w:iCs/>
          <w:sz w:val="24"/>
          <w:lang w:val="en-ID"/>
        </w:rPr>
      </w:pPr>
      <w:r w:rsidRPr="008041E7">
        <w:rPr>
          <w:b/>
          <w:iCs/>
          <w:sz w:val="24"/>
          <w:lang w:val="id-ID"/>
        </w:rPr>
        <w:t>HASIL PENELITIAN</w:t>
      </w:r>
    </w:p>
    <w:p w:rsidR="00397A3D" w:rsidRDefault="00397A3D" w:rsidP="00397A3D">
      <w:pPr>
        <w:ind w:firstLine="720"/>
        <w:jc w:val="both"/>
        <w:rPr>
          <w:lang w:val="id-ID"/>
        </w:rPr>
      </w:pPr>
      <w:r>
        <w:t>Analisis deskriptif terdiri dari mean, median, modus, varians, dan standar deviasi. Secara deskriptif, data penilaian ini dapat dinyatakan dalam tabel di bawah ini:</w:t>
      </w:r>
    </w:p>
    <w:p w:rsidR="00397A3D" w:rsidRPr="00397A3D" w:rsidRDefault="00397A3D" w:rsidP="00397A3D">
      <w:pPr>
        <w:ind w:firstLine="720"/>
        <w:jc w:val="both"/>
        <w:rPr>
          <w:lang w:val="id-ID"/>
        </w:rPr>
      </w:pPr>
    </w:p>
    <w:p w:rsidR="00397A3D" w:rsidRPr="00C5269F" w:rsidRDefault="00397A3D" w:rsidP="00397A3D">
      <w:pPr>
        <w:jc w:val="center"/>
        <w:rPr>
          <w:b/>
        </w:rPr>
      </w:pPr>
      <w:r w:rsidRPr="00C5269F">
        <w:rPr>
          <w:b/>
        </w:rPr>
        <w:t xml:space="preserve">Tabel 1. Ringkasan </w:t>
      </w:r>
      <w:r>
        <w:rPr>
          <w:b/>
        </w:rPr>
        <w:t>Statistik Deskriptif</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1"/>
        <w:gridCol w:w="876"/>
        <w:gridCol w:w="1003"/>
        <w:gridCol w:w="954"/>
        <w:gridCol w:w="1030"/>
        <w:gridCol w:w="1099"/>
      </w:tblGrid>
      <w:tr w:rsidR="00397A3D" w:rsidRPr="001113BD" w:rsidTr="00397A3D">
        <w:trPr>
          <w:jc w:val="center"/>
        </w:trPr>
        <w:tc>
          <w:tcPr>
            <w:tcW w:w="3191" w:type="dxa"/>
            <w:tcBorders>
              <w:top w:val="single" w:sz="4" w:space="0" w:color="auto"/>
              <w:bottom w:val="single" w:sz="4" w:space="0" w:color="auto"/>
            </w:tcBorders>
            <w:vAlign w:val="center"/>
          </w:tcPr>
          <w:p w:rsidR="00397A3D" w:rsidRPr="001113BD" w:rsidRDefault="00397A3D" w:rsidP="001D1CC9">
            <w:pPr>
              <w:jc w:val="center"/>
              <w:rPr>
                <w:b/>
              </w:rPr>
            </w:pPr>
            <w:r w:rsidRPr="001113BD">
              <w:rPr>
                <w:b/>
              </w:rPr>
              <w:t>Variabel</w:t>
            </w:r>
          </w:p>
        </w:tc>
        <w:tc>
          <w:tcPr>
            <w:tcW w:w="876" w:type="dxa"/>
            <w:tcBorders>
              <w:top w:val="single" w:sz="4" w:space="0" w:color="auto"/>
              <w:bottom w:val="single" w:sz="4" w:space="0" w:color="auto"/>
            </w:tcBorders>
            <w:vAlign w:val="center"/>
          </w:tcPr>
          <w:p w:rsidR="00397A3D" w:rsidRPr="001113BD" w:rsidRDefault="00397A3D" w:rsidP="001D1CC9">
            <w:pPr>
              <w:jc w:val="center"/>
              <w:rPr>
                <w:b/>
              </w:rPr>
            </w:pPr>
            <w:r w:rsidRPr="001113BD">
              <w:rPr>
                <w:b/>
              </w:rPr>
              <w:t>Mean</w:t>
            </w:r>
          </w:p>
        </w:tc>
        <w:tc>
          <w:tcPr>
            <w:tcW w:w="1003" w:type="dxa"/>
            <w:tcBorders>
              <w:top w:val="single" w:sz="4" w:space="0" w:color="auto"/>
              <w:bottom w:val="single" w:sz="4" w:space="0" w:color="auto"/>
            </w:tcBorders>
            <w:vAlign w:val="center"/>
          </w:tcPr>
          <w:p w:rsidR="00397A3D" w:rsidRPr="001113BD" w:rsidRDefault="00397A3D" w:rsidP="001D1CC9">
            <w:pPr>
              <w:jc w:val="center"/>
              <w:rPr>
                <w:b/>
              </w:rPr>
            </w:pPr>
            <w:r w:rsidRPr="001113BD">
              <w:rPr>
                <w:b/>
              </w:rPr>
              <w:t>Median</w:t>
            </w:r>
          </w:p>
        </w:tc>
        <w:tc>
          <w:tcPr>
            <w:tcW w:w="954" w:type="dxa"/>
            <w:tcBorders>
              <w:top w:val="single" w:sz="4" w:space="0" w:color="auto"/>
              <w:bottom w:val="single" w:sz="4" w:space="0" w:color="auto"/>
            </w:tcBorders>
            <w:vAlign w:val="center"/>
          </w:tcPr>
          <w:p w:rsidR="00397A3D" w:rsidRPr="001113BD" w:rsidRDefault="00397A3D" w:rsidP="001D1CC9">
            <w:pPr>
              <w:jc w:val="center"/>
              <w:rPr>
                <w:b/>
              </w:rPr>
            </w:pPr>
            <w:r w:rsidRPr="001113BD">
              <w:rPr>
                <w:b/>
              </w:rPr>
              <w:t>Modus</w:t>
            </w:r>
          </w:p>
        </w:tc>
        <w:tc>
          <w:tcPr>
            <w:tcW w:w="1030" w:type="dxa"/>
            <w:tcBorders>
              <w:top w:val="single" w:sz="4" w:space="0" w:color="auto"/>
              <w:bottom w:val="single" w:sz="4" w:space="0" w:color="auto"/>
            </w:tcBorders>
            <w:vAlign w:val="center"/>
          </w:tcPr>
          <w:p w:rsidR="00397A3D" w:rsidRPr="001113BD" w:rsidRDefault="00397A3D" w:rsidP="001D1CC9">
            <w:pPr>
              <w:jc w:val="center"/>
              <w:rPr>
                <w:b/>
              </w:rPr>
            </w:pPr>
            <w:r w:rsidRPr="001113BD">
              <w:rPr>
                <w:b/>
              </w:rPr>
              <w:t>Varians</w:t>
            </w:r>
          </w:p>
        </w:tc>
        <w:tc>
          <w:tcPr>
            <w:tcW w:w="1099" w:type="dxa"/>
            <w:tcBorders>
              <w:top w:val="single" w:sz="4" w:space="0" w:color="auto"/>
              <w:bottom w:val="single" w:sz="4" w:space="0" w:color="auto"/>
            </w:tcBorders>
            <w:vAlign w:val="center"/>
          </w:tcPr>
          <w:p w:rsidR="00397A3D" w:rsidRPr="001113BD" w:rsidRDefault="00397A3D" w:rsidP="001D1CC9">
            <w:pPr>
              <w:jc w:val="center"/>
              <w:rPr>
                <w:b/>
              </w:rPr>
            </w:pPr>
            <w:r w:rsidRPr="001113BD">
              <w:rPr>
                <w:b/>
              </w:rPr>
              <w:t>Standar Deviasi</w:t>
            </w:r>
          </w:p>
        </w:tc>
      </w:tr>
      <w:tr w:rsidR="00397A3D" w:rsidTr="00397A3D">
        <w:trPr>
          <w:jc w:val="center"/>
        </w:trPr>
        <w:tc>
          <w:tcPr>
            <w:tcW w:w="3191" w:type="dxa"/>
            <w:tcBorders>
              <w:top w:val="single" w:sz="4" w:space="0" w:color="auto"/>
            </w:tcBorders>
            <w:vAlign w:val="center"/>
          </w:tcPr>
          <w:p w:rsidR="00397A3D" w:rsidRDefault="00397A3D" w:rsidP="001D1CC9">
            <w:pPr>
              <w:jc w:val="center"/>
            </w:pPr>
            <w:r>
              <w:t>Kemandirian</w:t>
            </w:r>
          </w:p>
        </w:tc>
        <w:tc>
          <w:tcPr>
            <w:tcW w:w="876" w:type="dxa"/>
            <w:tcBorders>
              <w:top w:val="single" w:sz="4" w:space="0" w:color="auto"/>
            </w:tcBorders>
            <w:vAlign w:val="center"/>
          </w:tcPr>
          <w:p w:rsidR="00397A3D" w:rsidRDefault="00397A3D" w:rsidP="001D1CC9">
            <w:pPr>
              <w:jc w:val="center"/>
            </w:pPr>
            <w:r>
              <w:t>102,34</w:t>
            </w:r>
          </w:p>
        </w:tc>
        <w:tc>
          <w:tcPr>
            <w:tcW w:w="1003" w:type="dxa"/>
            <w:tcBorders>
              <w:top w:val="single" w:sz="4" w:space="0" w:color="auto"/>
            </w:tcBorders>
            <w:vAlign w:val="center"/>
          </w:tcPr>
          <w:p w:rsidR="00397A3D" w:rsidRDefault="00397A3D" w:rsidP="001D1CC9">
            <w:pPr>
              <w:jc w:val="center"/>
            </w:pPr>
            <w:r>
              <w:t>102,62</w:t>
            </w:r>
          </w:p>
        </w:tc>
        <w:tc>
          <w:tcPr>
            <w:tcW w:w="954" w:type="dxa"/>
            <w:tcBorders>
              <w:top w:val="single" w:sz="4" w:space="0" w:color="auto"/>
            </w:tcBorders>
            <w:vAlign w:val="center"/>
          </w:tcPr>
          <w:p w:rsidR="00397A3D" w:rsidRDefault="00397A3D" w:rsidP="001D1CC9">
            <w:pPr>
              <w:jc w:val="center"/>
            </w:pPr>
            <w:r>
              <w:t>104,23</w:t>
            </w:r>
          </w:p>
        </w:tc>
        <w:tc>
          <w:tcPr>
            <w:tcW w:w="1030" w:type="dxa"/>
            <w:tcBorders>
              <w:top w:val="single" w:sz="4" w:space="0" w:color="auto"/>
            </w:tcBorders>
            <w:vAlign w:val="center"/>
          </w:tcPr>
          <w:p w:rsidR="00397A3D" w:rsidRDefault="00397A3D" w:rsidP="001D1CC9">
            <w:pPr>
              <w:jc w:val="center"/>
            </w:pPr>
            <w:r>
              <w:t>127,48</w:t>
            </w:r>
          </w:p>
        </w:tc>
        <w:tc>
          <w:tcPr>
            <w:tcW w:w="1099" w:type="dxa"/>
            <w:tcBorders>
              <w:top w:val="single" w:sz="4" w:space="0" w:color="auto"/>
            </w:tcBorders>
            <w:vAlign w:val="center"/>
          </w:tcPr>
          <w:p w:rsidR="00397A3D" w:rsidRDefault="00397A3D" w:rsidP="001D1CC9">
            <w:pPr>
              <w:jc w:val="center"/>
            </w:pPr>
            <w:r>
              <w:t>11,29</w:t>
            </w:r>
          </w:p>
        </w:tc>
      </w:tr>
      <w:tr w:rsidR="00397A3D" w:rsidTr="00397A3D">
        <w:trPr>
          <w:jc w:val="center"/>
        </w:trPr>
        <w:tc>
          <w:tcPr>
            <w:tcW w:w="3191" w:type="dxa"/>
            <w:vAlign w:val="center"/>
          </w:tcPr>
          <w:p w:rsidR="00397A3D" w:rsidRDefault="00397A3D" w:rsidP="001D1CC9">
            <w:pPr>
              <w:jc w:val="center"/>
            </w:pPr>
            <w:r>
              <w:t>Konsep Diri</w:t>
            </w:r>
          </w:p>
        </w:tc>
        <w:tc>
          <w:tcPr>
            <w:tcW w:w="876" w:type="dxa"/>
            <w:vAlign w:val="center"/>
          </w:tcPr>
          <w:p w:rsidR="00397A3D" w:rsidRDefault="00397A3D" w:rsidP="001D1CC9">
            <w:pPr>
              <w:jc w:val="center"/>
            </w:pPr>
            <w:r>
              <w:t>97,78</w:t>
            </w:r>
          </w:p>
        </w:tc>
        <w:tc>
          <w:tcPr>
            <w:tcW w:w="1003" w:type="dxa"/>
            <w:vAlign w:val="center"/>
          </w:tcPr>
          <w:p w:rsidR="00397A3D" w:rsidRDefault="00397A3D" w:rsidP="001D1CC9">
            <w:pPr>
              <w:jc w:val="center"/>
            </w:pPr>
            <w:r>
              <w:t>98,26</w:t>
            </w:r>
          </w:p>
        </w:tc>
        <w:tc>
          <w:tcPr>
            <w:tcW w:w="954" w:type="dxa"/>
            <w:vAlign w:val="center"/>
          </w:tcPr>
          <w:p w:rsidR="00397A3D" w:rsidRDefault="00397A3D" w:rsidP="001D1CC9">
            <w:pPr>
              <w:jc w:val="center"/>
            </w:pPr>
            <w:r>
              <w:t>98,62</w:t>
            </w:r>
          </w:p>
        </w:tc>
        <w:tc>
          <w:tcPr>
            <w:tcW w:w="1030" w:type="dxa"/>
            <w:vAlign w:val="center"/>
          </w:tcPr>
          <w:p w:rsidR="00397A3D" w:rsidRDefault="00397A3D" w:rsidP="001D1CC9">
            <w:pPr>
              <w:jc w:val="center"/>
            </w:pPr>
            <w:r>
              <w:t>112,93</w:t>
            </w:r>
          </w:p>
        </w:tc>
        <w:tc>
          <w:tcPr>
            <w:tcW w:w="1099" w:type="dxa"/>
            <w:vAlign w:val="center"/>
          </w:tcPr>
          <w:p w:rsidR="00397A3D" w:rsidRDefault="00397A3D" w:rsidP="001D1CC9">
            <w:pPr>
              <w:jc w:val="center"/>
            </w:pPr>
            <w:r>
              <w:t>10,63</w:t>
            </w:r>
          </w:p>
        </w:tc>
      </w:tr>
      <w:tr w:rsidR="00397A3D" w:rsidTr="00397A3D">
        <w:trPr>
          <w:jc w:val="center"/>
        </w:trPr>
        <w:tc>
          <w:tcPr>
            <w:tcW w:w="3191" w:type="dxa"/>
            <w:tcBorders>
              <w:bottom w:val="single" w:sz="4" w:space="0" w:color="auto"/>
            </w:tcBorders>
            <w:vAlign w:val="center"/>
          </w:tcPr>
          <w:p w:rsidR="00397A3D" w:rsidRDefault="00397A3D" w:rsidP="001D1CC9">
            <w:pPr>
              <w:jc w:val="center"/>
            </w:pPr>
            <w:r>
              <w:t>Pemecahan Masalah Matematika</w:t>
            </w:r>
          </w:p>
        </w:tc>
        <w:tc>
          <w:tcPr>
            <w:tcW w:w="876" w:type="dxa"/>
            <w:tcBorders>
              <w:bottom w:val="single" w:sz="4" w:space="0" w:color="auto"/>
            </w:tcBorders>
            <w:vAlign w:val="center"/>
          </w:tcPr>
          <w:p w:rsidR="00397A3D" w:rsidRDefault="00397A3D" w:rsidP="001D1CC9">
            <w:pPr>
              <w:jc w:val="center"/>
            </w:pPr>
            <w:r>
              <w:t>59,82</w:t>
            </w:r>
          </w:p>
        </w:tc>
        <w:tc>
          <w:tcPr>
            <w:tcW w:w="1003" w:type="dxa"/>
            <w:tcBorders>
              <w:bottom w:val="single" w:sz="4" w:space="0" w:color="auto"/>
            </w:tcBorders>
            <w:vAlign w:val="center"/>
          </w:tcPr>
          <w:p w:rsidR="00397A3D" w:rsidRDefault="00397A3D" w:rsidP="001D1CC9">
            <w:pPr>
              <w:jc w:val="center"/>
            </w:pPr>
            <w:r>
              <w:t>61,26</w:t>
            </w:r>
          </w:p>
        </w:tc>
        <w:tc>
          <w:tcPr>
            <w:tcW w:w="954" w:type="dxa"/>
            <w:tcBorders>
              <w:bottom w:val="single" w:sz="4" w:space="0" w:color="auto"/>
            </w:tcBorders>
            <w:vAlign w:val="center"/>
          </w:tcPr>
          <w:p w:rsidR="00397A3D" w:rsidRDefault="00397A3D" w:rsidP="001D1CC9">
            <w:pPr>
              <w:jc w:val="center"/>
            </w:pPr>
            <w:r>
              <w:t>63,54</w:t>
            </w:r>
          </w:p>
        </w:tc>
        <w:tc>
          <w:tcPr>
            <w:tcW w:w="1030" w:type="dxa"/>
            <w:tcBorders>
              <w:bottom w:val="single" w:sz="4" w:space="0" w:color="auto"/>
            </w:tcBorders>
            <w:vAlign w:val="center"/>
          </w:tcPr>
          <w:p w:rsidR="00397A3D" w:rsidRDefault="00397A3D" w:rsidP="001D1CC9">
            <w:pPr>
              <w:jc w:val="center"/>
            </w:pPr>
            <w:r>
              <w:t>427,69</w:t>
            </w:r>
          </w:p>
        </w:tc>
        <w:tc>
          <w:tcPr>
            <w:tcW w:w="1099" w:type="dxa"/>
            <w:tcBorders>
              <w:bottom w:val="single" w:sz="4" w:space="0" w:color="auto"/>
            </w:tcBorders>
            <w:vAlign w:val="center"/>
          </w:tcPr>
          <w:p w:rsidR="00397A3D" w:rsidRDefault="00397A3D" w:rsidP="001D1CC9">
            <w:pPr>
              <w:jc w:val="center"/>
            </w:pPr>
            <w:r>
              <w:t>20,68</w:t>
            </w:r>
          </w:p>
        </w:tc>
      </w:tr>
    </w:tbl>
    <w:p w:rsidR="00397A3D" w:rsidRDefault="00397A3D" w:rsidP="00397A3D">
      <w:pPr>
        <w:ind w:firstLine="720"/>
        <w:jc w:val="both"/>
        <w:rPr>
          <w:lang w:val="id-ID"/>
        </w:rPr>
      </w:pPr>
    </w:p>
    <w:p w:rsidR="00397A3D" w:rsidRDefault="00397A3D" w:rsidP="00397A3D">
      <w:pPr>
        <w:ind w:firstLine="720"/>
        <w:jc w:val="both"/>
      </w:pPr>
      <w:r>
        <w:t>Berdasarkan tabel 1, variabel kemandirian tergolong cukup baik, hal ini dapat dilihat pada tabel nilai rata – rata, median, modus yang nilainya mendekati dari skor maksimum yang dapat dicapai yaitu 135. Variabel konsep diri tergolong cukup baik, hal ini dapat dilihat pada tabel nilai rata – rata, median, modus yang nilainya mendekati skor maksimum yang dapat dicapai yaitu 120. Variabel pemecahan masalah matematika cukup, hal ini dapat dilihat pada tabel nilai rata – rata, median, modus yang nilainya masih jauh dari dari skor maksimum yang dapat dicapai yaitu 100.</w:t>
      </w:r>
    </w:p>
    <w:p w:rsidR="00397A3D" w:rsidRDefault="00397A3D" w:rsidP="00397A3D">
      <w:pPr>
        <w:ind w:firstLine="720"/>
        <w:jc w:val="both"/>
      </w:pPr>
      <w:r>
        <w:t>Pengujian persyaratan analisis data dilakukan sebelum melakukan pengujian hipotesis. Pengujian persyaratan analisis data terdiri dari: uji normalitas, uji linieritas, dan uji multikolinieritas.</w:t>
      </w:r>
    </w:p>
    <w:p w:rsidR="00397A3D" w:rsidRDefault="00397A3D" w:rsidP="00397A3D">
      <w:pPr>
        <w:ind w:firstLine="720"/>
        <w:jc w:val="both"/>
        <w:rPr>
          <w:lang w:val="id-ID"/>
        </w:rPr>
      </w:pPr>
      <w:r>
        <w:t xml:space="preserve">Uji normalitas digunakan untuk melihat apakah data berdistribusi normal atau tidak. Pengujian normalitas dan uji linieritas dengan menggunakan </w:t>
      </w:r>
      <w:r>
        <w:rPr>
          <w:i/>
        </w:rPr>
        <w:t>Microsoft Excel</w:t>
      </w:r>
      <w:r>
        <w:t xml:space="preserve"> dengan taraf signifikan 5%. Kriteria uji </w:t>
      </w:r>
      <w:r>
        <w:lastRenderedPageBreak/>
        <w:t xml:space="preserve">normalitas jika </w:t>
      </w:r>
      <m:oMath>
        <m:sSubSup>
          <m:sSubSupPr>
            <m:ctrlPr>
              <w:rPr>
                <w:rFonts w:ascii="Cambria Math" w:hAnsi="Cambria Math"/>
                <w:i/>
                <w:sz w:val="22"/>
                <w:szCs w:val="22"/>
              </w:rPr>
            </m:ctrlPr>
          </m:sSubSupPr>
          <m:e>
            <m:r>
              <w:rPr>
                <w:rFonts w:ascii="Cambria Math" w:hAnsi="Cambria Math"/>
              </w:rPr>
              <m:t>λ</m:t>
            </m:r>
          </m:e>
          <m:sub>
            <m:r>
              <w:rPr>
                <w:rFonts w:ascii="Cambria Math" w:hAnsi="Cambria Math"/>
              </w:rPr>
              <m:t>hitung</m:t>
            </m:r>
          </m:sub>
          <m:sup>
            <m:r>
              <w:rPr>
                <w:rFonts w:ascii="Cambria Math" w:hAnsi="Cambria Math"/>
              </w:rPr>
              <m:t>2</m:t>
            </m:r>
          </m:sup>
        </m:sSubSup>
        <m:r>
          <w:rPr>
            <w:rFonts w:ascii="Cambria Math" w:hAnsi="Cambria Math"/>
          </w:rPr>
          <m:t>&lt;</m:t>
        </m:r>
        <m:sSubSup>
          <m:sSubSupPr>
            <m:ctrlPr>
              <w:rPr>
                <w:rFonts w:ascii="Cambria Math" w:hAnsi="Cambria Math"/>
                <w:i/>
                <w:sz w:val="22"/>
                <w:szCs w:val="22"/>
              </w:rPr>
            </m:ctrlPr>
          </m:sSubSupPr>
          <m:e>
            <m:r>
              <w:rPr>
                <w:rFonts w:ascii="Cambria Math" w:hAnsi="Cambria Math"/>
              </w:rPr>
              <m:t>λ</m:t>
            </m:r>
          </m:e>
          <m:sub>
            <m:r>
              <w:rPr>
                <w:rFonts w:ascii="Cambria Math" w:hAnsi="Cambria Math"/>
              </w:rPr>
              <m:t>tabel</m:t>
            </m:r>
          </m:sub>
          <m:sup>
            <m:r>
              <w:rPr>
                <w:rFonts w:ascii="Cambria Math" w:hAnsi="Cambria Math"/>
              </w:rPr>
              <m:t>2</m:t>
            </m:r>
          </m:sup>
        </m:sSubSup>
      </m:oMath>
      <w:r>
        <w:t xml:space="preserve"> data berdistribusi normal, sedangkan </w:t>
      </w:r>
      <m:oMath>
        <m:sSubSup>
          <m:sSubSupPr>
            <m:ctrlPr>
              <w:rPr>
                <w:rFonts w:ascii="Cambria Math" w:hAnsi="Cambria Math"/>
                <w:i/>
                <w:sz w:val="22"/>
                <w:szCs w:val="22"/>
              </w:rPr>
            </m:ctrlPr>
          </m:sSubSupPr>
          <m:e>
            <m:r>
              <w:rPr>
                <w:rFonts w:ascii="Cambria Math" w:hAnsi="Cambria Math"/>
              </w:rPr>
              <m:t>λ</m:t>
            </m:r>
          </m:e>
          <m:sub>
            <m:r>
              <w:rPr>
                <w:rFonts w:ascii="Cambria Math" w:hAnsi="Cambria Math"/>
              </w:rPr>
              <m:t>hitung</m:t>
            </m:r>
          </m:sub>
          <m:sup>
            <m:r>
              <w:rPr>
                <w:rFonts w:ascii="Cambria Math" w:hAnsi="Cambria Math"/>
              </w:rPr>
              <m:t>2</m:t>
            </m:r>
          </m:sup>
        </m:sSubSup>
        <m:r>
          <w:rPr>
            <w:rFonts w:ascii="Cambria Math" w:hAnsi="Cambria Math"/>
          </w:rPr>
          <m:t>&gt;</m:t>
        </m:r>
        <m:sSubSup>
          <m:sSubSupPr>
            <m:ctrlPr>
              <w:rPr>
                <w:rFonts w:ascii="Cambria Math" w:hAnsi="Cambria Math"/>
                <w:i/>
                <w:sz w:val="22"/>
                <w:szCs w:val="22"/>
              </w:rPr>
            </m:ctrlPr>
          </m:sSubSupPr>
          <m:e>
            <m:r>
              <w:rPr>
                <w:rFonts w:ascii="Cambria Math" w:hAnsi="Cambria Math"/>
              </w:rPr>
              <m:t>λ</m:t>
            </m:r>
          </m:e>
          <m:sub>
            <m:r>
              <w:rPr>
                <w:rFonts w:ascii="Cambria Math" w:hAnsi="Cambria Math"/>
              </w:rPr>
              <m:t>tabel</m:t>
            </m:r>
          </m:sub>
          <m:sup>
            <m:r>
              <w:rPr>
                <w:rFonts w:ascii="Cambria Math" w:hAnsi="Cambria Math"/>
              </w:rPr>
              <m:t>2</m:t>
            </m:r>
          </m:sup>
        </m:sSubSup>
      </m:oMath>
      <w:r>
        <w:t xml:space="preserve"> data tidak berdistribusi normal. Hal ini dapat dilihat pada tabel 2 di bawah ini:</w:t>
      </w:r>
    </w:p>
    <w:p w:rsidR="00397A3D" w:rsidRPr="00397A3D" w:rsidRDefault="00397A3D" w:rsidP="00397A3D">
      <w:pPr>
        <w:ind w:firstLine="720"/>
        <w:jc w:val="both"/>
        <w:rPr>
          <w:lang w:val="id-ID"/>
        </w:rPr>
      </w:pPr>
    </w:p>
    <w:p w:rsidR="00397A3D" w:rsidRPr="00971F0A" w:rsidRDefault="00397A3D" w:rsidP="00397A3D">
      <w:pPr>
        <w:jc w:val="center"/>
        <w:rPr>
          <w:b/>
        </w:rPr>
      </w:pPr>
      <w:r w:rsidRPr="00971F0A">
        <w:rPr>
          <w:b/>
        </w:rPr>
        <w:t>Tabel 2. Ringkasan Hasil Uji Normalitas</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1134"/>
        <w:gridCol w:w="1228"/>
        <w:gridCol w:w="1430"/>
      </w:tblGrid>
      <w:tr w:rsidR="00397A3D" w:rsidRPr="00971F0A" w:rsidTr="00397A3D">
        <w:trPr>
          <w:jc w:val="center"/>
        </w:trPr>
        <w:tc>
          <w:tcPr>
            <w:tcW w:w="4361" w:type="dxa"/>
            <w:tcBorders>
              <w:top w:val="single" w:sz="4" w:space="0" w:color="auto"/>
              <w:bottom w:val="single" w:sz="4" w:space="0" w:color="auto"/>
            </w:tcBorders>
            <w:vAlign w:val="center"/>
          </w:tcPr>
          <w:p w:rsidR="00397A3D" w:rsidRPr="00971F0A" w:rsidRDefault="00397A3D" w:rsidP="001D1CC9">
            <w:pPr>
              <w:jc w:val="center"/>
              <w:rPr>
                <w:b/>
              </w:rPr>
            </w:pPr>
            <w:r w:rsidRPr="00971F0A">
              <w:rPr>
                <w:b/>
              </w:rPr>
              <w:t>Variabel</w:t>
            </w:r>
          </w:p>
        </w:tc>
        <w:tc>
          <w:tcPr>
            <w:tcW w:w="1134" w:type="dxa"/>
            <w:tcBorders>
              <w:top w:val="single" w:sz="4" w:space="0" w:color="auto"/>
              <w:bottom w:val="single" w:sz="4" w:space="0" w:color="auto"/>
            </w:tcBorders>
            <w:vAlign w:val="center"/>
          </w:tcPr>
          <w:p w:rsidR="00397A3D" w:rsidRPr="00971F0A" w:rsidRDefault="00397A3D" w:rsidP="001D1CC9">
            <w:pPr>
              <w:jc w:val="center"/>
              <w:rPr>
                <w:b/>
              </w:rPr>
            </w:pPr>
            <m:oMathPara>
              <m:oMath>
                <m:sSubSup>
                  <m:sSubSupPr>
                    <m:ctrlPr>
                      <w:rPr>
                        <w:rFonts w:ascii="Cambria Math" w:hAnsi="Cambria Math"/>
                        <w:b/>
                        <w:i/>
                        <w:sz w:val="22"/>
                        <w:szCs w:val="22"/>
                      </w:rPr>
                    </m:ctrlPr>
                  </m:sSubSupPr>
                  <m:e>
                    <m:r>
                      <m:rPr>
                        <m:sty m:val="bi"/>
                      </m:rPr>
                      <w:rPr>
                        <w:rFonts w:ascii="Cambria Math" w:hAnsi="Cambria Math"/>
                      </w:rPr>
                      <m:t>λ</m:t>
                    </m:r>
                  </m:e>
                  <m:sub>
                    <m:r>
                      <m:rPr>
                        <m:sty m:val="bi"/>
                      </m:rPr>
                      <w:rPr>
                        <w:rFonts w:ascii="Cambria Math" w:hAnsi="Cambria Math"/>
                      </w:rPr>
                      <m:t>hitung</m:t>
                    </m:r>
                  </m:sub>
                  <m:sup>
                    <m:r>
                      <m:rPr>
                        <m:sty m:val="bi"/>
                      </m:rPr>
                      <w:rPr>
                        <w:rFonts w:ascii="Cambria Math" w:hAnsi="Cambria Math"/>
                      </w:rPr>
                      <m:t>2</m:t>
                    </m:r>
                  </m:sup>
                </m:sSubSup>
              </m:oMath>
            </m:oMathPara>
          </w:p>
        </w:tc>
        <w:tc>
          <w:tcPr>
            <w:tcW w:w="1228" w:type="dxa"/>
            <w:tcBorders>
              <w:top w:val="single" w:sz="4" w:space="0" w:color="auto"/>
              <w:bottom w:val="single" w:sz="4" w:space="0" w:color="auto"/>
            </w:tcBorders>
            <w:vAlign w:val="center"/>
          </w:tcPr>
          <w:p w:rsidR="00397A3D" w:rsidRPr="00971F0A" w:rsidRDefault="00397A3D" w:rsidP="001D1CC9">
            <w:pPr>
              <w:jc w:val="center"/>
              <w:rPr>
                <w:b/>
              </w:rPr>
            </w:pPr>
            <m:oMathPara>
              <m:oMath>
                <m:sSubSup>
                  <m:sSubSupPr>
                    <m:ctrlPr>
                      <w:rPr>
                        <w:rFonts w:ascii="Cambria Math" w:hAnsi="Cambria Math"/>
                        <w:b/>
                        <w:i/>
                        <w:sz w:val="22"/>
                        <w:szCs w:val="22"/>
                      </w:rPr>
                    </m:ctrlPr>
                  </m:sSubSupPr>
                  <m:e>
                    <m:r>
                      <m:rPr>
                        <m:sty m:val="bi"/>
                      </m:rPr>
                      <w:rPr>
                        <w:rFonts w:ascii="Cambria Math" w:hAnsi="Cambria Math"/>
                      </w:rPr>
                      <m:t>λ</m:t>
                    </m:r>
                  </m:e>
                  <m:sub>
                    <m:r>
                      <m:rPr>
                        <m:sty m:val="bi"/>
                      </m:rPr>
                      <w:rPr>
                        <w:rFonts w:ascii="Cambria Math" w:hAnsi="Cambria Math"/>
                      </w:rPr>
                      <m:t>tabel</m:t>
                    </m:r>
                  </m:sub>
                  <m:sup>
                    <m:r>
                      <m:rPr>
                        <m:sty m:val="bi"/>
                      </m:rPr>
                      <w:rPr>
                        <w:rFonts w:ascii="Cambria Math" w:hAnsi="Cambria Math"/>
                      </w:rPr>
                      <m:t>2</m:t>
                    </m:r>
                  </m:sup>
                </m:sSubSup>
              </m:oMath>
            </m:oMathPara>
          </w:p>
        </w:tc>
        <w:tc>
          <w:tcPr>
            <w:tcW w:w="1430" w:type="dxa"/>
            <w:tcBorders>
              <w:top w:val="single" w:sz="4" w:space="0" w:color="auto"/>
              <w:bottom w:val="single" w:sz="4" w:space="0" w:color="auto"/>
            </w:tcBorders>
            <w:vAlign w:val="center"/>
          </w:tcPr>
          <w:p w:rsidR="00397A3D" w:rsidRPr="00971F0A" w:rsidRDefault="00397A3D" w:rsidP="001D1CC9">
            <w:pPr>
              <w:jc w:val="center"/>
              <w:rPr>
                <w:b/>
              </w:rPr>
            </w:pPr>
            <w:r w:rsidRPr="00971F0A">
              <w:rPr>
                <w:b/>
              </w:rPr>
              <w:t>Keterangan</w:t>
            </w:r>
          </w:p>
        </w:tc>
      </w:tr>
      <w:tr w:rsidR="00397A3D" w:rsidTr="00397A3D">
        <w:trPr>
          <w:jc w:val="center"/>
        </w:trPr>
        <w:tc>
          <w:tcPr>
            <w:tcW w:w="4361" w:type="dxa"/>
            <w:tcBorders>
              <w:top w:val="single" w:sz="4" w:space="0" w:color="auto"/>
            </w:tcBorders>
            <w:vAlign w:val="center"/>
          </w:tcPr>
          <w:p w:rsidR="00397A3D" w:rsidRDefault="00397A3D" w:rsidP="001D1CC9">
            <w:pPr>
              <w:jc w:val="center"/>
            </w:pPr>
            <w:r>
              <w:t>Kemandirian</w:t>
            </w:r>
          </w:p>
        </w:tc>
        <w:tc>
          <w:tcPr>
            <w:tcW w:w="1134" w:type="dxa"/>
            <w:tcBorders>
              <w:top w:val="single" w:sz="4" w:space="0" w:color="auto"/>
            </w:tcBorders>
            <w:vAlign w:val="center"/>
          </w:tcPr>
          <w:p w:rsidR="00397A3D" w:rsidRDefault="00397A3D" w:rsidP="001D1CC9">
            <w:pPr>
              <w:jc w:val="center"/>
            </w:pPr>
            <w:r>
              <w:t>8,7</w:t>
            </w:r>
          </w:p>
        </w:tc>
        <w:tc>
          <w:tcPr>
            <w:tcW w:w="1228" w:type="dxa"/>
            <w:tcBorders>
              <w:top w:val="single" w:sz="4" w:space="0" w:color="auto"/>
            </w:tcBorders>
            <w:vAlign w:val="center"/>
          </w:tcPr>
          <w:p w:rsidR="00397A3D" w:rsidRDefault="00397A3D" w:rsidP="001D1CC9">
            <w:pPr>
              <w:jc w:val="center"/>
            </w:pPr>
            <w:r>
              <w:t>14,067</w:t>
            </w:r>
          </w:p>
        </w:tc>
        <w:tc>
          <w:tcPr>
            <w:tcW w:w="1430" w:type="dxa"/>
            <w:tcBorders>
              <w:top w:val="single" w:sz="4" w:space="0" w:color="auto"/>
            </w:tcBorders>
            <w:vAlign w:val="center"/>
          </w:tcPr>
          <w:p w:rsidR="00397A3D" w:rsidRDefault="00397A3D" w:rsidP="001D1CC9">
            <w:pPr>
              <w:jc w:val="center"/>
            </w:pPr>
            <w:r>
              <w:t>Normal</w:t>
            </w:r>
          </w:p>
        </w:tc>
      </w:tr>
      <w:tr w:rsidR="00397A3D" w:rsidTr="00397A3D">
        <w:trPr>
          <w:jc w:val="center"/>
        </w:trPr>
        <w:tc>
          <w:tcPr>
            <w:tcW w:w="4361" w:type="dxa"/>
            <w:vAlign w:val="center"/>
          </w:tcPr>
          <w:p w:rsidR="00397A3D" w:rsidRDefault="00397A3D" w:rsidP="001D1CC9">
            <w:pPr>
              <w:jc w:val="center"/>
            </w:pPr>
            <w:r>
              <w:t>Konsep Diri</w:t>
            </w:r>
          </w:p>
        </w:tc>
        <w:tc>
          <w:tcPr>
            <w:tcW w:w="1134" w:type="dxa"/>
            <w:vAlign w:val="center"/>
          </w:tcPr>
          <w:p w:rsidR="00397A3D" w:rsidRDefault="00397A3D" w:rsidP="001D1CC9">
            <w:pPr>
              <w:jc w:val="center"/>
            </w:pPr>
            <w:r>
              <w:t>6,97</w:t>
            </w:r>
          </w:p>
        </w:tc>
        <w:tc>
          <w:tcPr>
            <w:tcW w:w="1228" w:type="dxa"/>
            <w:vAlign w:val="center"/>
          </w:tcPr>
          <w:p w:rsidR="00397A3D" w:rsidRDefault="00397A3D" w:rsidP="001D1CC9">
            <w:pPr>
              <w:jc w:val="center"/>
            </w:pPr>
            <w:r>
              <w:t>14,067</w:t>
            </w:r>
          </w:p>
        </w:tc>
        <w:tc>
          <w:tcPr>
            <w:tcW w:w="1430" w:type="dxa"/>
            <w:vAlign w:val="center"/>
          </w:tcPr>
          <w:p w:rsidR="00397A3D" w:rsidRDefault="00397A3D" w:rsidP="001D1CC9">
            <w:pPr>
              <w:jc w:val="center"/>
            </w:pPr>
            <w:r>
              <w:t>Normal</w:t>
            </w:r>
          </w:p>
        </w:tc>
      </w:tr>
      <w:tr w:rsidR="00397A3D" w:rsidTr="00397A3D">
        <w:trPr>
          <w:jc w:val="center"/>
        </w:trPr>
        <w:tc>
          <w:tcPr>
            <w:tcW w:w="4361" w:type="dxa"/>
            <w:tcBorders>
              <w:bottom w:val="single" w:sz="4" w:space="0" w:color="auto"/>
            </w:tcBorders>
            <w:vAlign w:val="center"/>
          </w:tcPr>
          <w:p w:rsidR="00397A3D" w:rsidRDefault="00397A3D" w:rsidP="001D1CC9">
            <w:pPr>
              <w:jc w:val="center"/>
            </w:pPr>
            <w:r>
              <w:t>Pemecahan Masalah Matematika</w:t>
            </w:r>
          </w:p>
        </w:tc>
        <w:tc>
          <w:tcPr>
            <w:tcW w:w="1134" w:type="dxa"/>
            <w:tcBorders>
              <w:bottom w:val="single" w:sz="4" w:space="0" w:color="auto"/>
            </w:tcBorders>
            <w:vAlign w:val="center"/>
          </w:tcPr>
          <w:p w:rsidR="00397A3D" w:rsidRDefault="00397A3D" w:rsidP="001D1CC9">
            <w:pPr>
              <w:jc w:val="center"/>
            </w:pPr>
            <w:r>
              <w:t>-3,76</w:t>
            </w:r>
          </w:p>
        </w:tc>
        <w:tc>
          <w:tcPr>
            <w:tcW w:w="1228" w:type="dxa"/>
            <w:tcBorders>
              <w:bottom w:val="single" w:sz="4" w:space="0" w:color="auto"/>
            </w:tcBorders>
            <w:vAlign w:val="center"/>
          </w:tcPr>
          <w:p w:rsidR="00397A3D" w:rsidRDefault="00397A3D" w:rsidP="001D1CC9">
            <w:pPr>
              <w:jc w:val="center"/>
            </w:pPr>
            <w:r>
              <w:t>14,067</w:t>
            </w:r>
          </w:p>
        </w:tc>
        <w:tc>
          <w:tcPr>
            <w:tcW w:w="1430" w:type="dxa"/>
            <w:tcBorders>
              <w:bottom w:val="single" w:sz="4" w:space="0" w:color="auto"/>
            </w:tcBorders>
            <w:vAlign w:val="center"/>
          </w:tcPr>
          <w:p w:rsidR="00397A3D" w:rsidRDefault="00397A3D" w:rsidP="001D1CC9">
            <w:pPr>
              <w:jc w:val="center"/>
            </w:pPr>
            <w:r>
              <w:t>Normal</w:t>
            </w:r>
          </w:p>
        </w:tc>
      </w:tr>
    </w:tbl>
    <w:p w:rsidR="00397A3D" w:rsidRDefault="00397A3D" w:rsidP="00397A3D">
      <w:pPr>
        <w:jc w:val="both"/>
      </w:pPr>
    </w:p>
    <w:p w:rsidR="00397A3D" w:rsidRDefault="00397A3D" w:rsidP="00397A3D">
      <w:pPr>
        <w:ind w:firstLine="720"/>
        <w:jc w:val="both"/>
      </w:pPr>
      <w:r>
        <w:t xml:space="preserve">Berdasarkan tabel 2, dapat dilihat bahwa variabel kemandirian, konsep diri, dan pemecahan masalah matematika memiliki nilai </w:t>
      </w:r>
      <m:oMath>
        <m:r>
          <m:rPr>
            <m:sty m:val="bi"/>
          </m:rPr>
          <w:rPr>
            <w:rFonts w:ascii="Cambria Math" w:hAnsi="Cambria Math"/>
          </w:rPr>
          <w:br/>
        </m:r>
        <m:sSubSup>
          <m:sSubSupPr>
            <m:ctrlPr>
              <w:rPr>
                <w:rFonts w:ascii="Cambria Math" w:hAnsi="Cambria Math"/>
                <w:i/>
                <w:sz w:val="22"/>
                <w:szCs w:val="22"/>
              </w:rPr>
            </m:ctrlPr>
          </m:sSubSupPr>
          <m:e>
            <m:r>
              <w:rPr>
                <w:rFonts w:ascii="Cambria Math" w:hAnsi="Cambria Math"/>
              </w:rPr>
              <m:t>λ</m:t>
            </m:r>
          </m:e>
          <m:sub>
            <m:r>
              <w:rPr>
                <w:rFonts w:ascii="Cambria Math" w:hAnsi="Cambria Math"/>
              </w:rPr>
              <m:t>hitung</m:t>
            </m:r>
          </m:sub>
          <m:sup>
            <m:r>
              <w:rPr>
                <w:rFonts w:ascii="Cambria Math" w:hAnsi="Cambria Math"/>
              </w:rPr>
              <m:t>2</m:t>
            </m:r>
          </m:sup>
        </m:sSubSup>
      </m:oMath>
      <w:r w:rsidRPr="00D35512">
        <w:t xml:space="preserve"> lebih kecil daripada </w:t>
      </w:r>
      <m:oMath>
        <m:r>
          <m:rPr>
            <m:sty m:val="bi"/>
          </m:rPr>
          <w:rPr>
            <w:rFonts w:ascii="Cambria Math" w:hAnsi="Cambria Math"/>
          </w:rPr>
          <w:br/>
        </m:r>
        <m:sSubSup>
          <m:sSubSupPr>
            <m:ctrlPr>
              <w:rPr>
                <w:rFonts w:ascii="Cambria Math" w:hAnsi="Cambria Math"/>
                <w:i/>
                <w:sz w:val="22"/>
                <w:szCs w:val="22"/>
              </w:rPr>
            </m:ctrlPr>
          </m:sSubSupPr>
          <m:e>
            <m:r>
              <w:rPr>
                <w:rFonts w:ascii="Cambria Math" w:hAnsi="Cambria Math"/>
              </w:rPr>
              <m:t>λ</m:t>
            </m:r>
          </m:e>
          <m:sub>
            <m:r>
              <w:rPr>
                <w:rFonts w:ascii="Cambria Math" w:hAnsi="Cambria Math"/>
              </w:rPr>
              <m:t>tabel</m:t>
            </m:r>
          </m:sub>
          <m:sup>
            <m:r>
              <w:rPr>
                <w:rFonts w:ascii="Cambria Math" w:hAnsi="Cambria Math"/>
              </w:rPr>
              <m:t>2</m:t>
            </m:r>
          </m:sup>
        </m:sSubSup>
      </m:oMath>
      <w:r>
        <w:t xml:space="preserve">, </w:t>
      </w:r>
      <w:r w:rsidRPr="00D35512">
        <w:t xml:space="preserve">sehingga dapat disimpulkan bahwa data ketiga variabel </w:t>
      </w:r>
      <w:r>
        <w:t>berdistribusi normal.</w:t>
      </w:r>
    </w:p>
    <w:p w:rsidR="00397A3D" w:rsidRDefault="00397A3D" w:rsidP="00397A3D">
      <w:pPr>
        <w:ind w:firstLine="720"/>
        <w:jc w:val="both"/>
        <w:rPr>
          <w:lang w:val="id-ID"/>
        </w:rPr>
      </w:pPr>
      <w:r>
        <w:t xml:space="preserve">Menurut Supardi (2014: 134), uji linieritas dengan menggunakan </w:t>
      </w:r>
      <w:r w:rsidRPr="00826DDC">
        <w:rPr>
          <w:i/>
        </w:rPr>
        <w:t>Chi Kuadrat</w:t>
      </w:r>
      <w:r>
        <w:t xml:space="preserve"> yang digunakan untuk menguji data dalam bentuk data kelompok apakah data berpola linier atau berpola non linier. Kriteria uji linieritas jika </w:t>
      </w:r>
      <m:oMath>
        <m:sSub>
          <m:sSubPr>
            <m:ctrlPr>
              <w:rPr>
                <w:rFonts w:ascii="Cambria Math" w:hAnsi="Cambria Math"/>
                <w:i/>
                <w:sz w:val="22"/>
                <w:szCs w:val="22"/>
              </w:rPr>
            </m:ctrlPr>
          </m:sSubPr>
          <m:e>
            <m:r>
              <w:rPr>
                <w:rFonts w:ascii="Cambria Math" w:hAnsi="Cambria Math"/>
              </w:rPr>
              <m:t>F</m:t>
            </m:r>
          </m:e>
          <m:sub>
            <m:r>
              <w:rPr>
                <w:rFonts w:ascii="Cambria Math" w:hAnsi="Cambria Math"/>
              </w:rPr>
              <m:t>hitung</m:t>
            </m:r>
          </m:sub>
        </m:sSub>
        <m:r>
          <w:rPr>
            <w:rFonts w:ascii="Cambria Math" w:hAnsi="Cambria Math"/>
          </w:rPr>
          <m:t>&lt;</m:t>
        </m:r>
        <m:sSub>
          <m:sSubPr>
            <m:ctrlPr>
              <w:rPr>
                <w:rFonts w:ascii="Cambria Math" w:hAnsi="Cambria Math"/>
                <w:i/>
                <w:sz w:val="22"/>
                <w:szCs w:val="22"/>
              </w:rPr>
            </m:ctrlPr>
          </m:sSubPr>
          <m:e>
            <m:r>
              <w:rPr>
                <w:rFonts w:ascii="Cambria Math" w:hAnsi="Cambria Math"/>
              </w:rPr>
              <m:t>F</m:t>
            </m:r>
          </m:e>
          <m:sub>
            <m:r>
              <w:rPr>
                <w:rFonts w:ascii="Cambria Math" w:hAnsi="Cambria Math"/>
              </w:rPr>
              <m:t>tabel</m:t>
            </m:r>
          </m:sub>
        </m:sSub>
      </m:oMath>
      <w:r>
        <w:t xml:space="preserve"> maka regresi berpola linier, sedangkan </w:t>
      </w:r>
      <m:oMath>
        <m:sSub>
          <m:sSubPr>
            <m:ctrlPr>
              <w:rPr>
                <w:rFonts w:ascii="Cambria Math" w:hAnsi="Cambria Math"/>
                <w:i/>
                <w:sz w:val="22"/>
                <w:szCs w:val="22"/>
              </w:rPr>
            </m:ctrlPr>
          </m:sSubPr>
          <m:e>
            <m:r>
              <w:rPr>
                <w:rFonts w:ascii="Cambria Math" w:hAnsi="Cambria Math"/>
              </w:rPr>
              <m:t>F</m:t>
            </m:r>
          </m:e>
          <m:sub>
            <m:r>
              <w:rPr>
                <w:rFonts w:ascii="Cambria Math" w:hAnsi="Cambria Math"/>
              </w:rPr>
              <m:t>hitung</m:t>
            </m:r>
          </m:sub>
        </m:sSub>
        <m:r>
          <w:rPr>
            <w:rFonts w:ascii="Cambria Math" w:hAnsi="Cambria Math"/>
          </w:rPr>
          <m:t>&gt;</m:t>
        </m:r>
        <m:sSub>
          <m:sSubPr>
            <m:ctrlPr>
              <w:rPr>
                <w:rFonts w:ascii="Cambria Math" w:hAnsi="Cambria Math"/>
                <w:i/>
                <w:sz w:val="22"/>
                <w:szCs w:val="22"/>
              </w:rPr>
            </m:ctrlPr>
          </m:sSubPr>
          <m:e>
            <m:r>
              <w:rPr>
                <w:rFonts w:ascii="Cambria Math" w:hAnsi="Cambria Math"/>
              </w:rPr>
              <m:t>F</m:t>
            </m:r>
          </m:e>
          <m:sub>
            <m:r>
              <w:rPr>
                <w:rFonts w:ascii="Cambria Math" w:hAnsi="Cambria Math"/>
              </w:rPr>
              <m:t>tabel</m:t>
            </m:r>
          </m:sub>
        </m:sSub>
      </m:oMath>
      <w:r>
        <w:t xml:space="preserve"> maka regresi tidak berpola linier. Hal ini dapat dilihat pada tabel 3 di bawah ini:</w:t>
      </w:r>
    </w:p>
    <w:p w:rsidR="00397A3D" w:rsidRPr="00397A3D" w:rsidRDefault="00397A3D" w:rsidP="00397A3D">
      <w:pPr>
        <w:ind w:firstLine="720"/>
        <w:jc w:val="both"/>
        <w:rPr>
          <w:lang w:val="id-ID"/>
        </w:rPr>
      </w:pPr>
    </w:p>
    <w:p w:rsidR="00397A3D" w:rsidRPr="00971F0A" w:rsidRDefault="00397A3D" w:rsidP="00397A3D">
      <w:pPr>
        <w:jc w:val="center"/>
        <w:rPr>
          <w:b/>
        </w:rPr>
      </w:pPr>
      <w:r w:rsidRPr="00971F0A">
        <w:rPr>
          <w:b/>
        </w:rPr>
        <w:t>Tabel 3. Ringkasan Hasil Uji Linieritas</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8"/>
        <w:gridCol w:w="2038"/>
        <w:gridCol w:w="2038"/>
        <w:gridCol w:w="2039"/>
      </w:tblGrid>
      <w:tr w:rsidR="00397A3D" w:rsidRPr="00971F0A" w:rsidTr="00397A3D">
        <w:trPr>
          <w:jc w:val="center"/>
        </w:trPr>
        <w:tc>
          <w:tcPr>
            <w:tcW w:w="2038" w:type="dxa"/>
            <w:tcBorders>
              <w:top w:val="single" w:sz="4" w:space="0" w:color="auto"/>
              <w:bottom w:val="single" w:sz="4" w:space="0" w:color="auto"/>
            </w:tcBorders>
            <w:vAlign w:val="center"/>
          </w:tcPr>
          <w:p w:rsidR="00397A3D" w:rsidRPr="00971F0A" w:rsidRDefault="00397A3D" w:rsidP="001D1CC9">
            <w:pPr>
              <w:jc w:val="center"/>
              <w:rPr>
                <w:b/>
              </w:rPr>
            </w:pPr>
            <w:r w:rsidRPr="00971F0A">
              <w:rPr>
                <w:b/>
              </w:rPr>
              <w:t>Garis yang Diuji</w:t>
            </w:r>
          </w:p>
        </w:tc>
        <w:tc>
          <w:tcPr>
            <w:tcW w:w="2038" w:type="dxa"/>
            <w:tcBorders>
              <w:top w:val="single" w:sz="4" w:space="0" w:color="auto"/>
              <w:bottom w:val="single" w:sz="4" w:space="0" w:color="auto"/>
            </w:tcBorders>
            <w:vAlign w:val="center"/>
          </w:tcPr>
          <w:p w:rsidR="00397A3D" w:rsidRPr="00971F0A" w:rsidRDefault="00397A3D" w:rsidP="001D1CC9">
            <w:pPr>
              <w:jc w:val="center"/>
              <w:rPr>
                <w:b/>
              </w:rPr>
            </w:pPr>
            <m:oMathPara>
              <m:oMath>
                <m:sSub>
                  <m:sSubPr>
                    <m:ctrlPr>
                      <w:rPr>
                        <w:rFonts w:ascii="Cambria Math" w:hAnsi="Cambria Math"/>
                        <w:b/>
                        <w:i/>
                        <w:sz w:val="22"/>
                        <w:szCs w:val="22"/>
                      </w:rPr>
                    </m:ctrlPr>
                  </m:sSubPr>
                  <m:e>
                    <m:r>
                      <m:rPr>
                        <m:sty m:val="bi"/>
                      </m:rPr>
                      <w:rPr>
                        <w:rFonts w:ascii="Cambria Math" w:hAnsi="Cambria Math"/>
                      </w:rPr>
                      <m:t>F</m:t>
                    </m:r>
                  </m:e>
                  <m:sub>
                    <m:r>
                      <m:rPr>
                        <m:sty m:val="bi"/>
                      </m:rPr>
                      <w:rPr>
                        <w:rFonts w:ascii="Cambria Math" w:hAnsi="Cambria Math"/>
                      </w:rPr>
                      <m:t>hitung</m:t>
                    </m:r>
                  </m:sub>
                </m:sSub>
              </m:oMath>
            </m:oMathPara>
          </w:p>
        </w:tc>
        <w:tc>
          <w:tcPr>
            <w:tcW w:w="2038" w:type="dxa"/>
            <w:tcBorders>
              <w:top w:val="single" w:sz="4" w:space="0" w:color="auto"/>
              <w:bottom w:val="single" w:sz="4" w:space="0" w:color="auto"/>
            </w:tcBorders>
            <w:vAlign w:val="center"/>
          </w:tcPr>
          <w:p w:rsidR="00397A3D" w:rsidRPr="00971F0A" w:rsidRDefault="00397A3D" w:rsidP="001D1CC9">
            <w:pPr>
              <w:jc w:val="center"/>
              <w:rPr>
                <w:b/>
              </w:rPr>
            </w:pPr>
            <m:oMathPara>
              <m:oMath>
                <m:sSub>
                  <m:sSubPr>
                    <m:ctrlPr>
                      <w:rPr>
                        <w:rFonts w:ascii="Cambria Math" w:hAnsi="Cambria Math"/>
                        <w:b/>
                        <w:i/>
                        <w:sz w:val="22"/>
                        <w:szCs w:val="22"/>
                      </w:rPr>
                    </m:ctrlPr>
                  </m:sSubPr>
                  <m:e>
                    <m:r>
                      <m:rPr>
                        <m:sty m:val="bi"/>
                      </m:rPr>
                      <w:rPr>
                        <w:rFonts w:ascii="Cambria Math" w:hAnsi="Cambria Math"/>
                      </w:rPr>
                      <m:t>F</m:t>
                    </m:r>
                  </m:e>
                  <m:sub>
                    <m:r>
                      <m:rPr>
                        <m:sty m:val="bi"/>
                      </m:rPr>
                      <w:rPr>
                        <w:rFonts w:ascii="Cambria Math" w:hAnsi="Cambria Math"/>
                      </w:rPr>
                      <m:t>tabel</m:t>
                    </m:r>
                  </m:sub>
                </m:sSub>
              </m:oMath>
            </m:oMathPara>
          </w:p>
        </w:tc>
        <w:tc>
          <w:tcPr>
            <w:tcW w:w="2039" w:type="dxa"/>
            <w:tcBorders>
              <w:top w:val="single" w:sz="4" w:space="0" w:color="auto"/>
              <w:bottom w:val="single" w:sz="4" w:space="0" w:color="auto"/>
            </w:tcBorders>
            <w:vAlign w:val="center"/>
          </w:tcPr>
          <w:p w:rsidR="00397A3D" w:rsidRPr="00971F0A" w:rsidRDefault="00397A3D" w:rsidP="001D1CC9">
            <w:pPr>
              <w:jc w:val="center"/>
              <w:rPr>
                <w:b/>
              </w:rPr>
            </w:pPr>
            <w:r w:rsidRPr="00971F0A">
              <w:rPr>
                <w:b/>
              </w:rPr>
              <w:t>Keterngan</w:t>
            </w:r>
          </w:p>
        </w:tc>
      </w:tr>
      <w:tr w:rsidR="00397A3D" w:rsidTr="00397A3D">
        <w:trPr>
          <w:jc w:val="center"/>
        </w:trPr>
        <w:tc>
          <w:tcPr>
            <w:tcW w:w="2038" w:type="dxa"/>
            <w:tcBorders>
              <w:top w:val="single" w:sz="4" w:space="0" w:color="auto"/>
            </w:tcBorders>
            <w:vAlign w:val="center"/>
          </w:tcPr>
          <w:p w:rsidR="00397A3D" w:rsidRDefault="00397A3D" w:rsidP="001D1CC9">
            <w:pPr>
              <w:jc w:val="center"/>
            </w:pPr>
            <w:r>
              <w:t>X</w:t>
            </w:r>
            <w:r w:rsidRPr="00971F0A">
              <w:rPr>
                <w:vertAlign w:val="subscript"/>
              </w:rPr>
              <w:t>1</w:t>
            </w:r>
            <w:r>
              <w:t xml:space="preserve"> atas Y</w:t>
            </w:r>
          </w:p>
        </w:tc>
        <w:tc>
          <w:tcPr>
            <w:tcW w:w="2038" w:type="dxa"/>
            <w:tcBorders>
              <w:top w:val="single" w:sz="4" w:space="0" w:color="auto"/>
            </w:tcBorders>
            <w:vAlign w:val="center"/>
          </w:tcPr>
          <w:p w:rsidR="00397A3D" w:rsidRDefault="00397A3D" w:rsidP="001D1CC9">
            <w:pPr>
              <w:jc w:val="center"/>
            </w:pPr>
            <w:r>
              <w:t>-15,33</w:t>
            </w:r>
          </w:p>
        </w:tc>
        <w:tc>
          <w:tcPr>
            <w:tcW w:w="2038" w:type="dxa"/>
            <w:tcBorders>
              <w:top w:val="single" w:sz="4" w:space="0" w:color="auto"/>
            </w:tcBorders>
            <w:vAlign w:val="center"/>
          </w:tcPr>
          <w:p w:rsidR="00397A3D" w:rsidRDefault="00397A3D" w:rsidP="001D1CC9">
            <w:pPr>
              <w:jc w:val="center"/>
            </w:pPr>
            <w:r>
              <w:t>2,20</w:t>
            </w:r>
          </w:p>
        </w:tc>
        <w:tc>
          <w:tcPr>
            <w:tcW w:w="2039" w:type="dxa"/>
            <w:tcBorders>
              <w:top w:val="single" w:sz="4" w:space="0" w:color="auto"/>
            </w:tcBorders>
            <w:vAlign w:val="center"/>
          </w:tcPr>
          <w:p w:rsidR="00397A3D" w:rsidRDefault="00397A3D" w:rsidP="001D1CC9">
            <w:pPr>
              <w:jc w:val="center"/>
            </w:pPr>
            <w:r>
              <w:t>Linier</w:t>
            </w:r>
          </w:p>
        </w:tc>
      </w:tr>
      <w:tr w:rsidR="00397A3D" w:rsidTr="00397A3D">
        <w:trPr>
          <w:jc w:val="center"/>
        </w:trPr>
        <w:tc>
          <w:tcPr>
            <w:tcW w:w="2038" w:type="dxa"/>
            <w:tcBorders>
              <w:bottom w:val="single" w:sz="4" w:space="0" w:color="auto"/>
            </w:tcBorders>
            <w:vAlign w:val="center"/>
          </w:tcPr>
          <w:p w:rsidR="00397A3D" w:rsidRDefault="00397A3D" w:rsidP="001D1CC9">
            <w:pPr>
              <w:jc w:val="center"/>
            </w:pPr>
            <w:r>
              <w:t>X</w:t>
            </w:r>
            <w:r w:rsidRPr="00971F0A">
              <w:rPr>
                <w:vertAlign w:val="subscript"/>
              </w:rPr>
              <w:t>2</w:t>
            </w:r>
            <w:r>
              <w:t xml:space="preserve"> atas Y</w:t>
            </w:r>
          </w:p>
        </w:tc>
        <w:tc>
          <w:tcPr>
            <w:tcW w:w="2038" w:type="dxa"/>
            <w:tcBorders>
              <w:bottom w:val="single" w:sz="4" w:space="0" w:color="auto"/>
            </w:tcBorders>
            <w:vAlign w:val="center"/>
          </w:tcPr>
          <w:p w:rsidR="00397A3D" w:rsidRDefault="00397A3D" w:rsidP="001D1CC9">
            <w:pPr>
              <w:jc w:val="center"/>
            </w:pPr>
            <w:r>
              <w:t>-13</w:t>
            </w:r>
          </w:p>
        </w:tc>
        <w:tc>
          <w:tcPr>
            <w:tcW w:w="2038" w:type="dxa"/>
            <w:tcBorders>
              <w:bottom w:val="single" w:sz="4" w:space="0" w:color="auto"/>
            </w:tcBorders>
            <w:vAlign w:val="center"/>
          </w:tcPr>
          <w:p w:rsidR="00397A3D" w:rsidRDefault="00397A3D" w:rsidP="001D1CC9">
            <w:pPr>
              <w:jc w:val="center"/>
            </w:pPr>
            <w:r>
              <w:t>2,11</w:t>
            </w:r>
          </w:p>
        </w:tc>
        <w:tc>
          <w:tcPr>
            <w:tcW w:w="2039" w:type="dxa"/>
            <w:tcBorders>
              <w:bottom w:val="single" w:sz="4" w:space="0" w:color="auto"/>
            </w:tcBorders>
            <w:vAlign w:val="center"/>
          </w:tcPr>
          <w:p w:rsidR="00397A3D" w:rsidRDefault="00397A3D" w:rsidP="001D1CC9">
            <w:pPr>
              <w:jc w:val="center"/>
            </w:pPr>
            <w:r>
              <w:t>Linier</w:t>
            </w:r>
          </w:p>
        </w:tc>
      </w:tr>
    </w:tbl>
    <w:p w:rsidR="00397A3D" w:rsidRDefault="00397A3D" w:rsidP="00397A3D">
      <w:pPr>
        <w:jc w:val="both"/>
      </w:pPr>
    </w:p>
    <w:p w:rsidR="00397A3D" w:rsidRDefault="00397A3D" w:rsidP="00397A3D">
      <w:pPr>
        <w:ind w:firstLine="720"/>
        <w:jc w:val="both"/>
      </w:pPr>
      <w:r>
        <w:t>Berdasarkan tabel 3, dapat dilihat bahwa garis yang diuji antara X</w:t>
      </w:r>
      <w:r w:rsidRPr="004D4456">
        <w:rPr>
          <w:vertAlign w:val="subscript"/>
        </w:rPr>
        <w:t>1</w:t>
      </w:r>
      <w:r>
        <w:t xml:space="preserve"> atas Y dan X</w:t>
      </w:r>
      <w:r w:rsidRPr="004D4456">
        <w:rPr>
          <w:vertAlign w:val="subscript"/>
        </w:rPr>
        <w:t>2</w:t>
      </w:r>
      <w:r>
        <w:t xml:space="preserve"> atas Y memiliki nilai F</w:t>
      </w:r>
      <w:r w:rsidRPr="004D4456">
        <w:rPr>
          <w:vertAlign w:val="subscript"/>
        </w:rPr>
        <w:t>hitung</w:t>
      </w:r>
      <w:r>
        <w:t xml:space="preserve"> yang lebih kecil daripada F</w:t>
      </w:r>
      <w:r w:rsidRPr="004D4456">
        <w:rPr>
          <w:vertAlign w:val="subscript"/>
        </w:rPr>
        <w:t>tabel</w:t>
      </w:r>
      <w:r>
        <w:t>, sehingga dapat disimpulkan bahwa data berpola linier.</w:t>
      </w:r>
    </w:p>
    <w:p w:rsidR="00397A3D" w:rsidRDefault="00397A3D" w:rsidP="00397A3D">
      <w:pPr>
        <w:ind w:firstLine="720"/>
        <w:jc w:val="both"/>
        <w:rPr>
          <w:lang w:val="id-ID"/>
        </w:rPr>
      </w:pPr>
      <w:r>
        <w:t xml:space="preserve">Uji multikolinieritas digunakan untuk mengetahui apakah data terjadi multikolinieritas atau tidak multikolinieritas. Kriteria uji multikolinieritas jika nilai </w:t>
      </w:r>
      <w:r w:rsidRPr="00712435">
        <w:rPr>
          <w:i/>
        </w:rPr>
        <w:t>Tolerance</w:t>
      </w:r>
      <w:r>
        <w:t xml:space="preserve"> </w:t>
      </w:r>
      <m:oMath>
        <m:r>
          <w:rPr>
            <w:rFonts w:ascii="Cambria Math" w:hAnsi="Cambria Math"/>
          </w:rPr>
          <m:t>≤0,1</m:t>
        </m:r>
      </m:oMath>
      <w:r>
        <w:t xml:space="preserve"> atau nilai </w:t>
      </w:r>
      <w:r>
        <w:rPr>
          <w:i/>
        </w:rPr>
        <w:t>VIF</w:t>
      </w:r>
      <w:r>
        <w:t xml:space="preserve"> </w:t>
      </w:r>
      <m:oMath>
        <m:r>
          <w:rPr>
            <w:rFonts w:ascii="Cambria Math" w:hAnsi="Cambria Math"/>
          </w:rPr>
          <m:t>≥10</m:t>
        </m:r>
      </m:oMath>
      <w:r>
        <w:t xml:space="preserve"> maka dikatakan multikolinieritas. Hal ini dapat dilihat pada tabel 4 di bawah ini:</w:t>
      </w:r>
    </w:p>
    <w:p w:rsidR="00397A3D" w:rsidRPr="00397A3D" w:rsidRDefault="00397A3D" w:rsidP="00397A3D">
      <w:pPr>
        <w:ind w:firstLine="720"/>
        <w:jc w:val="both"/>
        <w:rPr>
          <w:lang w:val="id-ID"/>
        </w:rPr>
      </w:pPr>
    </w:p>
    <w:p w:rsidR="00397A3D" w:rsidRPr="00A36F41" w:rsidRDefault="00397A3D" w:rsidP="00397A3D">
      <w:pPr>
        <w:jc w:val="center"/>
        <w:rPr>
          <w:b/>
        </w:rPr>
      </w:pPr>
      <w:r w:rsidRPr="00A36F41">
        <w:rPr>
          <w:b/>
        </w:rPr>
        <w:t>Tabel 4. Ringkasan Hasil Uji Multikolinieritas</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1275"/>
        <w:gridCol w:w="1470"/>
        <w:gridCol w:w="2039"/>
      </w:tblGrid>
      <w:tr w:rsidR="00397A3D" w:rsidRPr="00A36F41" w:rsidTr="00397A3D">
        <w:trPr>
          <w:jc w:val="center"/>
        </w:trPr>
        <w:tc>
          <w:tcPr>
            <w:tcW w:w="3369" w:type="dxa"/>
            <w:tcBorders>
              <w:top w:val="single" w:sz="4" w:space="0" w:color="auto"/>
              <w:bottom w:val="single" w:sz="4" w:space="0" w:color="auto"/>
            </w:tcBorders>
            <w:vAlign w:val="center"/>
          </w:tcPr>
          <w:p w:rsidR="00397A3D" w:rsidRPr="00A36F41" w:rsidRDefault="00397A3D" w:rsidP="001D1CC9">
            <w:pPr>
              <w:jc w:val="center"/>
              <w:rPr>
                <w:b/>
              </w:rPr>
            </w:pPr>
            <w:r w:rsidRPr="00A36F41">
              <w:rPr>
                <w:b/>
              </w:rPr>
              <w:t>Variabel</w:t>
            </w:r>
          </w:p>
        </w:tc>
        <w:tc>
          <w:tcPr>
            <w:tcW w:w="1275" w:type="dxa"/>
            <w:tcBorders>
              <w:top w:val="single" w:sz="4" w:space="0" w:color="auto"/>
              <w:bottom w:val="single" w:sz="4" w:space="0" w:color="auto"/>
            </w:tcBorders>
            <w:vAlign w:val="center"/>
          </w:tcPr>
          <w:p w:rsidR="00397A3D" w:rsidRPr="00A36F41" w:rsidRDefault="00397A3D" w:rsidP="001D1CC9">
            <w:pPr>
              <w:jc w:val="center"/>
              <w:rPr>
                <w:b/>
              </w:rPr>
            </w:pPr>
            <w:r w:rsidRPr="00A36F41">
              <w:rPr>
                <w:b/>
                <w:i/>
              </w:rPr>
              <w:t>Tolerance</w:t>
            </w:r>
          </w:p>
        </w:tc>
        <w:tc>
          <w:tcPr>
            <w:tcW w:w="1470" w:type="dxa"/>
            <w:tcBorders>
              <w:top w:val="single" w:sz="4" w:space="0" w:color="auto"/>
              <w:bottom w:val="single" w:sz="4" w:space="0" w:color="auto"/>
            </w:tcBorders>
            <w:vAlign w:val="center"/>
          </w:tcPr>
          <w:p w:rsidR="00397A3D" w:rsidRPr="00A36F41" w:rsidRDefault="00397A3D" w:rsidP="001D1CC9">
            <w:pPr>
              <w:jc w:val="center"/>
              <w:rPr>
                <w:b/>
              </w:rPr>
            </w:pPr>
            <w:r>
              <w:rPr>
                <w:b/>
                <w:i/>
              </w:rPr>
              <w:t>VIF</w:t>
            </w:r>
          </w:p>
        </w:tc>
        <w:tc>
          <w:tcPr>
            <w:tcW w:w="2039" w:type="dxa"/>
            <w:tcBorders>
              <w:top w:val="single" w:sz="4" w:space="0" w:color="auto"/>
              <w:bottom w:val="single" w:sz="4" w:space="0" w:color="auto"/>
            </w:tcBorders>
            <w:vAlign w:val="center"/>
          </w:tcPr>
          <w:p w:rsidR="00397A3D" w:rsidRPr="00A36F41" w:rsidRDefault="00397A3D" w:rsidP="001D1CC9">
            <w:pPr>
              <w:jc w:val="center"/>
              <w:rPr>
                <w:b/>
              </w:rPr>
            </w:pPr>
            <w:r w:rsidRPr="00A36F41">
              <w:rPr>
                <w:b/>
              </w:rPr>
              <w:t>Katerangan</w:t>
            </w:r>
          </w:p>
        </w:tc>
      </w:tr>
      <w:tr w:rsidR="00397A3D" w:rsidTr="00397A3D">
        <w:trPr>
          <w:jc w:val="center"/>
        </w:trPr>
        <w:tc>
          <w:tcPr>
            <w:tcW w:w="3369" w:type="dxa"/>
            <w:tcBorders>
              <w:top w:val="single" w:sz="4" w:space="0" w:color="auto"/>
              <w:bottom w:val="single" w:sz="4" w:space="0" w:color="auto"/>
            </w:tcBorders>
            <w:vAlign w:val="center"/>
          </w:tcPr>
          <w:p w:rsidR="00397A3D" w:rsidRDefault="00397A3D" w:rsidP="001D1CC9">
            <w:pPr>
              <w:jc w:val="center"/>
            </w:pPr>
            <w:r>
              <w:t>Kemandirian dengan Konsep Diri</w:t>
            </w:r>
          </w:p>
        </w:tc>
        <w:tc>
          <w:tcPr>
            <w:tcW w:w="1275" w:type="dxa"/>
            <w:tcBorders>
              <w:top w:val="single" w:sz="4" w:space="0" w:color="auto"/>
              <w:bottom w:val="single" w:sz="4" w:space="0" w:color="auto"/>
            </w:tcBorders>
            <w:vAlign w:val="center"/>
          </w:tcPr>
          <w:p w:rsidR="00397A3D" w:rsidRDefault="00397A3D" w:rsidP="001D1CC9">
            <w:pPr>
              <w:jc w:val="center"/>
            </w:pPr>
            <w:r>
              <w:t>0,1173</w:t>
            </w:r>
          </w:p>
        </w:tc>
        <w:tc>
          <w:tcPr>
            <w:tcW w:w="1470" w:type="dxa"/>
            <w:tcBorders>
              <w:top w:val="single" w:sz="4" w:space="0" w:color="auto"/>
              <w:bottom w:val="single" w:sz="4" w:space="0" w:color="auto"/>
            </w:tcBorders>
            <w:vAlign w:val="center"/>
          </w:tcPr>
          <w:p w:rsidR="00397A3D" w:rsidRDefault="00397A3D" w:rsidP="001D1CC9">
            <w:pPr>
              <w:jc w:val="center"/>
            </w:pPr>
            <w:r>
              <w:t>12,5402</w:t>
            </w:r>
          </w:p>
        </w:tc>
        <w:tc>
          <w:tcPr>
            <w:tcW w:w="2039" w:type="dxa"/>
            <w:tcBorders>
              <w:top w:val="single" w:sz="4" w:space="0" w:color="auto"/>
              <w:bottom w:val="single" w:sz="4" w:space="0" w:color="auto"/>
            </w:tcBorders>
            <w:vAlign w:val="center"/>
          </w:tcPr>
          <w:p w:rsidR="00397A3D" w:rsidRDefault="00397A3D" w:rsidP="001D1CC9">
            <w:pPr>
              <w:jc w:val="center"/>
            </w:pPr>
            <w:r>
              <w:t>Tidak terjadi multikolinieritas</w:t>
            </w:r>
          </w:p>
        </w:tc>
      </w:tr>
    </w:tbl>
    <w:p w:rsidR="00397A3D" w:rsidRDefault="00397A3D" w:rsidP="00397A3D">
      <w:pPr>
        <w:jc w:val="both"/>
      </w:pPr>
    </w:p>
    <w:p w:rsidR="00397A3D" w:rsidRPr="004D4456" w:rsidRDefault="00397A3D" w:rsidP="00397A3D">
      <w:pPr>
        <w:ind w:firstLine="720"/>
        <w:jc w:val="both"/>
      </w:pPr>
      <w:r>
        <w:t xml:space="preserve">Berdasarkan tabel 4, dapat dilihat bahwa data tidak terjadi multikolinieritas. Hal ini disebabkan karena nilai </w:t>
      </w:r>
      <w:r>
        <w:rPr>
          <w:i/>
        </w:rPr>
        <w:t>tolerance</w:t>
      </w:r>
      <w:r>
        <w:t xml:space="preserve"> lebih besar dari 0,1 dan nilai </w:t>
      </w:r>
      <w:r>
        <w:rPr>
          <w:i/>
        </w:rPr>
        <w:t>VIF</w:t>
      </w:r>
      <w:r>
        <w:t xml:space="preserve"> lebih besar dari 10, sehingga data tidak terjadi multikolinieritas.</w:t>
      </w:r>
    </w:p>
    <w:p w:rsidR="00397A3D" w:rsidRDefault="00397A3D" w:rsidP="00397A3D">
      <w:pPr>
        <w:ind w:firstLine="720"/>
        <w:jc w:val="both"/>
      </w:pPr>
      <w:r>
        <w:t>Pengujian hipotesis penelitian terdiri dari uji korelasi dan uji regresi ganda. Berdasarkan hasil pengolahan data didapat nilai koefisien korelasi ganda sebesar 0,9882 yang berarti terdapat korelasi antara kemandirian dan konsep diri terhadap kemampuan pemecahan masalah. Hal ini didukung dengan nilai koefisien determinasi sebesar 97,65% yang berarti kontribusi kemandirian dan konsep diri terhadap kemampuan pemecahan masalah sebesar 97,65%, sedangkan sisanya sebesar 2,35% ditentukan oleh faktor lain.</w:t>
      </w:r>
    </w:p>
    <w:p w:rsidR="00397A3D" w:rsidRDefault="00397A3D" w:rsidP="00397A3D">
      <w:pPr>
        <w:ind w:firstLine="720"/>
        <w:jc w:val="both"/>
      </w:pPr>
      <w:r>
        <w:t xml:space="preserve">Model hipotesis penelitian ini didapat persamaan regresi ganda sebagai berikut: </w:t>
      </w:r>
      <m:oMath>
        <m:acc>
          <m:accPr>
            <m:ctrlPr>
              <w:rPr>
                <w:rFonts w:ascii="Cambria Math" w:hAnsi="Cambria Math"/>
                <w:i/>
                <w:sz w:val="22"/>
                <w:szCs w:val="22"/>
                <w:lang w:val="en-US"/>
              </w:rPr>
            </m:ctrlPr>
          </m:accPr>
          <m:e>
            <m:r>
              <w:rPr>
                <w:rFonts w:ascii="Cambria Math" w:hAnsi="Cambria Math"/>
              </w:rPr>
              <m:t>Y</m:t>
            </m:r>
          </m:e>
        </m:acc>
        <m:r>
          <w:rPr>
            <w:rFonts w:ascii="Cambria Math" w:hAnsi="Cambria Math"/>
          </w:rPr>
          <m:t>=-134,9601+0,671</m:t>
        </m:r>
        <m:sSub>
          <m:sSubPr>
            <m:ctrlPr>
              <w:rPr>
                <w:rFonts w:ascii="Cambria Math" w:hAnsi="Cambria Math"/>
                <w:i/>
                <w:sz w:val="22"/>
                <w:szCs w:val="22"/>
                <w:lang w:val="en-US"/>
              </w:rPr>
            </m:ctrlPr>
          </m:sSubPr>
          <m:e>
            <m:r>
              <w:rPr>
                <w:rFonts w:ascii="Cambria Math" w:hAnsi="Cambria Math"/>
              </w:rPr>
              <m:t>X</m:t>
            </m:r>
          </m:e>
          <m:sub>
            <m:r>
              <w:rPr>
                <w:rFonts w:ascii="Cambria Math" w:hAnsi="Cambria Math"/>
              </w:rPr>
              <m:t>1</m:t>
            </m:r>
          </m:sub>
        </m:sSub>
        <m:r>
          <w:rPr>
            <w:rFonts w:ascii="Cambria Math" w:hAnsi="Cambria Math"/>
          </w:rPr>
          <m:t>+</m:t>
        </m:r>
        <m:r>
          <w:rPr>
            <w:rFonts w:ascii="Cambria Math" w:hAnsi="Cambria Math"/>
          </w:rPr>
          <m:t>1,2861</m:t>
        </m:r>
        <m:sSub>
          <m:sSubPr>
            <m:ctrlPr>
              <w:rPr>
                <w:rFonts w:ascii="Cambria Math" w:hAnsi="Cambria Math"/>
                <w:i/>
                <w:sz w:val="22"/>
                <w:szCs w:val="22"/>
                <w:lang w:val="en-US"/>
              </w:rPr>
            </m:ctrlPr>
          </m:sSubPr>
          <m:e>
            <m:r>
              <w:rPr>
                <w:rFonts w:ascii="Cambria Math" w:hAnsi="Cambria Math"/>
              </w:rPr>
              <m:t>X</m:t>
            </m:r>
          </m:e>
          <m:sub>
            <m:r>
              <w:rPr>
                <w:rFonts w:ascii="Cambria Math" w:hAnsi="Cambria Math"/>
              </w:rPr>
              <m:t>2</m:t>
            </m:r>
          </m:sub>
        </m:sSub>
      </m:oMath>
      <w:r>
        <w:t xml:space="preserve">. </w:t>
      </w:r>
      <w:r w:rsidRPr="002A28BE">
        <w:t xml:space="preserve">Hal ini menunjukkan bahwa </w:t>
      </w:r>
      <w:r>
        <w:t xml:space="preserve">apabila kedua variabel bebas diabaikan, maka </w:t>
      </w:r>
      <w:r>
        <w:lastRenderedPageBreak/>
        <w:t xml:space="preserve">kemampuan pemecahan masalah sebesar -134,9601. Setiap penambahan 1 poin pada variabel kemandirian, maka akan menambah kemampuan pemecahan masalah sebesar 0,671. Sedangkan setiap penambahan 1 poin pada variabel konsep diri, maka akan menambah kemampuan pemecahan masalah sebesar 1,2861. Hasil pengujian koefisien regresi ganda diperoleh </w:t>
      </w:r>
      <m:oMath>
        <m:sSub>
          <m:sSubPr>
            <m:ctrlPr>
              <w:rPr>
                <w:rFonts w:ascii="Cambria Math" w:hAnsi="Cambria Math"/>
                <w:i/>
                <w:sz w:val="22"/>
                <w:szCs w:val="22"/>
                <w:lang w:val="en-US"/>
              </w:rPr>
            </m:ctrlPr>
          </m:sSubPr>
          <m:e>
            <m:r>
              <w:rPr>
                <w:rFonts w:ascii="Cambria Math" w:hAnsi="Cambria Math"/>
              </w:rPr>
              <m:t>F</m:t>
            </m:r>
          </m:e>
          <m:sub>
            <m:r>
              <w:rPr>
                <w:rFonts w:ascii="Cambria Math" w:hAnsi="Cambria Math"/>
              </w:rPr>
              <m:t>h</m:t>
            </m:r>
            <m:r>
              <w:rPr>
                <w:rFonts w:ascii="Cambria Math" w:hAnsi="Cambria Math"/>
              </w:rPr>
              <m:t>itung</m:t>
            </m:r>
          </m:sub>
        </m:sSub>
        <m:r>
          <w:rPr>
            <w:rFonts w:ascii="Cambria Math" w:hAnsi="Cambria Math"/>
          </w:rPr>
          <m:t>&gt;</m:t>
        </m:r>
        <m:sSub>
          <m:sSubPr>
            <m:ctrlPr>
              <w:rPr>
                <w:rFonts w:ascii="Cambria Math" w:hAnsi="Cambria Math"/>
                <w:i/>
                <w:sz w:val="22"/>
                <w:szCs w:val="22"/>
                <w:lang w:val="en-US"/>
              </w:rPr>
            </m:ctrlPr>
          </m:sSubPr>
          <m:e>
            <m:r>
              <w:rPr>
                <w:rFonts w:ascii="Cambria Math" w:hAnsi="Cambria Math"/>
              </w:rPr>
              <m:t>F</m:t>
            </m:r>
          </m:e>
          <m:sub>
            <m:r>
              <w:rPr>
                <w:rFonts w:ascii="Cambria Math" w:hAnsi="Cambria Math"/>
              </w:rPr>
              <m:t>t</m:t>
            </m:r>
            <m:r>
              <w:rPr>
                <w:rFonts w:ascii="Cambria Math" w:hAnsi="Cambria Math"/>
              </w:rPr>
              <m:t>abel</m:t>
            </m:r>
          </m:sub>
        </m:sSub>
        <m:r>
          <w:rPr>
            <w:rFonts w:ascii="Cambria Math" w:hAnsi="Cambria Math"/>
          </w:rPr>
          <m:t xml:space="preserve"> </m:t>
        </m:r>
        <m:d>
          <m:dPr>
            <m:ctrlPr>
              <w:rPr>
                <w:rFonts w:ascii="Cambria Math" w:hAnsi="Cambria Math"/>
                <w:i/>
                <w:sz w:val="22"/>
                <w:szCs w:val="22"/>
                <w:lang w:val="en-US"/>
              </w:rPr>
            </m:ctrlPr>
          </m:dPr>
          <m:e>
            <m:r>
              <w:rPr>
                <w:rFonts w:ascii="Cambria Math" w:hAnsi="Cambria Math"/>
              </w:rPr>
              <m:t>2020,8013</m:t>
            </m:r>
            <m:r>
              <w:rPr>
                <w:rFonts w:ascii="Cambria Math" w:hAnsi="Cambria Math"/>
              </w:rPr>
              <m:t>&gt;</m:t>
            </m:r>
            <m:r>
              <w:rPr>
                <w:rFonts w:ascii="Cambria Math" w:hAnsi="Cambria Math"/>
              </w:rPr>
              <m:t>3,09</m:t>
            </m:r>
          </m:e>
        </m:d>
      </m:oMath>
      <w:r>
        <w:t xml:space="preserve">, </w:t>
      </w:r>
      <w:r w:rsidRPr="001B2149">
        <w:t>maka H</w:t>
      </w:r>
      <w:r w:rsidRPr="001B2149">
        <w:rPr>
          <w:vertAlign w:val="subscript"/>
        </w:rPr>
        <w:t>0</w:t>
      </w:r>
      <w:r w:rsidRPr="001B2149">
        <w:t xml:space="preserve"> ditolak dan H</w:t>
      </w:r>
      <w:r w:rsidRPr="001B2149">
        <w:rPr>
          <w:vertAlign w:val="subscript"/>
        </w:rPr>
        <w:t>1</w:t>
      </w:r>
      <w:r>
        <w:rPr>
          <w:vertAlign w:val="subscript"/>
        </w:rPr>
        <w:t xml:space="preserve"> </w:t>
      </w:r>
      <w:r>
        <w:t>diterima yang berarti terdapat pengaruh kemandirian dan konsep diri terhadap kemampuan pemecahan masalah.</w:t>
      </w:r>
    </w:p>
    <w:p w:rsidR="00397A3D" w:rsidRDefault="00397A3D" w:rsidP="00397A3D">
      <w:pPr>
        <w:ind w:firstLine="720"/>
        <w:jc w:val="both"/>
      </w:pPr>
      <w:r>
        <w:t xml:space="preserve">Hasil uji lanjut keberartian pada variabel kemandirian terhadap kemampuan pemecahan masalah diperoleh </w:t>
      </w:r>
      <m:oMath>
        <m:sSub>
          <m:sSubPr>
            <m:ctrlPr>
              <w:rPr>
                <w:rFonts w:ascii="Cambria Math" w:hAnsi="Cambria Math"/>
                <w:i/>
                <w:sz w:val="22"/>
                <w:szCs w:val="22"/>
                <w:lang w:val="en-US"/>
              </w:rPr>
            </m:ctrlPr>
          </m:sSubPr>
          <m:e>
            <m:r>
              <w:rPr>
                <w:rFonts w:ascii="Cambria Math" w:hAnsi="Cambria Math"/>
              </w:rPr>
              <m:t>t</m:t>
            </m:r>
          </m:e>
          <m:sub>
            <m:r>
              <w:rPr>
                <w:rFonts w:ascii="Cambria Math" w:hAnsi="Cambria Math"/>
              </w:rPr>
              <m:t>hitung</m:t>
            </m:r>
          </m:sub>
        </m:sSub>
        <m:r>
          <w:rPr>
            <w:rFonts w:ascii="Cambria Math" w:hAnsi="Cambria Math"/>
          </w:rPr>
          <m:t>&gt;</m:t>
        </m:r>
        <m:sSub>
          <m:sSubPr>
            <m:ctrlPr>
              <w:rPr>
                <w:rFonts w:ascii="Cambria Math" w:hAnsi="Cambria Math"/>
                <w:i/>
                <w:sz w:val="22"/>
                <w:szCs w:val="22"/>
                <w:lang w:val="en-US"/>
              </w:rPr>
            </m:ctrlPr>
          </m:sSubPr>
          <m:e>
            <m:r>
              <w:rPr>
                <w:rFonts w:ascii="Cambria Math" w:hAnsi="Cambria Math"/>
              </w:rPr>
              <m:t>t</m:t>
            </m:r>
          </m:e>
          <m:sub>
            <m:r>
              <w:rPr>
                <w:rFonts w:ascii="Cambria Math" w:hAnsi="Cambria Math"/>
              </w:rPr>
              <m:t>tabel</m:t>
            </m:r>
          </m:sub>
        </m:sSub>
        <m:r>
          <w:rPr>
            <w:rFonts w:ascii="Cambria Math" w:hAnsi="Cambria Math"/>
          </w:rPr>
          <m:t xml:space="preserve"> </m:t>
        </m:r>
        <m:d>
          <m:dPr>
            <m:ctrlPr>
              <w:rPr>
                <w:rFonts w:ascii="Cambria Math" w:hAnsi="Cambria Math"/>
                <w:i/>
                <w:sz w:val="22"/>
                <w:szCs w:val="22"/>
                <w:lang w:val="en-US"/>
              </w:rPr>
            </m:ctrlPr>
          </m:dPr>
          <m:e>
            <m:r>
              <w:rPr>
                <w:rFonts w:ascii="Cambria Math" w:hAnsi="Cambria Math"/>
              </w:rPr>
              <m:t>7,8848&gt;1,988</m:t>
            </m:r>
          </m:e>
        </m:d>
      </m:oMath>
      <w:r>
        <w:t xml:space="preserve"> yang berarti terdapat pengaruh kemandirian terhadap kemampuan pemecahan masalah. Sedangkan hasil uji lanjut keberartian pada variabel konsep diri terhadap kemampuan pemecahan masalah diperoleh </w:t>
      </w:r>
      <m:oMath>
        <m:sSub>
          <m:sSubPr>
            <m:ctrlPr>
              <w:rPr>
                <w:rFonts w:ascii="Cambria Math" w:hAnsi="Cambria Math"/>
                <w:i/>
                <w:sz w:val="22"/>
                <w:szCs w:val="22"/>
                <w:lang w:val="en-US"/>
              </w:rPr>
            </m:ctrlPr>
          </m:sSubPr>
          <m:e>
            <m:r>
              <w:rPr>
                <w:rFonts w:ascii="Cambria Math" w:hAnsi="Cambria Math"/>
              </w:rPr>
              <m:t>t</m:t>
            </m:r>
          </m:e>
          <m:sub>
            <m:r>
              <w:rPr>
                <w:rFonts w:ascii="Cambria Math" w:hAnsi="Cambria Math"/>
              </w:rPr>
              <m:t>hitung</m:t>
            </m:r>
          </m:sub>
        </m:sSub>
        <m:r>
          <w:rPr>
            <w:rFonts w:ascii="Cambria Math" w:hAnsi="Cambria Math"/>
          </w:rPr>
          <m:t>&gt;</m:t>
        </m:r>
        <m:sSub>
          <m:sSubPr>
            <m:ctrlPr>
              <w:rPr>
                <w:rFonts w:ascii="Cambria Math" w:hAnsi="Cambria Math"/>
                <w:i/>
                <w:sz w:val="22"/>
                <w:szCs w:val="22"/>
                <w:lang w:val="en-US"/>
              </w:rPr>
            </m:ctrlPr>
          </m:sSubPr>
          <m:e>
            <m:r>
              <w:rPr>
                <w:rFonts w:ascii="Cambria Math" w:hAnsi="Cambria Math"/>
              </w:rPr>
              <m:t>t</m:t>
            </m:r>
          </m:e>
          <m:sub>
            <m:r>
              <w:rPr>
                <w:rFonts w:ascii="Cambria Math" w:hAnsi="Cambria Math"/>
              </w:rPr>
              <m:t>tabel</m:t>
            </m:r>
          </m:sub>
        </m:sSub>
        <m:r>
          <w:rPr>
            <w:rFonts w:ascii="Cambria Math" w:hAnsi="Cambria Math"/>
          </w:rPr>
          <m:t xml:space="preserve"> </m:t>
        </m:r>
        <m:d>
          <m:dPr>
            <m:ctrlPr>
              <w:rPr>
                <w:rFonts w:ascii="Cambria Math" w:hAnsi="Cambria Math"/>
                <w:i/>
                <w:sz w:val="22"/>
                <w:szCs w:val="22"/>
                <w:lang w:val="en-US"/>
              </w:rPr>
            </m:ctrlPr>
          </m:dPr>
          <m:e>
            <m:r>
              <w:rPr>
                <w:rFonts w:ascii="Cambria Math" w:hAnsi="Cambria Math"/>
              </w:rPr>
              <m:t>14,211&gt;1,988</m:t>
            </m:r>
          </m:e>
        </m:d>
      </m:oMath>
      <w:r>
        <w:t xml:space="preserve"> yang berarti terdapat pengaruh konsep diri terhadap kemampuan pemecahan masalah.</w:t>
      </w:r>
    </w:p>
    <w:p w:rsidR="00E44CAD" w:rsidRDefault="00E44CAD" w:rsidP="00E44CAD">
      <w:pPr>
        <w:pStyle w:val="IEEEParagraph"/>
        <w:ind w:firstLine="0"/>
      </w:pPr>
    </w:p>
    <w:p w:rsidR="00E44CAD" w:rsidRPr="008041E7" w:rsidRDefault="00E44CAD" w:rsidP="00E44CAD">
      <w:pPr>
        <w:pStyle w:val="IEEEParagraph"/>
        <w:ind w:firstLine="0"/>
      </w:pPr>
    </w:p>
    <w:p w:rsidR="00E44CAD" w:rsidRPr="00BC5B3D" w:rsidRDefault="00E44CAD" w:rsidP="00E44CAD">
      <w:pPr>
        <w:pStyle w:val="IEEEHeading2"/>
        <w:numPr>
          <w:ilvl w:val="0"/>
          <w:numId w:val="0"/>
        </w:numPr>
        <w:tabs>
          <w:tab w:val="left" w:pos="3466"/>
          <w:tab w:val="center" w:pos="5142"/>
        </w:tabs>
        <w:spacing w:before="0" w:after="0"/>
        <w:jc w:val="both"/>
        <w:rPr>
          <w:i w:val="0"/>
          <w:sz w:val="24"/>
          <w:lang w:val="en-ID"/>
        </w:rPr>
      </w:pPr>
      <w:r w:rsidRPr="008041E7">
        <w:rPr>
          <w:b/>
          <w:i w:val="0"/>
          <w:sz w:val="24"/>
          <w:lang w:val="id-ID"/>
        </w:rPr>
        <w:tab/>
      </w:r>
      <w:r w:rsidRPr="008041E7">
        <w:rPr>
          <w:b/>
          <w:i w:val="0"/>
          <w:sz w:val="24"/>
          <w:lang w:val="id-ID"/>
        </w:rPr>
        <w:tab/>
        <w:t>PEMBAHASAN</w:t>
      </w:r>
      <w:r>
        <w:rPr>
          <w:b/>
          <w:i w:val="0"/>
          <w:sz w:val="24"/>
          <w:lang w:val="id-ID"/>
        </w:rPr>
        <w:t xml:space="preserve"> </w:t>
      </w:r>
    </w:p>
    <w:p w:rsidR="00397A3D" w:rsidRPr="0070730C" w:rsidRDefault="00397A3D" w:rsidP="00397A3D">
      <w:pPr>
        <w:pStyle w:val="ListParagraph"/>
        <w:numPr>
          <w:ilvl w:val="0"/>
          <w:numId w:val="7"/>
        </w:numPr>
        <w:ind w:left="426" w:hanging="426"/>
        <w:contextualSpacing/>
        <w:jc w:val="both"/>
        <w:rPr>
          <w:b/>
        </w:rPr>
      </w:pPr>
      <w:r w:rsidRPr="00CB282E">
        <w:rPr>
          <w:b/>
          <w:lang w:val="id-ID"/>
        </w:rPr>
        <w:t>Terdapat pengaruh kemandirian dan konsep diri terhadap kemampuan pemecahan masalah</w:t>
      </w:r>
    </w:p>
    <w:p w:rsidR="00397A3D" w:rsidRDefault="00397A3D" w:rsidP="00397A3D">
      <w:pPr>
        <w:pStyle w:val="ListParagraph"/>
        <w:ind w:left="426" w:firstLine="708"/>
        <w:jc w:val="both"/>
        <w:rPr>
          <w:lang w:val="id-ID"/>
        </w:rPr>
      </w:pPr>
      <w:r w:rsidRPr="0070730C">
        <w:rPr>
          <w:lang w:val="id-ID"/>
        </w:rPr>
        <w:t xml:space="preserve">Berdasarkan hasil penelitian diperoleh </w:t>
      </w:r>
      <m:oMath>
        <m:sSub>
          <m:sSubPr>
            <m:ctrlPr>
              <w:rPr>
                <w:rFonts w:ascii="Cambria Math" w:hAnsi="Cambria Math"/>
                <w:i/>
                <w:sz w:val="22"/>
                <w:szCs w:val="22"/>
                <w:lang w:val="en-US"/>
              </w:rPr>
            </m:ctrlPr>
          </m:sSubPr>
          <m:e>
            <m:r>
              <w:rPr>
                <w:rFonts w:ascii="Cambria Math" w:hAnsi="Cambria Math"/>
              </w:rPr>
              <m:t>F</m:t>
            </m:r>
          </m:e>
          <m:sub>
            <m:r>
              <w:rPr>
                <w:rFonts w:ascii="Cambria Math" w:hAnsi="Cambria Math"/>
              </w:rPr>
              <m:t>h</m:t>
            </m:r>
          </m:sub>
        </m:sSub>
        <m:r>
          <w:rPr>
            <w:rFonts w:ascii="Cambria Math" w:hAnsi="Cambria Math"/>
          </w:rPr>
          <m:t>&gt;</m:t>
        </m:r>
        <m:sSub>
          <m:sSubPr>
            <m:ctrlPr>
              <w:rPr>
                <w:rFonts w:ascii="Cambria Math" w:hAnsi="Cambria Math"/>
                <w:i/>
                <w:sz w:val="22"/>
                <w:szCs w:val="22"/>
                <w:lang w:val="en-US"/>
              </w:rPr>
            </m:ctrlPr>
          </m:sSubPr>
          <m:e>
            <m:r>
              <w:rPr>
                <w:rFonts w:ascii="Cambria Math" w:hAnsi="Cambria Math"/>
              </w:rPr>
              <m:t>F</m:t>
            </m:r>
          </m:e>
          <m:sub>
            <m:r>
              <w:rPr>
                <w:rFonts w:ascii="Cambria Math" w:hAnsi="Cambria Math"/>
              </w:rPr>
              <m:t>t</m:t>
            </m:r>
          </m:sub>
        </m:sSub>
        <m:r>
          <w:rPr>
            <w:rFonts w:ascii="Cambria Math" w:hAnsi="Cambria Math"/>
          </w:rPr>
          <m:t xml:space="preserve"> </m:t>
        </m:r>
        <m:d>
          <m:dPr>
            <m:ctrlPr>
              <w:rPr>
                <w:rFonts w:ascii="Cambria Math" w:hAnsi="Cambria Math"/>
                <w:i/>
                <w:sz w:val="22"/>
                <w:szCs w:val="22"/>
                <w:lang w:val="en-US"/>
              </w:rPr>
            </m:ctrlPr>
          </m:dPr>
          <m:e>
            <m:r>
              <w:rPr>
                <w:rFonts w:ascii="Cambria Math" w:hAnsi="Cambria Math"/>
              </w:rPr>
              <m:t>2020,8013&gt;3,09</m:t>
            </m:r>
          </m:e>
        </m:d>
      </m:oMath>
      <w:r w:rsidRPr="0070730C">
        <w:rPr>
          <w:lang w:val="id-ID"/>
        </w:rPr>
        <w:t xml:space="preserve"> maka dapat disimpulkan bahwa </w:t>
      </w:r>
      <m:oMath>
        <m:sSub>
          <m:sSubPr>
            <m:ctrlPr>
              <w:rPr>
                <w:rFonts w:ascii="Cambria Math" w:hAnsi="Cambria Math"/>
                <w:i/>
                <w:sz w:val="22"/>
                <w:szCs w:val="22"/>
                <w:lang w:val="en-US"/>
              </w:rPr>
            </m:ctrlPr>
          </m:sSubPr>
          <m:e>
            <m:r>
              <w:rPr>
                <w:rFonts w:ascii="Cambria Math" w:hAnsi="Cambria Math"/>
                <w:lang w:val="id-ID"/>
              </w:rPr>
              <m:t>H</m:t>
            </m:r>
          </m:e>
          <m:sub>
            <m:r>
              <w:rPr>
                <w:rFonts w:ascii="Cambria Math" w:hAnsi="Cambria Math"/>
                <w:lang w:val="id-ID"/>
              </w:rPr>
              <m:t>0</m:t>
            </m:r>
          </m:sub>
        </m:sSub>
      </m:oMath>
      <w:r w:rsidRPr="0070730C">
        <w:rPr>
          <w:lang w:val="id-ID"/>
        </w:rPr>
        <w:t xml:space="preserve"> ditolak dan </w:t>
      </w:r>
      <m:oMath>
        <m:sSub>
          <m:sSubPr>
            <m:ctrlPr>
              <w:rPr>
                <w:rFonts w:ascii="Cambria Math" w:hAnsi="Cambria Math"/>
                <w:i/>
                <w:sz w:val="22"/>
                <w:szCs w:val="22"/>
                <w:lang w:val="en-US"/>
              </w:rPr>
            </m:ctrlPr>
          </m:sSubPr>
          <m:e>
            <m:r>
              <w:rPr>
                <w:rFonts w:ascii="Cambria Math" w:hAnsi="Cambria Math"/>
                <w:lang w:val="id-ID"/>
              </w:rPr>
              <m:t>H</m:t>
            </m:r>
          </m:e>
          <m:sub>
            <m:r>
              <w:rPr>
                <w:rFonts w:ascii="Cambria Math" w:hAnsi="Cambria Math"/>
                <w:lang w:val="id-ID"/>
              </w:rPr>
              <m:t>1</m:t>
            </m:r>
          </m:sub>
        </m:sSub>
      </m:oMath>
      <w:r w:rsidRPr="0070730C">
        <w:rPr>
          <w:lang w:val="id-ID"/>
        </w:rPr>
        <w:t xml:space="preserve"> diterima dengan taraf signifikansi 5%. Berdasarkan persamaan regresi ganda diperoleh </w:t>
      </w:r>
      <m:oMath>
        <m:acc>
          <m:accPr>
            <m:ctrlPr>
              <w:rPr>
                <w:rFonts w:ascii="Cambria Math" w:hAnsi="Cambria Math"/>
                <w:i/>
                <w:sz w:val="22"/>
                <w:szCs w:val="22"/>
                <w:lang w:val="en-US"/>
              </w:rPr>
            </m:ctrlPr>
          </m:accPr>
          <m:e>
            <m:r>
              <w:rPr>
                <w:rFonts w:ascii="Cambria Math" w:hAnsi="Cambria Math"/>
              </w:rPr>
              <m:t>Y</m:t>
            </m:r>
          </m:e>
        </m:acc>
        <m:r>
          <w:rPr>
            <w:rFonts w:ascii="Cambria Math" w:hAnsi="Cambria Math"/>
          </w:rPr>
          <m:t>=-134,9601+0,671</m:t>
        </m:r>
        <m:sSub>
          <m:sSubPr>
            <m:ctrlPr>
              <w:rPr>
                <w:rFonts w:ascii="Cambria Math" w:hAnsi="Cambria Math"/>
                <w:i/>
                <w:sz w:val="22"/>
                <w:szCs w:val="22"/>
                <w:lang w:val="en-US"/>
              </w:rPr>
            </m:ctrlPr>
          </m:sSubPr>
          <m:e>
            <m:r>
              <w:rPr>
                <w:rFonts w:ascii="Cambria Math" w:hAnsi="Cambria Math"/>
              </w:rPr>
              <m:t>X</m:t>
            </m:r>
          </m:e>
          <m:sub>
            <m:r>
              <w:rPr>
                <w:rFonts w:ascii="Cambria Math" w:hAnsi="Cambria Math"/>
              </w:rPr>
              <m:t>1</m:t>
            </m:r>
          </m:sub>
        </m:sSub>
        <m:r>
          <w:rPr>
            <w:rFonts w:ascii="Cambria Math" w:hAnsi="Cambria Math"/>
          </w:rPr>
          <m:t>+1,2861</m:t>
        </m:r>
        <m:sSub>
          <m:sSubPr>
            <m:ctrlPr>
              <w:rPr>
                <w:rFonts w:ascii="Cambria Math" w:hAnsi="Cambria Math"/>
                <w:i/>
                <w:sz w:val="22"/>
                <w:szCs w:val="22"/>
                <w:lang w:val="en-US"/>
              </w:rPr>
            </m:ctrlPr>
          </m:sSubPr>
          <m:e>
            <m:r>
              <w:rPr>
                <w:rFonts w:ascii="Cambria Math" w:hAnsi="Cambria Math"/>
              </w:rPr>
              <m:t>X</m:t>
            </m:r>
          </m:e>
          <m:sub>
            <m:r>
              <w:rPr>
                <w:rFonts w:ascii="Cambria Math" w:hAnsi="Cambria Math"/>
              </w:rPr>
              <m:t>2</m:t>
            </m:r>
          </m:sub>
        </m:sSub>
      </m:oMath>
      <w:r w:rsidRPr="0070730C">
        <w:rPr>
          <w:lang w:val="id-ID"/>
        </w:rPr>
        <w:t>.</w:t>
      </w:r>
      <w:r w:rsidRPr="0070730C">
        <w:t xml:space="preserve"> </w:t>
      </w:r>
      <w:r w:rsidRPr="0070730C">
        <w:rPr>
          <w:lang w:val="id-ID"/>
        </w:rPr>
        <w:t>Hal ini menunjukkan bahwa harga koefisien kemandirian dan konsep diri sebesar 0,671 dan1,2861.</w:t>
      </w:r>
    </w:p>
    <w:p w:rsidR="00397A3D" w:rsidRDefault="00397A3D" w:rsidP="00397A3D">
      <w:pPr>
        <w:pStyle w:val="ListParagraph"/>
        <w:ind w:left="426" w:firstLine="708"/>
        <w:jc w:val="both"/>
        <w:rPr>
          <w:lang w:val="id-ID"/>
        </w:rPr>
      </w:pPr>
      <w:r w:rsidRPr="00397A3D">
        <w:rPr>
          <w:lang w:val="id-ID"/>
        </w:rPr>
        <w:t>Pada koefisien korelasi ganda antara kemandirian dan konsep diri dengan kemampuan pemecahan masalah sebesar 0,9882. Kontribusi variabel kemandirian dan konsep diri secara bersama – sama terhadap kemampuan pemecahan masalah sebesar 97,65%, sedangkan 2,35% ditentukan oleh faktor lain. Kemandirian dan konsep diri sangat dibutuhkan oleh setiap siswa baik dalam kegiatan belajar mengajar maupun dalam kehidupan sehari – hari.</w:t>
      </w:r>
    </w:p>
    <w:p w:rsidR="00397A3D" w:rsidRDefault="00397A3D" w:rsidP="00397A3D">
      <w:pPr>
        <w:pStyle w:val="ListParagraph"/>
        <w:ind w:left="426" w:firstLine="708"/>
        <w:jc w:val="both"/>
        <w:rPr>
          <w:lang w:val="id-ID"/>
        </w:rPr>
      </w:pPr>
      <w:r w:rsidRPr="00397A3D">
        <w:rPr>
          <w:lang w:val="id-ID"/>
        </w:rPr>
        <w:t xml:space="preserve">Menurut </w:t>
      </w:r>
      <w:r w:rsidRPr="0070730C">
        <w:t>Jalaludin (2005: 104) bahwa “konsep diri merupakan faktor yang sangat menentukan dalam komunikasi interpersonal, karena setiap orang bertingkah laku sedapat mungkin sesuai dengan konsep dirinya”.</w:t>
      </w:r>
      <w:r w:rsidRPr="00397A3D">
        <w:rPr>
          <w:lang w:val="id-ID"/>
        </w:rPr>
        <w:t xml:space="preserve"> Hasil penelitian yang sudah dilakukan menunjukkan bahwa kemandirian dan konsep diri secara bersama – sama berpengaruh terhadap kemampuan pemecahan masalah. Dalam penelitian ini mengambil sampel dari tiga sekolah yang berbeda tetapi dalam satu wilayah di Kecamatan Pasar Rebo Jakarta Timur.</w:t>
      </w:r>
    </w:p>
    <w:p w:rsidR="00397A3D" w:rsidRDefault="00397A3D" w:rsidP="00397A3D">
      <w:pPr>
        <w:pStyle w:val="ListParagraph"/>
        <w:ind w:left="426" w:firstLine="708"/>
        <w:jc w:val="both"/>
        <w:rPr>
          <w:lang w:val="id-ID"/>
        </w:rPr>
      </w:pPr>
      <w:r w:rsidRPr="00397A3D">
        <w:rPr>
          <w:lang w:val="id-ID"/>
        </w:rPr>
        <w:t xml:space="preserve">Jumlah siswa kelas VIII di setiap sekolah pun berbeda, SMP Negeri 184 Jakarta berjumlah 319 siswa, MTs Negeri 33 Jakarta berjumlah 173 siswa, dan SMP Negeri 103 Jakarta berjumlah 340 siswa, sehingga jumlah sampel yang diambil pada setiap sekolah berbeda – beda. Pada hasil penelitian yang telah dilakukan, hasil kemampuan pemecahan masalah setiap sekolah berbeda – beda. Sekolah SMP Negeri 103 Jakarta menunjukkan nilai lebih tinggi dibandingkan dengan dua sekolah lain. Menurut </w:t>
      </w:r>
      <w:r w:rsidRPr="0070730C">
        <w:t>Sriyono dan Abdullah (2012:</w:t>
      </w:r>
      <w:r w:rsidRPr="00397A3D">
        <w:rPr>
          <w:lang w:val="id-ID"/>
        </w:rPr>
        <w:t xml:space="preserve"> </w:t>
      </w:r>
      <w:r w:rsidRPr="0070730C">
        <w:t>21) ”kemandirian adalah karakter seseorang yang lebih percaya kepada kemampuan sendiri dan berupaya untuk terbebas dari ketergantungan pada orang lain dalam menyesuaikan permasalahan yang dihadapinya, yang dilandasi dengan watak kreatif dan inovatif”</w:t>
      </w:r>
      <w:r w:rsidRPr="00397A3D">
        <w:rPr>
          <w:lang w:val="id-ID"/>
        </w:rPr>
        <w:t>.</w:t>
      </w:r>
    </w:p>
    <w:p w:rsidR="00397A3D" w:rsidRDefault="00397A3D" w:rsidP="00397A3D">
      <w:pPr>
        <w:pStyle w:val="ListParagraph"/>
        <w:ind w:left="426" w:firstLine="708"/>
        <w:jc w:val="both"/>
        <w:rPr>
          <w:lang w:val="id-ID"/>
        </w:rPr>
      </w:pPr>
      <w:r w:rsidRPr="00397A3D">
        <w:rPr>
          <w:lang w:val="id-ID"/>
        </w:rPr>
        <w:t>Siswa yang memiliki kemandirian dan konsep diri yang baik, tingkat kemampuan pemecahan masalah semakin tinggi. Sedangkan siswa yang tidak memiliki kemandirian dan konsep diri nya tidak baik, maka kemampuan pemecahan masalah nya rendah. Hal ini harus diperhatikan oleh setiap guru, agar siswa memiliki kemandirian dan konsep diri yang positif.</w:t>
      </w:r>
    </w:p>
    <w:p w:rsidR="00397A3D" w:rsidRDefault="00397A3D" w:rsidP="00397A3D">
      <w:pPr>
        <w:pStyle w:val="ListParagraph"/>
        <w:ind w:left="426" w:firstLine="708"/>
        <w:jc w:val="both"/>
        <w:rPr>
          <w:lang w:val="id-ID"/>
        </w:rPr>
      </w:pPr>
      <w:r w:rsidRPr="00397A3D">
        <w:rPr>
          <w:lang w:val="id-ID"/>
        </w:rPr>
        <w:t xml:space="preserve">Berdasarkan penjelasan di atas, maka dapat disimpulkan bahwa untuk melakukan penelitian harus memperhatikan pemilihan sekolah. Apabila siswa memliki kemandirian dan konsep diri yang positif, maka siswa tersebut dapat meningkatkan kemampuan pemecahkan masalah. Sebaliknya, siswa </w:t>
      </w:r>
      <w:r w:rsidRPr="00397A3D">
        <w:rPr>
          <w:lang w:val="id-ID"/>
        </w:rPr>
        <w:lastRenderedPageBreak/>
        <w:t>yang tidak memiliki kemandirian dan konsep diri yang positif, maka siswa tersebut tidak dapat meningkatkan kemampuan pemecahan masalah.</w:t>
      </w:r>
    </w:p>
    <w:p w:rsidR="00397A3D" w:rsidRPr="00397A3D" w:rsidRDefault="00397A3D" w:rsidP="00397A3D">
      <w:pPr>
        <w:pStyle w:val="ListParagraph"/>
        <w:ind w:left="426" w:firstLine="708"/>
        <w:jc w:val="both"/>
        <w:rPr>
          <w:lang w:val="id-ID"/>
        </w:rPr>
      </w:pPr>
    </w:p>
    <w:p w:rsidR="00397A3D" w:rsidRPr="0070730C" w:rsidRDefault="00397A3D" w:rsidP="00397A3D">
      <w:pPr>
        <w:pStyle w:val="ListParagraph"/>
        <w:numPr>
          <w:ilvl w:val="0"/>
          <w:numId w:val="7"/>
        </w:numPr>
        <w:ind w:left="426" w:hanging="426"/>
        <w:contextualSpacing/>
        <w:jc w:val="both"/>
        <w:rPr>
          <w:b/>
        </w:rPr>
      </w:pPr>
      <w:r w:rsidRPr="00040410">
        <w:rPr>
          <w:b/>
          <w:lang w:val="id-ID"/>
        </w:rPr>
        <w:t>Terdapat pengaruh kemandirian terhadap kemampuan pemecahan masalah</w:t>
      </w:r>
    </w:p>
    <w:p w:rsidR="00397A3D" w:rsidRDefault="00397A3D" w:rsidP="00397A3D">
      <w:pPr>
        <w:pStyle w:val="ListParagraph"/>
        <w:ind w:left="426" w:firstLine="708"/>
        <w:jc w:val="both"/>
        <w:rPr>
          <w:lang w:val="id-ID"/>
        </w:rPr>
      </w:pPr>
      <w:r w:rsidRPr="0070730C">
        <w:rPr>
          <w:lang w:val="id-ID"/>
        </w:rPr>
        <w:t xml:space="preserve">Berdasarkan hasil penelitian diperoleh </w:t>
      </w:r>
      <m:oMath>
        <m:sSub>
          <m:sSubPr>
            <m:ctrlPr>
              <w:rPr>
                <w:rFonts w:ascii="Cambria Math" w:hAnsi="Cambria Math"/>
                <w:i/>
                <w:sz w:val="22"/>
                <w:szCs w:val="22"/>
                <w:lang w:val="en-US"/>
              </w:rPr>
            </m:ctrlPr>
          </m:sSubPr>
          <m:e>
            <m:r>
              <w:rPr>
                <w:rFonts w:ascii="Cambria Math" w:hAnsi="Cambria Math"/>
              </w:rPr>
              <m:t>t</m:t>
            </m:r>
          </m:e>
          <m:sub>
            <m:r>
              <w:rPr>
                <w:rFonts w:ascii="Cambria Math" w:hAnsi="Cambria Math"/>
              </w:rPr>
              <m:t>hitung</m:t>
            </m:r>
          </m:sub>
        </m:sSub>
        <m:r>
          <w:rPr>
            <w:rFonts w:ascii="Cambria Math" w:hAnsi="Cambria Math"/>
          </w:rPr>
          <m:t>&gt;</m:t>
        </m:r>
        <m:sSub>
          <m:sSubPr>
            <m:ctrlPr>
              <w:rPr>
                <w:rFonts w:ascii="Cambria Math" w:hAnsi="Cambria Math"/>
                <w:i/>
                <w:sz w:val="22"/>
                <w:szCs w:val="22"/>
                <w:lang w:val="en-US"/>
              </w:rPr>
            </m:ctrlPr>
          </m:sSubPr>
          <m:e>
            <m:r>
              <w:rPr>
                <w:rFonts w:ascii="Cambria Math" w:hAnsi="Cambria Math"/>
              </w:rPr>
              <m:t>t</m:t>
            </m:r>
          </m:e>
          <m:sub>
            <m:r>
              <w:rPr>
                <w:rFonts w:ascii="Cambria Math" w:hAnsi="Cambria Math"/>
              </w:rPr>
              <m:t>tabel</m:t>
            </m:r>
          </m:sub>
        </m:sSub>
        <m:r>
          <w:rPr>
            <w:rFonts w:ascii="Cambria Math" w:hAnsi="Cambria Math"/>
          </w:rPr>
          <m:t xml:space="preserve"> </m:t>
        </m:r>
        <m:d>
          <m:dPr>
            <m:ctrlPr>
              <w:rPr>
                <w:rFonts w:ascii="Cambria Math" w:hAnsi="Cambria Math"/>
                <w:i/>
                <w:sz w:val="22"/>
                <w:szCs w:val="22"/>
                <w:lang w:val="en-US"/>
              </w:rPr>
            </m:ctrlPr>
          </m:dPr>
          <m:e>
            <m:r>
              <w:rPr>
                <w:rFonts w:ascii="Cambria Math" w:hAnsi="Cambria Math"/>
              </w:rPr>
              <m:t>7,8848&gt;1,988</m:t>
            </m:r>
          </m:e>
        </m:d>
      </m:oMath>
      <w:r w:rsidRPr="0070730C">
        <w:rPr>
          <w:lang w:val="id-ID"/>
        </w:rPr>
        <w:t xml:space="preserve"> maka dapat disimpulkan bahwa </w:t>
      </w:r>
      <m:oMath>
        <m:sSub>
          <m:sSubPr>
            <m:ctrlPr>
              <w:rPr>
                <w:rFonts w:ascii="Cambria Math" w:hAnsi="Cambria Math"/>
                <w:i/>
                <w:sz w:val="22"/>
                <w:szCs w:val="22"/>
                <w:lang w:val="en-US"/>
              </w:rPr>
            </m:ctrlPr>
          </m:sSubPr>
          <m:e>
            <m:r>
              <w:rPr>
                <w:rFonts w:ascii="Cambria Math" w:hAnsi="Cambria Math"/>
                <w:lang w:val="id-ID"/>
              </w:rPr>
              <m:t>H</m:t>
            </m:r>
          </m:e>
          <m:sub>
            <m:r>
              <w:rPr>
                <w:rFonts w:ascii="Cambria Math" w:hAnsi="Cambria Math"/>
                <w:lang w:val="id-ID"/>
              </w:rPr>
              <m:t>0</m:t>
            </m:r>
          </m:sub>
        </m:sSub>
      </m:oMath>
      <w:r w:rsidRPr="0070730C">
        <w:rPr>
          <w:lang w:val="id-ID"/>
        </w:rPr>
        <w:t xml:space="preserve"> ditolak dan </w:t>
      </w:r>
      <m:oMath>
        <m:sSub>
          <m:sSubPr>
            <m:ctrlPr>
              <w:rPr>
                <w:rFonts w:ascii="Cambria Math" w:hAnsi="Cambria Math"/>
                <w:i/>
                <w:sz w:val="22"/>
                <w:szCs w:val="22"/>
                <w:lang w:val="en-US"/>
              </w:rPr>
            </m:ctrlPr>
          </m:sSubPr>
          <m:e>
            <m:r>
              <w:rPr>
                <w:rFonts w:ascii="Cambria Math" w:hAnsi="Cambria Math"/>
                <w:lang w:val="id-ID"/>
              </w:rPr>
              <m:t>H</m:t>
            </m:r>
          </m:e>
          <m:sub>
            <m:r>
              <w:rPr>
                <w:rFonts w:ascii="Cambria Math" w:hAnsi="Cambria Math"/>
                <w:lang w:val="id-ID"/>
              </w:rPr>
              <m:t>1</m:t>
            </m:r>
          </m:sub>
        </m:sSub>
      </m:oMath>
      <w:r w:rsidRPr="0070730C">
        <w:rPr>
          <w:lang w:val="id-ID"/>
        </w:rPr>
        <w:t xml:space="preserve"> diterima dengan taraf signifikansi 5%. Hal ini menunjukkan bahwa terdapat pengaruh kemandirian terhadap kemampuan pemecahan masalah. Pada uji linieritas kemandirian terhadap kemampuan pemecahan masalah didapat persamaan regresi </w:t>
      </w:r>
      <m:oMath>
        <m:acc>
          <m:accPr>
            <m:ctrlPr>
              <w:rPr>
                <w:rFonts w:ascii="Cambria Math" w:hAnsi="Cambria Math"/>
                <w:i/>
                <w:sz w:val="22"/>
                <w:szCs w:val="22"/>
                <w:lang w:val="en-US"/>
              </w:rPr>
            </m:ctrlPr>
          </m:accPr>
          <m:e>
            <m:r>
              <w:rPr>
                <w:rFonts w:ascii="Cambria Math" w:hAnsi="Cambria Math"/>
              </w:rPr>
              <m:t>Y</m:t>
            </m:r>
          </m:e>
        </m:acc>
        <m:r>
          <w:rPr>
            <w:rFonts w:ascii="Cambria Math" w:hAnsi="Cambria Math"/>
          </w:rPr>
          <m:t>=-119,31+1,81X</m:t>
        </m:r>
      </m:oMath>
      <w:r w:rsidRPr="0070730C">
        <w:rPr>
          <w:lang w:val="id-ID"/>
        </w:rPr>
        <w:t>, sehingga harga koefisien kemandirian sebesar 1,81.</w:t>
      </w:r>
    </w:p>
    <w:p w:rsidR="00397A3D" w:rsidRDefault="00397A3D" w:rsidP="00397A3D">
      <w:pPr>
        <w:pStyle w:val="ListParagraph"/>
        <w:ind w:left="426" w:firstLine="708"/>
        <w:jc w:val="both"/>
        <w:rPr>
          <w:lang w:val="id-ID"/>
        </w:rPr>
      </w:pPr>
      <w:r w:rsidRPr="00397A3D">
        <w:rPr>
          <w:lang w:val="id-ID"/>
        </w:rPr>
        <w:t xml:space="preserve">Koefisien korelasi antara kemandirian </w:t>
      </w:r>
      <m:oMath>
        <m:d>
          <m:dPr>
            <m:ctrlPr>
              <w:rPr>
                <w:rFonts w:ascii="Cambria Math" w:hAnsi="Cambria Math"/>
                <w:i/>
                <w:sz w:val="22"/>
                <w:szCs w:val="22"/>
                <w:lang w:val="en-US"/>
              </w:rPr>
            </m:ctrlPr>
          </m:dPr>
          <m:e>
            <m:sSub>
              <m:sSubPr>
                <m:ctrlPr>
                  <w:rPr>
                    <w:rFonts w:ascii="Cambria Math" w:hAnsi="Cambria Math"/>
                    <w:i/>
                    <w:sz w:val="22"/>
                    <w:szCs w:val="22"/>
                    <w:lang w:val="en-US"/>
                  </w:rPr>
                </m:ctrlPr>
              </m:sSubPr>
              <m:e>
                <m:r>
                  <w:rPr>
                    <w:rFonts w:ascii="Cambria Math" w:hAnsi="Cambria Math"/>
                    <w:lang w:val="id-ID"/>
                  </w:rPr>
                  <m:t>X</m:t>
                </m:r>
              </m:e>
              <m:sub>
                <m:r>
                  <w:rPr>
                    <w:rFonts w:ascii="Cambria Math" w:hAnsi="Cambria Math"/>
                    <w:lang w:val="id-ID"/>
                  </w:rPr>
                  <m:t>1</m:t>
                </m:r>
              </m:sub>
            </m:sSub>
          </m:e>
        </m:d>
      </m:oMath>
      <w:r w:rsidRPr="00397A3D">
        <w:rPr>
          <w:lang w:val="id-ID"/>
        </w:rPr>
        <w:t xml:space="preserve"> terhadap kemampuan pemecahan masalah (Y) sebesar 0,9633 tergolong sangat lemah. Kontribusi kemandirian terhadap kemampuan pemecahan masalah hanya sebesar 92,79%, sedangkan 7,21% pengaruh kemampuan pemecahan masalah ditentukan oleh faktor (variabel) lain. Faktor tersebut bisa dari faktor internel maupun eksternal.</w:t>
      </w:r>
    </w:p>
    <w:p w:rsidR="00397A3D" w:rsidRDefault="00397A3D" w:rsidP="00397A3D">
      <w:pPr>
        <w:pStyle w:val="ListParagraph"/>
        <w:ind w:left="426" w:firstLine="708"/>
        <w:jc w:val="both"/>
        <w:rPr>
          <w:lang w:val="id-ID"/>
        </w:rPr>
      </w:pPr>
      <w:r w:rsidRPr="00397A3D">
        <w:rPr>
          <w:lang w:val="id-ID"/>
        </w:rPr>
        <w:t xml:space="preserve">Siswa yang memliki kemandirian akan bersikap mandiri dalam menghadapi masalah yang ada. Sebaliknya, siswa yang tidak memiliki kemandirian, dia tidak mampu dalam menghadapi masalah. Menurut </w:t>
      </w:r>
      <w:r w:rsidRPr="0070730C">
        <w:t>Sriyono dan Abdullah (2012:</w:t>
      </w:r>
      <w:r w:rsidRPr="00397A3D">
        <w:rPr>
          <w:lang w:val="id-ID"/>
        </w:rPr>
        <w:t xml:space="preserve"> </w:t>
      </w:r>
      <w:r w:rsidRPr="0070730C">
        <w:t>21) ”kemandirian adalah karakter seseorang yang lebih percaya kepada kemampuan sendiri dan berupaya untuk terbebas dari ketergantungan pada orang lain dalam menyesuaikan permasalahan yang dihadapinya, yang dilandasi dengan watak kreatif dan inovatif”</w:t>
      </w:r>
      <w:r w:rsidRPr="00397A3D">
        <w:rPr>
          <w:lang w:val="id-ID"/>
        </w:rPr>
        <w:t>.</w:t>
      </w:r>
    </w:p>
    <w:p w:rsidR="00397A3D" w:rsidRDefault="00397A3D" w:rsidP="00397A3D">
      <w:pPr>
        <w:pStyle w:val="ListParagraph"/>
        <w:ind w:left="426" w:firstLine="708"/>
        <w:jc w:val="both"/>
        <w:rPr>
          <w:lang w:val="id-ID"/>
        </w:rPr>
      </w:pPr>
      <w:r w:rsidRPr="00397A3D">
        <w:rPr>
          <w:lang w:val="id-ID"/>
        </w:rPr>
        <w:t xml:space="preserve">Hal ini diperkuat oleh </w:t>
      </w:r>
      <w:r w:rsidRPr="0070730C">
        <w:t>Rosyidah (2010) yang menyatakan bahwa terdapat hubungan positif dan signifikan antara kemandirian belajar dengan hasil belajar matematika.</w:t>
      </w:r>
      <w:r w:rsidRPr="00397A3D">
        <w:rPr>
          <w:lang w:val="id-ID"/>
        </w:rPr>
        <w:t xml:space="preserve"> Kemandirian sangat berpengaruh terhadap kemampuan pemecahan masalah, dimana tingkat kemandirian siswa semakin tinggi, maka siswa lebih mampu memecahkan masalah. Apabila tingkat kemandirian siswa rendah, maka siswa tidak mampu memecahkan masalah.</w:t>
      </w:r>
    </w:p>
    <w:p w:rsidR="00397A3D" w:rsidRDefault="00397A3D" w:rsidP="00397A3D">
      <w:pPr>
        <w:pStyle w:val="ListParagraph"/>
        <w:ind w:left="426" w:firstLine="708"/>
        <w:jc w:val="both"/>
        <w:rPr>
          <w:lang w:val="id-ID"/>
        </w:rPr>
      </w:pPr>
      <w:r w:rsidRPr="00397A3D">
        <w:rPr>
          <w:lang w:val="id-ID"/>
        </w:rPr>
        <w:t>Hal ini diperkuat penelitian Dewi dan Suhendri (2017) yang menyatakan bahwa terdapat pengaruh yang signifikan kemandirian belajara terhadap kemampuan pemecahan masalah matematika. Pada penelitian ini terdapat pengaruh yang signifikan kemandirian terhadap kemampuan pemecahan masalah. Sehingga variabel kemandirian dapat dijadikan sebagai tolak ukur siswa dalam memecahkan masalah.</w:t>
      </w:r>
    </w:p>
    <w:p w:rsidR="00397A3D" w:rsidRDefault="00397A3D" w:rsidP="00397A3D">
      <w:pPr>
        <w:pStyle w:val="ListParagraph"/>
        <w:ind w:left="426" w:firstLine="708"/>
        <w:jc w:val="both"/>
        <w:rPr>
          <w:lang w:val="id-ID"/>
        </w:rPr>
      </w:pPr>
      <w:r w:rsidRPr="00397A3D">
        <w:rPr>
          <w:lang w:val="id-ID"/>
        </w:rPr>
        <w:t>Berdasarkan penjelasan di atas, dapat disimpulkan bahwa kemandirian adalah kemampuan seseorang untuk melakukan suatu hal apapun sendiri, tidak bergantung pada orang lain. Sikap mandiri dapat membuat seseorang mampu menghadapi masalah yang ada. Sebaliknya, seseorang yang tidak memiliki sikap mandiri, dia tidak mampu menghadapi jika ada masalah.</w:t>
      </w:r>
    </w:p>
    <w:p w:rsidR="00397A3D" w:rsidRPr="00397A3D" w:rsidRDefault="00397A3D" w:rsidP="00397A3D">
      <w:pPr>
        <w:pStyle w:val="ListParagraph"/>
        <w:ind w:left="426" w:firstLine="708"/>
        <w:jc w:val="both"/>
        <w:rPr>
          <w:lang w:val="id-ID"/>
        </w:rPr>
      </w:pPr>
    </w:p>
    <w:p w:rsidR="00397A3D" w:rsidRPr="0070730C" w:rsidRDefault="00397A3D" w:rsidP="00397A3D">
      <w:pPr>
        <w:pStyle w:val="ListParagraph"/>
        <w:numPr>
          <w:ilvl w:val="0"/>
          <w:numId w:val="7"/>
        </w:numPr>
        <w:ind w:left="426" w:hanging="426"/>
        <w:contextualSpacing/>
        <w:jc w:val="both"/>
        <w:rPr>
          <w:b/>
        </w:rPr>
      </w:pPr>
      <w:r w:rsidRPr="00F53E6E">
        <w:rPr>
          <w:b/>
          <w:lang w:val="id-ID"/>
        </w:rPr>
        <w:t>Terdapat pengaruh konsep diri terhadap kemampuan pemecahan masalah</w:t>
      </w:r>
    </w:p>
    <w:p w:rsidR="00397A3D" w:rsidRDefault="00397A3D" w:rsidP="00397A3D">
      <w:pPr>
        <w:pStyle w:val="ListParagraph"/>
        <w:ind w:left="426" w:firstLine="708"/>
        <w:jc w:val="both"/>
        <w:rPr>
          <w:lang w:val="id-ID"/>
        </w:rPr>
      </w:pPr>
      <w:r w:rsidRPr="0070730C">
        <w:rPr>
          <w:lang w:val="id-ID"/>
        </w:rPr>
        <w:t xml:space="preserve">Berdasarkan hasil pengujian hipotesis penelitian diperoleh </w:t>
      </w:r>
      <m:oMath>
        <m:sSub>
          <m:sSubPr>
            <m:ctrlPr>
              <w:rPr>
                <w:rFonts w:ascii="Cambria Math" w:hAnsi="Cambria Math"/>
                <w:i/>
                <w:sz w:val="22"/>
                <w:szCs w:val="22"/>
                <w:lang w:val="en-US"/>
              </w:rPr>
            </m:ctrlPr>
          </m:sSubPr>
          <m:e>
            <m:r>
              <w:rPr>
                <w:rFonts w:ascii="Cambria Math" w:hAnsi="Cambria Math"/>
              </w:rPr>
              <m:t>t</m:t>
            </m:r>
          </m:e>
          <m:sub>
            <m:r>
              <w:rPr>
                <w:rFonts w:ascii="Cambria Math" w:hAnsi="Cambria Math"/>
              </w:rPr>
              <m:t>hitung</m:t>
            </m:r>
          </m:sub>
        </m:sSub>
        <m:r>
          <w:rPr>
            <w:rFonts w:ascii="Cambria Math" w:hAnsi="Cambria Math"/>
          </w:rPr>
          <m:t>&gt;</m:t>
        </m:r>
        <m:sSub>
          <m:sSubPr>
            <m:ctrlPr>
              <w:rPr>
                <w:rFonts w:ascii="Cambria Math" w:hAnsi="Cambria Math"/>
                <w:i/>
                <w:sz w:val="22"/>
                <w:szCs w:val="22"/>
                <w:lang w:val="en-US"/>
              </w:rPr>
            </m:ctrlPr>
          </m:sSubPr>
          <m:e>
            <m:r>
              <w:rPr>
                <w:rFonts w:ascii="Cambria Math" w:hAnsi="Cambria Math"/>
              </w:rPr>
              <m:t>t</m:t>
            </m:r>
          </m:e>
          <m:sub>
            <m:r>
              <w:rPr>
                <w:rFonts w:ascii="Cambria Math" w:hAnsi="Cambria Math"/>
              </w:rPr>
              <m:t>tabel</m:t>
            </m:r>
          </m:sub>
        </m:sSub>
        <m:r>
          <w:rPr>
            <w:rFonts w:ascii="Cambria Math" w:hAnsi="Cambria Math"/>
          </w:rPr>
          <m:t xml:space="preserve"> </m:t>
        </m:r>
        <m:d>
          <m:dPr>
            <m:ctrlPr>
              <w:rPr>
                <w:rFonts w:ascii="Cambria Math" w:hAnsi="Cambria Math"/>
                <w:i/>
                <w:sz w:val="22"/>
                <w:szCs w:val="22"/>
                <w:lang w:val="en-US"/>
              </w:rPr>
            </m:ctrlPr>
          </m:dPr>
          <m:e>
            <m:r>
              <w:rPr>
                <w:rFonts w:ascii="Cambria Math" w:hAnsi="Cambria Math"/>
              </w:rPr>
              <m:t>14,211&gt;1,988</m:t>
            </m:r>
          </m:e>
        </m:d>
      </m:oMath>
      <w:r w:rsidRPr="0070730C">
        <w:rPr>
          <w:lang w:val="id-ID"/>
        </w:rPr>
        <w:t xml:space="preserve">, maka dapat disimpulkan bahwa </w:t>
      </w:r>
      <m:oMath>
        <m:sSub>
          <m:sSubPr>
            <m:ctrlPr>
              <w:rPr>
                <w:rFonts w:ascii="Cambria Math" w:hAnsi="Cambria Math"/>
                <w:i/>
                <w:sz w:val="22"/>
                <w:szCs w:val="22"/>
                <w:lang w:val="en-US"/>
              </w:rPr>
            </m:ctrlPr>
          </m:sSubPr>
          <m:e>
            <m:r>
              <w:rPr>
                <w:rFonts w:ascii="Cambria Math" w:hAnsi="Cambria Math"/>
                <w:lang w:val="id-ID"/>
              </w:rPr>
              <m:t>H</m:t>
            </m:r>
          </m:e>
          <m:sub>
            <m:r>
              <w:rPr>
                <w:rFonts w:ascii="Cambria Math" w:hAnsi="Cambria Math"/>
                <w:lang w:val="id-ID"/>
              </w:rPr>
              <m:t>0</m:t>
            </m:r>
          </m:sub>
        </m:sSub>
      </m:oMath>
      <w:r w:rsidRPr="0070730C">
        <w:rPr>
          <w:lang w:val="id-ID"/>
        </w:rPr>
        <w:t xml:space="preserve"> ditolak dan </w:t>
      </w:r>
      <m:oMath>
        <m:sSub>
          <m:sSubPr>
            <m:ctrlPr>
              <w:rPr>
                <w:rFonts w:ascii="Cambria Math" w:hAnsi="Cambria Math"/>
                <w:i/>
                <w:sz w:val="22"/>
                <w:szCs w:val="22"/>
                <w:lang w:val="en-US"/>
              </w:rPr>
            </m:ctrlPr>
          </m:sSubPr>
          <m:e>
            <m:r>
              <w:rPr>
                <w:rFonts w:ascii="Cambria Math" w:hAnsi="Cambria Math"/>
                <w:lang w:val="id-ID"/>
              </w:rPr>
              <m:t>H</m:t>
            </m:r>
          </m:e>
          <m:sub>
            <m:r>
              <w:rPr>
                <w:rFonts w:ascii="Cambria Math" w:hAnsi="Cambria Math"/>
                <w:lang w:val="id-ID"/>
              </w:rPr>
              <m:t>1</m:t>
            </m:r>
          </m:sub>
        </m:sSub>
      </m:oMath>
      <w:r w:rsidRPr="0070730C">
        <w:rPr>
          <w:lang w:val="id-ID"/>
        </w:rPr>
        <w:t xml:space="preserve"> diterima yang berarti terdapat pengaruh yang signifikan konsep diri </w:t>
      </w:r>
      <m:oMath>
        <m:d>
          <m:dPr>
            <m:ctrlPr>
              <w:rPr>
                <w:rFonts w:ascii="Cambria Math" w:hAnsi="Cambria Math"/>
                <w:i/>
                <w:sz w:val="22"/>
                <w:szCs w:val="22"/>
                <w:lang w:val="en-US"/>
              </w:rPr>
            </m:ctrlPr>
          </m:dPr>
          <m:e>
            <m:sSub>
              <m:sSubPr>
                <m:ctrlPr>
                  <w:rPr>
                    <w:rFonts w:ascii="Cambria Math" w:hAnsi="Cambria Math"/>
                    <w:i/>
                    <w:sz w:val="22"/>
                    <w:szCs w:val="22"/>
                    <w:lang w:val="en-US"/>
                  </w:rPr>
                </m:ctrlPr>
              </m:sSubPr>
              <m:e>
                <m:r>
                  <w:rPr>
                    <w:rFonts w:ascii="Cambria Math" w:hAnsi="Cambria Math"/>
                    <w:lang w:val="id-ID"/>
                  </w:rPr>
                  <m:t>X</m:t>
                </m:r>
              </m:e>
              <m:sub>
                <m:r>
                  <w:rPr>
                    <w:rFonts w:ascii="Cambria Math" w:hAnsi="Cambria Math"/>
                    <w:lang w:val="id-ID"/>
                  </w:rPr>
                  <m:t>2</m:t>
                </m:r>
              </m:sub>
            </m:sSub>
          </m:e>
        </m:d>
      </m:oMath>
      <w:r w:rsidRPr="0070730C">
        <w:rPr>
          <w:lang w:val="id-ID"/>
        </w:rPr>
        <w:t xml:space="preserve"> terhadap kemampuan pemecahan masalah (Y) dengan taraf signifikansi 5%. Pada uji linieritas didapat persamaan regresi </w:t>
      </w:r>
      <m:oMath>
        <m:acc>
          <m:accPr>
            <m:ctrlPr>
              <w:rPr>
                <w:rFonts w:ascii="Cambria Math" w:hAnsi="Cambria Math"/>
                <w:i/>
                <w:sz w:val="22"/>
                <w:szCs w:val="22"/>
                <w:lang w:val="en-US"/>
              </w:rPr>
            </m:ctrlPr>
          </m:accPr>
          <m:e>
            <m:r>
              <w:rPr>
                <w:rFonts w:ascii="Cambria Math" w:hAnsi="Cambria Math"/>
              </w:rPr>
              <m:t>Y</m:t>
            </m:r>
          </m:e>
        </m:acc>
        <m:r>
          <w:rPr>
            <w:rFonts w:ascii="Cambria Math" w:hAnsi="Cambria Math"/>
          </w:rPr>
          <m:t>=-135,79+1,96X</m:t>
        </m:r>
      </m:oMath>
      <w:r w:rsidRPr="0070730C">
        <w:rPr>
          <w:lang w:val="id-ID"/>
        </w:rPr>
        <w:t xml:space="preserve">, sehingga harga koefisien konsep diri sebesar 1,96. Koefisien korelasi antara konsep diri </w:t>
      </w:r>
      <m:oMath>
        <m:d>
          <m:dPr>
            <m:ctrlPr>
              <w:rPr>
                <w:rFonts w:ascii="Cambria Math" w:hAnsi="Cambria Math"/>
                <w:i/>
                <w:sz w:val="22"/>
                <w:szCs w:val="22"/>
                <w:lang w:val="en-US"/>
              </w:rPr>
            </m:ctrlPr>
          </m:dPr>
          <m:e>
            <m:sSub>
              <m:sSubPr>
                <m:ctrlPr>
                  <w:rPr>
                    <w:rFonts w:ascii="Cambria Math" w:hAnsi="Cambria Math"/>
                    <w:i/>
                    <w:sz w:val="22"/>
                    <w:szCs w:val="22"/>
                    <w:lang w:val="en-US"/>
                  </w:rPr>
                </m:ctrlPr>
              </m:sSubPr>
              <m:e>
                <m:r>
                  <w:rPr>
                    <w:rFonts w:ascii="Cambria Math" w:hAnsi="Cambria Math"/>
                    <w:lang w:val="id-ID"/>
                  </w:rPr>
                  <m:t>X</m:t>
                </m:r>
              </m:e>
              <m:sub>
                <m:r>
                  <w:rPr>
                    <w:rFonts w:ascii="Cambria Math" w:hAnsi="Cambria Math"/>
                    <w:lang w:val="id-ID"/>
                  </w:rPr>
                  <m:t>2</m:t>
                </m:r>
              </m:sub>
            </m:sSub>
          </m:e>
        </m:d>
      </m:oMath>
      <w:r w:rsidRPr="0070730C">
        <w:rPr>
          <w:lang w:val="id-ID"/>
        </w:rPr>
        <w:t xml:space="preserve"> terhadap kemampuan pemecahan masalah (Y) sebesar 0,9806 tergolong sangat lemah.</w:t>
      </w:r>
    </w:p>
    <w:p w:rsidR="00397A3D" w:rsidRDefault="00397A3D" w:rsidP="00397A3D">
      <w:pPr>
        <w:pStyle w:val="ListParagraph"/>
        <w:ind w:left="426" w:firstLine="708"/>
        <w:jc w:val="both"/>
        <w:rPr>
          <w:lang w:val="id-ID"/>
        </w:rPr>
      </w:pPr>
      <w:r w:rsidRPr="00397A3D">
        <w:rPr>
          <w:lang w:val="id-ID"/>
        </w:rPr>
        <w:t xml:space="preserve">Kontribusi konsep diri terhadap kemampuan pemecahan masalah hanya sebesar 96,16%, sedangkan 3,84% pengaruh kemampuan pemecahan masalah ditentukan oleh faktor (variabel) lain. Pada penelitian yang dilakukan di tiga sekolah dalam satu wilayah, rata – rata siswa lebih suka mengisi angket daripada mengerjakan soal matematika, karena bagi mereka pelajaran matematika sulit dan membosankan. Pada saat tes kemampuan pemecahan masalah dibagikan, siswa pun banyak </w:t>
      </w:r>
      <w:r w:rsidRPr="00397A3D">
        <w:rPr>
          <w:lang w:val="id-ID"/>
        </w:rPr>
        <w:lastRenderedPageBreak/>
        <w:t>yang malas untuk mengerjakan dengan alasan lupa dengan materi nya, soal terlalu banyak, dan berbagai alasan lainnya, sehingga banyak siswa yang hanya mengerjakan beberapa soal saja.</w:t>
      </w:r>
    </w:p>
    <w:p w:rsidR="00397A3D" w:rsidRDefault="00397A3D" w:rsidP="00397A3D">
      <w:pPr>
        <w:pStyle w:val="ListParagraph"/>
        <w:ind w:left="426" w:firstLine="708"/>
        <w:jc w:val="both"/>
        <w:rPr>
          <w:lang w:val="id-ID"/>
        </w:rPr>
      </w:pPr>
      <w:r w:rsidRPr="00397A3D">
        <w:rPr>
          <w:lang w:val="id-ID"/>
        </w:rPr>
        <w:t xml:space="preserve">Menurut </w:t>
      </w:r>
      <w:r w:rsidRPr="0070730C">
        <w:t>Jalaludin (2005: 104) bahwa “konsep diri merupakan faktor yang sangat menentukan dalam komunikasi interpersonal, karena setiap orang bertingkah laku sedapat mungkin sesuai dengan konsep dirinya”.</w:t>
      </w:r>
      <w:r w:rsidRPr="00397A3D">
        <w:rPr>
          <w:lang w:val="id-ID"/>
        </w:rPr>
        <w:t xml:space="preserve"> Konsep diri juga dapat membantu seseorang untuk memecahkan masalah. Sehingga siswa diharapkan memiliki konsep diri yang positif.</w:t>
      </w:r>
    </w:p>
    <w:p w:rsidR="00397A3D" w:rsidRPr="00397A3D" w:rsidRDefault="00397A3D" w:rsidP="00397A3D">
      <w:pPr>
        <w:pStyle w:val="ListParagraph"/>
        <w:ind w:left="426" w:firstLine="708"/>
        <w:jc w:val="both"/>
        <w:rPr>
          <w:lang w:val="id-ID"/>
        </w:rPr>
      </w:pPr>
      <w:r w:rsidRPr="00397A3D">
        <w:rPr>
          <w:lang w:val="id-ID"/>
        </w:rPr>
        <w:t xml:space="preserve">Konsep diri bisa dikembangakan secara internal maupun eksternal. Menurut </w:t>
      </w:r>
      <w:r w:rsidRPr="0070730C">
        <w:t xml:space="preserve">Pudjijogyanti </w:t>
      </w:r>
      <w:r w:rsidRPr="00397A3D">
        <w:rPr>
          <w:lang w:val="id-ID"/>
        </w:rPr>
        <w:t>(</w:t>
      </w:r>
      <w:r w:rsidRPr="0070730C">
        <w:t>dalam Respati</w:t>
      </w:r>
      <w:r w:rsidRPr="00397A3D">
        <w:rPr>
          <w:lang w:val="id-ID"/>
        </w:rPr>
        <w:t xml:space="preserve">, </w:t>
      </w:r>
      <w:r w:rsidRPr="0070730C">
        <w:t>2006</w:t>
      </w:r>
      <w:r w:rsidRPr="00397A3D">
        <w:rPr>
          <w:lang w:val="id-ID"/>
        </w:rPr>
        <w:t xml:space="preserve">: </w:t>
      </w:r>
      <w:r w:rsidRPr="0070730C">
        <w:t>125)</w:t>
      </w:r>
      <w:r w:rsidRPr="00397A3D">
        <w:rPr>
          <w:lang w:val="id-ID"/>
        </w:rPr>
        <w:t xml:space="preserve"> bahwa</w:t>
      </w:r>
      <w:r w:rsidRPr="0070730C">
        <w:t xml:space="preserve"> “</w:t>
      </w:r>
      <w:r w:rsidRPr="00397A3D">
        <w:rPr>
          <w:lang w:val="id-ID"/>
        </w:rPr>
        <w:t>S</w:t>
      </w:r>
      <w:r w:rsidRPr="0070730C">
        <w:t>elain keluarga dan teman, konsep diri juga dapat terbentuk dari interaksi guru dan murid saat anak memasuki masa sekolah”.</w:t>
      </w:r>
      <w:r w:rsidRPr="00397A3D">
        <w:rPr>
          <w:lang w:val="id-ID"/>
        </w:rPr>
        <w:t xml:space="preserve"> Oleh karena itu, saat proses pembelajaran guru harus sering memberikan latihan – latihan soal agar mereka tidak malas untuk mengerjakan soal khususnya soal matematika. Selain itu, guru juga harus menggunakan metode yang tepat saat proses pembelajaran, khususnya pada materi matematika.</w:t>
      </w:r>
    </w:p>
    <w:p w:rsidR="00397A3D" w:rsidRDefault="00397A3D" w:rsidP="00397A3D">
      <w:pPr>
        <w:pStyle w:val="ListParagraph"/>
        <w:ind w:left="1134"/>
        <w:jc w:val="both"/>
        <w:rPr>
          <w:lang w:val="id-ID"/>
        </w:rPr>
      </w:pPr>
      <w:r w:rsidRPr="0070730C">
        <w:rPr>
          <w:lang w:val="id-ID"/>
        </w:rPr>
        <w:t xml:space="preserve">Menurut </w:t>
      </w:r>
      <w:r w:rsidRPr="0070730C">
        <w:t xml:space="preserve">Montana (2010), </w:t>
      </w:r>
      <w:r w:rsidRPr="0070730C">
        <w:rPr>
          <w:lang w:val="id-ID"/>
        </w:rPr>
        <w:t>“</w:t>
      </w:r>
      <w:r w:rsidRPr="0070730C">
        <w:t>remaja yang mengembangkan konsep diri positif akan merasa dirinya berharga sehingga lebih percaya diri dalam menghadapi berbagai keadaan dan masalah. Sebaliknya remaja yang mengembangkan konsep diri negatif, mempunyai kesulitan dalam menerima diri sendiri, sering menolak diri serta sulit bagi dia untuk melakukan penyesuaian diri</w:t>
      </w:r>
      <w:r w:rsidRPr="0070730C">
        <w:rPr>
          <w:lang w:val="id-ID"/>
        </w:rPr>
        <w:t>”</w:t>
      </w:r>
      <w:r w:rsidRPr="0070730C">
        <w:t>.</w:t>
      </w:r>
    </w:p>
    <w:p w:rsidR="00397A3D" w:rsidRDefault="00397A3D" w:rsidP="00397A3D">
      <w:pPr>
        <w:pStyle w:val="ListParagraph"/>
        <w:ind w:left="426" w:firstLine="708"/>
        <w:jc w:val="both"/>
        <w:rPr>
          <w:lang w:val="id-ID"/>
        </w:rPr>
      </w:pPr>
      <w:r w:rsidRPr="0070730C">
        <w:rPr>
          <w:lang w:val="id-ID"/>
        </w:rPr>
        <w:t>Siswa yang memiliki konsep diri yang positif, dia mampu memecahkan masalah. Sebaliknya, siswa yang konsep dirinya negatif, dia tidak mampu memecahkan masalah.</w:t>
      </w:r>
    </w:p>
    <w:p w:rsidR="00397A3D" w:rsidRPr="0070730C" w:rsidRDefault="00397A3D" w:rsidP="00397A3D">
      <w:pPr>
        <w:pStyle w:val="ListParagraph"/>
        <w:ind w:left="426" w:firstLine="708"/>
        <w:jc w:val="both"/>
        <w:rPr>
          <w:b/>
          <w:lang w:val="id-ID"/>
        </w:rPr>
      </w:pPr>
      <w:r w:rsidRPr="0070730C">
        <w:rPr>
          <w:lang w:val="id-ID"/>
        </w:rPr>
        <w:t>Berdasarkan penjelasan di atas, dapat disimpulkan bahwa konsep diri adalah kemampuan seseorang yang meliputi pandangan dan penilaian terhadap dirinya sendiri. Siswa yang memiliki konsep diri positif, dia akan percaya diri dalam memecahkan masalah. Sebaliknya, siswa yang konsep dirinya negatif, dia tidak percaya dalam memecahkan masalah.</w:t>
      </w:r>
    </w:p>
    <w:p w:rsidR="00E44CAD" w:rsidRPr="00AD2234" w:rsidRDefault="00E44CAD" w:rsidP="00397A3D">
      <w:pPr>
        <w:pStyle w:val="ListParagraph"/>
        <w:ind w:left="0"/>
        <w:jc w:val="both"/>
        <w:rPr>
          <w:rFonts w:asciiTheme="majorBidi" w:hAnsiTheme="majorBidi" w:cstheme="majorBidi"/>
          <w:lang w:val="id-ID"/>
        </w:rPr>
      </w:pPr>
    </w:p>
    <w:p w:rsidR="00E44CAD" w:rsidRPr="00B15AD2" w:rsidRDefault="00E44CAD" w:rsidP="00E44CAD">
      <w:pPr>
        <w:pStyle w:val="IEEEParagraph"/>
        <w:rPr>
          <w:lang w:val="id-ID"/>
        </w:rPr>
      </w:pPr>
    </w:p>
    <w:p w:rsidR="00E44CAD" w:rsidRPr="008041E7" w:rsidRDefault="00E44CAD" w:rsidP="00E44CAD">
      <w:pPr>
        <w:pStyle w:val="IEEEHeading2"/>
        <w:numPr>
          <w:ilvl w:val="0"/>
          <w:numId w:val="0"/>
        </w:numPr>
        <w:tabs>
          <w:tab w:val="left" w:pos="3466"/>
          <w:tab w:val="center" w:pos="5142"/>
        </w:tabs>
        <w:spacing w:before="0" w:after="0"/>
        <w:jc w:val="center"/>
        <w:rPr>
          <w:b/>
          <w:i w:val="0"/>
          <w:sz w:val="24"/>
          <w:lang w:val="en-ID"/>
        </w:rPr>
      </w:pPr>
      <w:r w:rsidRPr="008041E7">
        <w:rPr>
          <w:b/>
          <w:i w:val="0"/>
          <w:sz w:val="24"/>
          <w:lang w:val="id-ID"/>
        </w:rPr>
        <w:t>SIMPULAN</w:t>
      </w:r>
    </w:p>
    <w:p w:rsidR="004C0AAA" w:rsidRDefault="004C0AAA" w:rsidP="004C0AAA">
      <w:pPr>
        <w:pStyle w:val="ListParagraph"/>
        <w:ind w:left="0" w:firstLine="720"/>
        <w:jc w:val="both"/>
        <w:rPr>
          <w:lang w:val="id-ID"/>
        </w:rPr>
      </w:pPr>
      <w:r>
        <w:rPr>
          <w:lang w:val="id-ID"/>
        </w:rPr>
        <w:t>H</w:t>
      </w:r>
      <w:r>
        <w:rPr>
          <w:lang w:val="id-ID"/>
        </w:rPr>
        <w:t xml:space="preserve">asil pengujian hipotesis </w:t>
      </w:r>
      <w:r>
        <w:rPr>
          <w:lang w:val="id-ID"/>
        </w:rPr>
        <w:t xml:space="preserve">dalam penelitian ini </w:t>
      </w:r>
      <w:r>
        <w:rPr>
          <w:lang w:val="id-ID"/>
        </w:rPr>
        <w:t>dapat disimpulkan bahwa (1) Terdapat pengaruh kemandirian dan konsep diri terhadap kemampuan pemecahan masalah, (2) Terdapat pengaruh kemandirian terhadap kemampuan pemecahan masalah, dan (3) Terdapat pengaruh konsep diri terhadap kemampuan pemecahan masalah.</w:t>
      </w:r>
    </w:p>
    <w:p w:rsidR="004C0AAA" w:rsidRDefault="004C0AAA" w:rsidP="004C0AAA">
      <w:pPr>
        <w:pStyle w:val="ListParagraph"/>
        <w:ind w:left="0" w:firstLine="720"/>
        <w:jc w:val="both"/>
        <w:rPr>
          <w:lang w:val="id-ID"/>
        </w:rPr>
      </w:pPr>
      <w:r>
        <w:rPr>
          <w:lang w:val="id-ID"/>
        </w:rPr>
        <w:t>Berdasarkan hasil penelitian, pembahasan, dan simpulan yang sudah ada, maka saran yang dapat peneliti sampaikan adalah guru diharapkan dapat membentuk siswa lebih bersikap mandiri dalam hal apapun, memberikan peluang untuk siswa mengembangkan konsep diri nya, dan memberikan motivasi pada siswa agar bisa lebih meningkatkan kemampuan dalam memecahkan masalah. Selain itu, dalam pembelajaran matematika guru harus menggunakan metode dengan tepat.</w:t>
      </w:r>
    </w:p>
    <w:p w:rsidR="00E44CAD" w:rsidRPr="008041E7" w:rsidRDefault="00E44CAD" w:rsidP="004C0AAA">
      <w:pPr>
        <w:jc w:val="both"/>
        <w:rPr>
          <w:lang w:val="id-ID"/>
        </w:rPr>
      </w:pPr>
    </w:p>
    <w:p w:rsidR="00E44CAD" w:rsidRPr="000C4213" w:rsidRDefault="00E44CAD" w:rsidP="00E44CAD">
      <w:pPr>
        <w:shd w:val="clear" w:color="auto" w:fill="FFFFFF"/>
        <w:outlineLvl w:val="0"/>
        <w:rPr>
          <w:lang w:val="id-ID"/>
        </w:rPr>
      </w:pPr>
    </w:p>
    <w:p w:rsidR="00E44CAD" w:rsidRPr="008041E7" w:rsidRDefault="00E44CAD" w:rsidP="00E44CAD">
      <w:pPr>
        <w:pStyle w:val="IEEEHeading1"/>
        <w:numPr>
          <w:ilvl w:val="0"/>
          <w:numId w:val="0"/>
        </w:numPr>
        <w:spacing w:before="0" w:after="0"/>
        <w:rPr>
          <w:b/>
          <w:sz w:val="24"/>
          <w:lang w:val="en-ID"/>
        </w:rPr>
      </w:pPr>
      <w:r w:rsidRPr="008041E7">
        <w:rPr>
          <w:b/>
          <w:sz w:val="24"/>
          <w:lang w:val="nl-NL"/>
        </w:rPr>
        <w:t>DAFTAR RUJUKAN</w:t>
      </w:r>
    </w:p>
    <w:p w:rsidR="004C0AAA" w:rsidRPr="00A50042" w:rsidRDefault="004C0AAA" w:rsidP="004C0AAA">
      <w:pPr>
        <w:pStyle w:val="ListParagraph"/>
        <w:ind w:left="709" w:hanging="709"/>
        <w:jc w:val="both"/>
        <w:rPr>
          <w:color w:val="000000" w:themeColor="text1"/>
          <w:lang w:val="id-ID"/>
        </w:rPr>
      </w:pPr>
      <w:r w:rsidRPr="00A50042">
        <w:rPr>
          <w:color w:val="000000" w:themeColor="text1"/>
        </w:rPr>
        <w:t xml:space="preserve">Andinny, Yuan. 2013. “Pengaruh Konsep Diri dan Berpikir Positif terhadap Prestasi Belajar Matematika Siswa”. </w:t>
      </w:r>
      <w:r w:rsidRPr="004C0AAA">
        <w:rPr>
          <w:i/>
          <w:color w:val="000000" w:themeColor="text1"/>
        </w:rPr>
        <w:t>Jurnal Formatif</w:t>
      </w:r>
      <w:r w:rsidRPr="00A50042">
        <w:rPr>
          <w:color w:val="000000" w:themeColor="text1"/>
        </w:rPr>
        <w:t xml:space="preserve"> 3(2). </w:t>
      </w:r>
      <w:hyperlink r:id="rId16" w:history="1">
        <w:r w:rsidRPr="00A50042">
          <w:rPr>
            <w:rStyle w:val="Hyperlink"/>
            <w:color w:val="000000" w:themeColor="text1"/>
          </w:rPr>
          <w:t>http://journal.lppmunindra.ac.id/index.php/Formatif/article/viewFile/119/116</w:t>
        </w:r>
      </w:hyperlink>
      <w:r w:rsidRPr="00A50042">
        <w:rPr>
          <w:color w:val="000000" w:themeColor="text1"/>
        </w:rPr>
        <w:t>. (15/03/2018) pukul 07:08.</w:t>
      </w:r>
      <w:r w:rsidRPr="00A50042">
        <w:rPr>
          <w:color w:val="000000" w:themeColor="text1"/>
          <w:lang w:val="id-ID"/>
        </w:rPr>
        <w:t>Dewi, Maulyana dan Huri Suhendri. 2017. “Pengaruh Kemandirian dan Ketahanmalangan (Adversity Quotient) terhadap Kemampuan Pemecahan Masalah Matematika”. Dalam Prosiding Diskusi Panel Nasional P</w:t>
      </w:r>
      <w:bookmarkStart w:id="1" w:name="_GoBack"/>
      <w:bookmarkEnd w:id="1"/>
      <w:r w:rsidRPr="00A50042">
        <w:rPr>
          <w:color w:val="000000" w:themeColor="text1"/>
          <w:lang w:val="id-ID"/>
        </w:rPr>
        <w:t>endidikan Matematika, e - ISSN: 2581 – 0812. (14/03/2018).</w:t>
      </w:r>
    </w:p>
    <w:p w:rsidR="004C0AAA" w:rsidRPr="00A50042" w:rsidRDefault="004C0AAA" w:rsidP="004C0AAA">
      <w:pPr>
        <w:ind w:left="709" w:hanging="709"/>
        <w:jc w:val="both"/>
        <w:rPr>
          <w:color w:val="000000" w:themeColor="text1"/>
          <w:lang w:eastAsia="id-ID"/>
        </w:rPr>
      </w:pPr>
      <w:r w:rsidRPr="00A50042">
        <w:rPr>
          <w:color w:val="000000" w:themeColor="text1"/>
          <w:lang w:eastAsia="id-ID"/>
        </w:rPr>
        <w:t xml:space="preserve">Desmita. 2014. </w:t>
      </w:r>
      <w:r w:rsidRPr="00A50042">
        <w:rPr>
          <w:i/>
          <w:color w:val="000000" w:themeColor="text1"/>
          <w:lang w:eastAsia="id-ID"/>
        </w:rPr>
        <w:t>Psikologi Perkembangan Peserta Didik</w:t>
      </w:r>
      <w:r w:rsidRPr="00A50042">
        <w:rPr>
          <w:color w:val="000000" w:themeColor="text1"/>
          <w:lang w:eastAsia="id-ID"/>
        </w:rPr>
        <w:t>. Bandung: PT Remaja Rosdakarya.</w:t>
      </w:r>
    </w:p>
    <w:p w:rsidR="004C0AAA" w:rsidRPr="00A50042" w:rsidRDefault="004C0AAA" w:rsidP="004C0AAA">
      <w:pPr>
        <w:ind w:left="709" w:hanging="709"/>
        <w:jc w:val="both"/>
        <w:rPr>
          <w:color w:val="000000" w:themeColor="text1"/>
          <w:lang w:eastAsia="id-ID"/>
        </w:rPr>
      </w:pPr>
      <w:r w:rsidRPr="00A50042">
        <w:lastRenderedPageBreak/>
        <w:t xml:space="preserve">Dewi, Maulyana dan Huri Suhendri. 2017. “Pengaruh Kemandirian dan Ketahanmalangan (Adversity Quotient) terhadap Kemampuan Pemecahan Masalah Matematika”. </w:t>
      </w:r>
      <w:r w:rsidRPr="004C0AAA">
        <w:rPr>
          <w:i/>
        </w:rPr>
        <w:t>Prosiding Diskusi Panel Nasional Pendidikan Matematika</w:t>
      </w:r>
      <w:r w:rsidRPr="00A50042">
        <w:t>, e - ISSN: 2581 – 0812. (14/03/2018).</w:t>
      </w:r>
    </w:p>
    <w:p w:rsidR="004C0AAA" w:rsidRPr="00A50042" w:rsidRDefault="004C0AAA" w:rsidP="004C0AAA">
      <w:pPr>
        <w:ind w:left="709" w:hanging="709"/>
        <w:jc w:val="both"/>
        <w:rPr>
          <w:color w:val="000000" w:themeColor="text1"/>
        </w:rPr>
      </w:pPr>
      <w:r w:rsidRPr="00A50042">
        <w:rPr>
          <w:color w:val="000000" w:themeColor="text1"/>
        </w:rPr>
        <w:t xml:space="preserve">Goorge, Morrison. 2012. </w:t>
      </w:r>
      <w:r w:rsidRPr="00A50042">
        <w:rPr>
          <w:i/>
          <w:color w:val="000000" w:themeColor="text1"/>
        </w:rPr>
        <w:t>Dasar-Dasar Pendidikan Anak Usia Dini</w:t>
      </w:r>
      <w:r w:rsidRPr="00A50042">
        <w:rPr>
          <w:color w:val="000000" w:themeColor="text1"/>
        </w:rPr>
        <w:t>. PT Indeks: Jakarta.</w:t>
      </w:r>
    </w:p>
    <w:p w:rsidR="004C0AAA" w:rsidRPr="00A50042" w:rsidRDefault="004C0AAA" w:rsidP="004C0AAA">
      <w:pPr>
        <w:ind w:left="709" w:hanging="709"/>
        <w:jc w:val="both"/>
      </w:pPr>
      <w:r w:rsidRPr="00A50042">
        <w:t xml:space="preserve">Jalaludin, Rakhmat. 2005. </w:t>
      </w:r>
      <w:r w:rsidRPr="00A50042">
        <w:rPr>
          <w:i/>
        </w:rPr>
        <w:t>Psikologi Komunikasi</w:t>
      </w:r>
      <w:r w:rsidRPr="00A50042">
        <w:t>. Bandung: PT Remaja Rosdakarya.</w:t>
      </w:r>
    </w:p>
    <w:p w:rsidR="004C0AAA" w:rsidRPr="00A50042" w:rsidRDefault="004C0AAA" w:rsidP="004C0AAA">
      <w:pPr>
        <w:ind w:left="709" w:hanging="709"/>
        <w:jc w:val="both"/>
        <w:rPr>
          <w:color w:val="000000" w:themeColor="text1"/>
        </w:rPr>
      </w:pPr>
      <w:r w:rsidRPr="00A50042">
        <w:t>Montana. 2010. Positive &amp; Negative Self Concept. www.montana.edu(www4h/Self. Html-8k).</w:t>
      </w:r>
    </w:p>
    <w:p w:rsidR="004C0AAA" w:rsidRPr="00A50042" w:rsidRDefault="004C0AAA" w:rsidP="004C0AAA">
      <w:pPr>
        <w:ind w:left="709" w:hanging="709"/>
        <w:jc w:val="both"/>
        <w:rPr>
          <w:color w:val="000000" w:themeColor="text1"/>
        </w:rPr>
      </w:pPr>
      <w:r w:rsidRPr="00A50042">
        <w:rPr>
          <w:color w:val="000000" w:themeColor="text1"/>
        </w:rPr>
        <w:t xml:space="preserve">Nurhayati, Eti. 2011. </w:t>
      </w:r>
      <w:r w:rsidRPr="00A50042">
        <w:rPr>
          <w:i/>
          <w:color w:val="000000" w:themeColor="text1"/>
        </w:rPr>
        <w:t>Psikologi Pendidikan Inovatif</w:t>
      </w:r>
      <w:r w:rsidRPr="00A50042">
        <w:rPr>
          <w:color w:val="000000" w:themeColor="text1"/>
        </w:rPr>
        <w:t>. Yogyakarta: Pustaka Pelajar.</w:t>
      </w:r>
    </w:p>
    <w:p w:rsidR="004C0AAA" w:rsidRPr="00A50042" w:rsidRDefault="004C0AAA" w:rsidP="004C0AAA">
      <w:pPr>
        <w:ind w:left="709" w:hanging="709"/>
        <w:jc w:val="both"/>
        <w:rPr>
          <w:color w:val="000000" w:themeColor="text1"/>
        </w:rPr>
      </w:pPr>
      <w:r w:rsidRPr="00A50042">
        <w:rPr>
          <w:color w:val="000000" w:themeColor="text1"/>
        </w:rPr>
        <w:t xml:space="preserve">Rakhmat, Jalaluddin. 2005. </w:t>
      </w:r>
      <w:r w:rsidRPr="00A50042">
        <w:rPr>
          <w:i/>
          <w:color w:val="000000" w:themeColor="text1"/>
        </w:rPr>
        <w:t>Psikologi Komunikasi</w:t>
      </w:r>
      <w:r w:rsidRPr="00A50042">
        <w:rPr>
          <w:color w:val="000000" w:themeColor="text1"/>
        </w:rPr>
        <w:t>. Bandung: PT Remaja Rosdakarya.</w:t>
      </w:r>
    </w:p>
    <w:p w:rsidR="004C0AAA" w:rsidRPr="00A50042" w:rsidRDefault="004C0AAA" w:rsidP="004C0AAA">
      <w:pPr>
        <w:ind w:left="709" w:hanging="709"/>
        <w:jc w:val="both"/>
        <w:rPr>
          <w:color w:val="000000" w:themeColor="text1"/>
        </w:rPr>
      </w:pPr>
      <w:r w:rsidRPr="00A50042">
        <w:rPr>
          <w:color w:val="000000" w:themeColor="text1"/>
        </w:rPr>
        <w:t xml:space="preserve">Respati, Siwi Winanti, dkk. 2006. Perbedaan konsep diri antara remaja akhir yang mempersepsi pola asuh orang tua authorian, permissive dan authoritative. </w:t>
      </w:r>
      <w:r w:rsidRPr="004C0AAA">
        <w:rPr>
          <w:i/>
          <w:color w:val="000000" w:themeColor="text1"/>
        </w:rPr>
        <w:t>Jurnal Psikologi</w:t>
      </w:r>
      <w:r w:rsidRPr="00A50042">
        <w:rPr>
          <w:color w:val="000000" w:themeColor="text1"/>
        </w:rPr>
        <w:t>, 4 (2): 119–135.</w:t>
      </w:r>
    </w:p>
    <w:p w:rsidR="004C0AAA" w:rsidRPr="00A50042" w:rsidRDefault="004C0AAA" w:rsidP="004C0AAA">
      <w:pPr>
        <w:ind w:left="709" w:hanging="709"/>
        <w:jc w:val="both"/>
        <w:rPr>
          <w:color w:val="000000" w:themeColor="text1"/>
        </w:rPr>
      </w:pPr>
      <w:r w:rsidRPr="00A50042">
        <w:rPr>
          <w:color w:val="000000" w:themeColor="text1"/>
        </w:rPr>
        <w:t xml:space="preserve">Rosyidah. 2010. Hubungan Antara Kemandirian Belajar dengan Hasil Belajar Matematika pada Siswa MTSN Parung-Bogor. Naskah Publikasi Universitas Islam Negri Syarif Hidayatullah Jakarta. </w:t>
      </w:r>
    </w:p>
    <w:p w:rsidR="004C0AAA" w:rsidRPr="00A50042" w:rsidRDefault="004C0AAA" w:rsidP="004C0AAA">
      <w:pPr>
        <w:ind w:left="709" w:hanging="709"/>
        <w:jc w:val="both"/>
        <w:rPr>
          <w:color w:val="000000" w:themeColor="text1"/>
        </w:rPr>
      </w:pPr>
      <w:r w:rsidRPr="00A50042">
        <w:rPr>
          <w:color w:val="000000" w:themeColor="text1"/>
        </w:rPr>
        <w:t xml:space="preserve">Sriyono, Heru dan Suparman Ibrahim Abdullah. 2012. </w:t>
      </w:r>
      <w:r w:rsidRPr="00A50042">
        <w:rPr>
          <w:i/>
          <w:color w:val="000000" w:themeColor="text1"/>
        </w:rPr>
        <w:t>Bimbingan dan Konseling Belajar Bagi Siswa di Sekolah</w:t>
      </w:r>
      <w:r w:rsidRPr="00A50042">
        <w:rPr>
          <w:color w:val="000000" w:themeColor="text1"/>
        </w:rPr>
        <w:t>. Jakarta: PT Rajagrafindo Persada.</w:t>
      </w:r>
    </w:p>
    <w:p w:rsidR="004C0AAA" w:rsidRPr="00A50042" w:rsidRDefault="004C0AAA" w:rsidP="004C0AAA">
      <w:pPr>
        <w:ind w:left="709" w:hanging="709"/>
        <w:jc w:val="both"/>
        <w:rPr>
          <w:color w:val="000000" w:themeColor="text1"/>
        </w:rPr>
      </w:pPr>
      <w:r w:rsidRPr="00A50042">
        <w:rPr>
          <w:color w:val="000000" w:themeColor="text1"/>
        </w:rPr>
        <w:t xml:space="preserve">Sujarwanto, E., dkk. 2014. Kemampuan Pemecahan Masalah Fisika pada </w:t>
      </w:r>
      <w:r w:rsidRPr="00A50042">
        <w:rPr>
          <w:i/>
          <w:color w:val="000000" w:themeColor="text1"/>
        </w:rPr>
        <w:t>Modeling Instruction</w:t>
      </w:r>
      <w:r w:rsidRPr="00A50042">
        <w:rPr>
          <w:color w:val="000000" w:themeColor="text1"/>
        </w:rPr>
        <w:t xml:space="preserve"> pada Siswa SMP Kelas XI</w:t>
      </w:r>
      <w:r w:rsidRPr="004C0AAA">
        <w:rPr>
          <w:i/>
          <w:color w:val="000000" w:themeColor="text1"/>
        </w:rPr>
        <w:t>. Jurnal Pendidikan IPA Indonesia</w:t>
      </w:r>
      <w:r w:rsidRPr="00A50042">
        <w:rPr>
          <w:color w:val="000000" w:themeColor="text1"/>
        </w:rPr>
        <w:t xml:space="preserve"> 3 (1). </w:t>
      </w:r>
      <w:hyperlink r:id="rId17" w:history="1">
        <w:r w:rsidRPr="00A50042">
          <w:rPr>
            <w:rStyle w:val="Hyperlink"/>
            <w:color w:val="000000" w:themeColor="text1"/>
          </w:rPr>
          <w:t>http://journal.unnes.ac.id/nju/index.php/jpii</w:t>
        </w:r>
      </w:hyperlink>
      <w:r w:rsidRPr="00A50042">
        <w:rPr>
          <w:color w:val="000000" w:themeColor="text1"/>
        </w:rPr>
        <w:t>. (19/03/2018) pukul 11:28.</w:t>
      </w:r>
    </w:p>
    <w:p w:rsidR="004C0AAA" w:rsidRPr="00A50042" w:rsidRDefault="004C0AAA" w:rsidP="004C0AAA">
      <w:pPr>
        <w:ind w:left="709" w:hanging="709"/>
        <w:jc w:val="both"/>
        <w:rPr>
          <w:color w:val="000000" w:themeColor="text1"/>
        </w:rPr>
      </w:pPr>
      <w:r w:rsidRPr="00A50042">
        <w:t>Sukran Tok. 2013. Effects Of The Know-Want-Learn Strategy On Students, Mathematics Achievement, Anxiety And Metacognitive Skills, http:// http://content.ebschoct.com, 2013, hlm.201.</w:t>
      </w:r>
    </w:p>
    <w:p w:rsidR="004C0AAA" w:rsidRPr="00A50042" w:rsidRDefault="004C0AAA" w:rsidP="004C0AAA">
      <w:pPr>
        <w:ind w:left="709" w:hanging="709"/>
        <w:jc w:val="both"/>
        <w:rPr>
          <w:color w:val="000000" w:themeColor="text1"/>
        </w:rPr>
      </w:pPr>
      <w:r w:rsidRPr="00A50042">
        <w:rPr>
          <w:color w:val="000000" w:themeColor="text1"/>
        </w:rPr>
        <w:t xml:space="preserve">Supardi, U.S. 2014. </w:t>
      </w:r>
      <w:r w:rsidRPr="00A50042">
        <w:rPr>
          <w:i/>
          <w:color w:val="000000" w:themeColor="text1"/>
        </w:rPr>
        <w:t xml:space="preserve">Aplikasi Statistika dalam </w:t>
      </w:r>
      <w:r w:rsidRPr="00A50042">
        <w:rPr>
          <w:color w:val="000000" w:themeColor="text1"/>
        </w:rPr>
        <w:t>Penelitian. Edisi Revisi. Jakarta: Change Publication.</w:t>
      </w:r>
    </w:p>
    <w:p w:rsidR="004C0AAA" w:rsidRPr="00A50042" w:rsidRDefault="004C0AAA" w:rsidP="004C0AAA">
      <w:pPr>
        <w:ind w:left="709" w:hanging="709"/>
        <w:jc w:val="both"/>
        <w:rPr>
          <w:color w:val="000000" w:themeColor="text1"/>
        </w:rPr>
      </w:pPr>
      <w:r w:rsidRPr="00A50042">
        <w:rPr>
          <w:color w:val="000000" w:themeColor="text1"/>
        </w:rPr>
        <w:t xml:space="preserve">Windari, dkk. 2014. “Meningkatkan Kemampuan Pemecahan Masalah Matematika Siswa Kelas VIII SMPN 8 Padang Tahun Pelajaran 2013/2014 dengan Menggunakan Strategi Pembelajaran Inkuiri”. </w:t>
      </w:r>
      <w:r w:rsidRPr="004C0AAA">
        <w:rPr>
          <w:i/>
          <w:color w:val="000000" w:themeColor="text1"/>
        </w:rPr>
        <w:t>Jurnal Pendidikan Matematika</w:t>
      </w:r>
      <w:r w:rsidRPr="00A50042">
        <w:rPr>
          <w:color w:val="000000" w:themeColor="text1"/>
        </w:rPr>
        <w:t>, Vol. 3 No. 2.</w:t>
      </w:r>
    </w:p>
    <w:p w:rsidR="00E44CAD" w:rsidRPr="004720A8" w:rsidRDefault="00E44CAD" w:rsidP="00E44CAD">
      <w:pPr>
        <w:ind w:left="567" w:hanging="567"/>
        <w:jc w:val="both"/>
      </w:pPr>
    </w:p>
    <w:p w:rsidR="00D601A9" w:rsidRPr="00E44CAD" w:rsidRDefault="00D601A9" w:rsidP="00E44CAD">
      <w:pPr>
        <w:jc w:val="both"/>
      </w:pPr>
    </w:p>
    <w:sectPr w:rsidR="00D601A9" w:rsidRPr="00E44CAD" w:rsidSect="00E44CAD">
      <w:headerReference w:type="default" r:id="rId18"/>
      <w:footerReference w:type="default" r:id="rId19"/>
      <w:type w:val="evenPage"/>
      <w:pgSz w:w="11906" w:h="16838"/>
      <w:pgMar w:top="1559" w:right="811" w:bottom="2438" w:left="811" w:header="709" w:footer="709" w:gutter="0"/>
      <w:cols w:space="23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EC2" w:rsidRDefault="00106EC2" w:rsidP="00E44CAD">
      <w:r>
        <w:separator/>
      </w:r>
    </w:p>
  </w:endnote>
  <w:endnote w:type="continuationSeparator" w:id="0">
    <w:p w:rsidR="00106EC2" w:rsidRDefault="00106EC2" w:rsidP="00E44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43" w:rsidRPr="00781A24" w:rsidRDefault="00106EC2" w:rsidP="00EF5323">
    <w:pPr>
      <w:pStyle w:val="Footer"/>
      <w:rPr>
        <w:rFonts w:ascii="Arial Narrow" w:hAnsi="Arial Narrow"/>
        <w:lang w:val="en-ID"/>
      </w:rPr>
    </w:pPr>
    <w:r w:rsidRPr="00781A24">
      <w:rPr>
        <w:rFonts w:ascii="Arial Narrow" w:hAnsi="Arial Narrow"/>
        <w:lang w:val="en-ID"/>
      </w:rPr>
      <w:t xml:space="preserve">JKPM (Jurnal Kajian Pendidikan Matematika) Vol. </w:t>
    </w:r>
    <w:r>
      <w:rPr>
        <w:rFonts w:ascii="Arial Narrow" w:hAnsi="Arial Narrow"/>
        <w:lang w:val="id-ID"/>
      </w:rPr>
      <w:t>04</w:t>
    </w:r>
    <w:r w:rsidRPr="00781A24">
      <w:rPr>
        <w:rFonts w:ascii="Arial Narrow" w:hAnsi="Arial Narrow"/>
        <w:lang w:val="en-ID"/>
      </w:rPr>
      <w:t xml:space="preserve">, No. </w:t>
    </w:r>
    <w:r>
      <w:rPr>
        <w:rFonts w:ascii="Arial Narrow" w:hAnsi="Arial Narrow"/>
        <w:lang w:val="id-ID"/>
      </w:rPr>
      <w:t>01</w:t>
    </w:r>
    <w:r w:rsidRPr="00781A24">
      <w:rPr>
        <w:rFonts w:ascii="Arial Narrow" w:hAnsi="Arial Narrow"/>
        <w:lang w:val="en-ID"/>
      </w:rPr>
      <w:t xml:space="preserve"> (</w:t>
    </w:r>
    <w:r>
      <w:rPr>
        <w:rFonts w:ascii="Arial Narrow" w:hAnsi="Arial Narrow"/>
        <w:lang w:val="id-ID"/>
      </w:rPr>
      <w:t>2018</w:t>
    </w:r>
    <w:r w:rsidRPr="00781A24">
      <w:rPr>
        <w:rFonts w:ascii="Arial Narrow" w:hAnsi="Arial Narrow"/>
        <w:lang w:val="en-ID"/>
      </w:rPr>
      <w:t>)</w:t>
    </w:r>
  </w:p>
  <w:p w:rsidR="001C4043" w:rsidRDefault="00106EC2" w:rsidP="00EF5323">
    <w:pPr>
      <w:pStyle w:val="Footer"/>
    </w:pPr>
    <w:r w:rsidRPr="00781A24">
      <w:rPr>
        <w:rFonts w:ascii="Arial Narrow" w:hAnsi="Arial Narrow"/>
        <w:lang w:val="en-ID"/>
      </w:rPr>
      <w:t xml:space="preserve">DOI: </w:t>
    </w:r>
    <w:r>
      <w:rPr>
        <w:rFonts w:ascii="Arial Narrow" w:hAnsi="Arial Narrow"/>
        <w:lang w:val="en-ID"/>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43" w:rsidRPr="00781A24" w:rsidRDefault="00106EC2">
    <w:pPr>
      <w:pStyle w:val="Footer"/>
      <w:rPr>
        <w:rFonts w:ascii="Arial Narrow" w:hAnsi="Arial Narrow"/>
        <w:lang w:val="en-ID"/>
      </w:rPr>
    </w:pPr>
    <w:r w:rsidRPr="00781A24">
      <w:rPr>
        <w:rFonts w:ascii="Arial Narrow" w:hAnsi="Arial Narrow"/>
        <w:lang w:val="en-ID"/>
      </w:rPr>
      <w:t>JKPM (Jurnal Kajian Pendidikan Matematika) Vol. X, No. X (Year)</w:t>
    </w:r>
  </w:p>
  <w:p w:rsidR="001C4043" w:rsidRPr="00781A24" w:rsidRDefault="00106EC2">
    <w:pPr>
      <w:pStyle w:val="Footer"/>
      <w:rPr>
        <w:rFonts w:ascii="Arial Narrow" w:hAnsi="Arial Narrow"/>
        <w:lang w:val="en-ID"/>
      </w:rPr>
    </w:pPr>
    <w:r w:rsidRPr="00781A24">
      <w:rPr>
        <w:rFonts w:ascii="Arial Narrow" w:hAnsi="Arial Narrow"/>
        <w:lang w:val="en-ID"/>
      </w:rPr>
      <w:t xml:space="preserve">DOI: </w:t>
    </w:r>
    <w:r>
      <w:rPr>
        <w:rFonts w:ascii="Arial Narrow" w:hAnsi="Arial Narrow"/>
        <w:lang w:val="en-ID"/>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190655"/>
      <w:docPartObj>
        <w:docPartGallery w:val="Page Numbers (Bottom of Page)"/>
        <w:docPartUnique/>
      </w:docPartObj>
    </w:sdtPr>
    <w:sdtEndPr>
      <w:rPr>
        <w:sz w:val="22"/>
      </w:rPr>
    </w:sdtEndPr>
    <w:sdtContent>
      <w:p w:rsidR="001C4043" w:rsidRPr="00401EBD" w:rsidRDefault="00106EC2">
        <w:pPr>
          <w:pStyle w:val="Footer"/>
          <w:jc w:val="center"/>
          <w:rPr>
            <w:sz w:val="22"/>
          </w:rPr>
        </w:pPr>
        <w:r w:rsidRPr="00401EBD">
          <w:rPr>
            <w:sz w:val="22"/>
          </w:rPr>
          <w:fldChar w:fldCharType="begin"/>
        </w:r>
        <w:r w:rsidRPr="00401EBD">
          <w:rPr>
            <w:sz w:val="22"/>
          </w:rPr>
          <w:instrText xml:space="preserve"> PAGE   \* MERGEFORMAT </w:instrText>
        </w:r>
        <w:r w:rsidRPr="00401EBD">
          <w:rPr>
            <w:sz w:val="22"/>
          </w:rPr>
          <w:fldChar w:fldCharType="separate"/>
        </w:r>
        <w:r w:rsidR="004C0AAA">
          <w:rPr>
            <w:noProof/>
            <w:sz w:val="22"/>
          </w:rPr>
          <w:t>1</w:t>
        </w:r>
        <w:r w:rsidRPr="00401EBD">
          <w:rPr>
            <w:noProof/>
            <w:sz w:val="22"/>
          </w:rPr>
          <w:fldChar w:fldCharType="end"/>
        </w:r>
      </w:p>
    </w:sdtContent>
  </w:sdt>
  <w:p w:rsidR="001C4043" w:rsidRDefault="00106EC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43" w:rsidRPr="00781A24" w:rsidRDefault="00106EC2" w:rsidP="00EF5323">
    <w:pPr>
      <w:pStyle w:val="Footer"/>
      <w:jc w:val="right"/>
      <w:rPr>
        <w:rFonts w:ascii="Arial Narrow" w:hAnsi="Arial Narrow"/>
        <w:lang w:val="en-ID"/>
      </w:rPr>
    </w:pPr>
    <w:r w:rsidRPr="00781A24">
      <w:rPr>
        <w:rFonts w:ascii="Arial Narrow" w:hAnsi="Arial Narrow"/>
        <w:lang w:val="en-ID"/>
      </w:rPr>
      <w:t xml:space="preserve">JKPM (Jurnal Kajian Pendidikan Matematika) Vol. </w:t>
    </w:r>
    <w:r>
      <w:rPr>
        <w:rFonts w:ascii="Arial Narrow" w:hAnsi="Arial Narrow"/>
        <w:lang w:val="id-ID"/>
      </w:rPr>
      <w:t>04</w:t>
    </w:r>
    <w:r w:rsidRPr="00781A24">
      <w:rPr>
        <w:rFonts w:ascii="Arial Narrow" w:hAnsi="Arial Narrow"/>
        <w:lang w:val="en-ID"/>
      </w:rPr>
      <w:t xml:space="preserve">, No. </w:t>
    </w:r>
    <w:r>
      <w:rPr>
        <w:rFonts w:ascii="Arial Narrow" w:hAnsi="Arial Narrow"/>
        <w:lang w:val="id-ID"/>
      </w:rPr>
      <w:t>01</w:t>
    </w:r>
    <w:r w:rsidRPr="00781A24">
      <w:rPr>
        <w:rFonts w:ascii="Arial Narrow" w:hAnsi="Arial Narrow"/>
        <w:lang w:val="en-ID"/>
      </w:rPr>
      <w:t xml:space="preserve"> (</w:t>
    </w:r>
    <w:r>
      <w:rPr>
        <w:rFonts w:ascii="Arial Narrow" w:hAnsi="Arial Narrow"/>
        <w:lang w:val="id-ID"/>
      </w:rPr>
      <w:t>2018</w:t>
    </w:r>
    <w:r w:rsidRPr="00781A24">
      <w:rPr>
        <w:rFonts w:ascii="Arial Narrow" w:hAnsi="Arial Narrow"/>
        <w:lang w:val="en-ID"/>
      </w:rPr>
      <w:t>)</w:t>
    </w:r>
  </w:p>
  <w:p w:rsidR="001C4043" w:rsidRPr="00781A24" w:rsidRDefault="00106EC2" w:rsidP="00EF5323">
    <w:pPr>
      <w:pStyle w:val="Footer"/>
      <w:jc w:val="right"/>
      <w:rPr>
        <w:rFonts w:ascii="Arial Narrow" w:hAnsi="Arial Narrow"/>
        <w:lang w:val="en-ID"/>
      </w:rPr>
    </w:pPr>
    <w:r w:rsidRPr="00781A24">
      <w:rPr>
        <w:rFonts w:ascii="Arial Narrow" w:hAnsi="Arial Narrow"/>
        <w:lang w:val="en-ID"/>
      </w:rPr>
      <w:t>DOI:</w:t>
    </w:r>
    <w:r>
      <w:rPr>
        <w:rFonts w:ascii="Arial Narrow" w:hAnsi="Arial Narrow"/>
        <w:lang w:val="en-ID"/>
      </w:rPr>
      <w:t>………………………………………………</w:t>
    </w:r>
    <w:r w:rsidRPr="00781A24">
      <w:rPr>
        <w:rFonts w:ascii="Arial Narrow" w:hAnsi="Arial Narrow"/>
        <w:lang w:val="en-ID"/>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EC2" w:rsidRDefault="00106EC2" w:rsidP="00E44CAD">
      <w:r>
        <w:separator/>
      </w:r>
    </w:p>
  </w:footnote>
  <w:footnote w:type="continuationSeparator" w:id="0">
    <w:p w:rsidR="00106EC2" w:rsidRDefault="00106EC2" w:rsidP="00E44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312042"/>
      <w:docPartObj>
        <w:docPartGallery w:val="Page Numbers (Top of Page)"/>
        <w:docPartUnique/>
      </w:docPartObj>
    </w:sdtPr>
    <w:sdtEndPr>
      <w:rPr>
        <w:noProof/>
      </w:rPr>
    </w:sdtEndPr>
    <w:sdtContent>
      <w:p w:rsidR="001C4043" w:rsidRDefault="00106EC2">
        <w:pPr>
          <w:pStyle w:val="Header"/>
        </w:pPr>
        <w:r>
          <w:fldChar w:fldCharType="begin"/>
        </w:r>
        <w:r>
          <w:instrText xml:space="preserve"> PAGE   \* MERGEFORMAT </w:instrText>
        </w:r>
        <w:r>
          <w:fldChar w:fldCharType="separate"/>
        </w:r>
        <w:r>
          <w:rPr>
            <w:noProof/>
          </w:rPr>
          <w:t>12</w:t>
        </w:r>
        <w:r>
          <w:rPr>
            <w:noProof/>
          </w:rPr>
          <w:fldChar w:fldCharType="end"/>
        </w:r>
        <w:r>
          <w:rPr>
            <w:noProof/>
          </w:rPr>
          <w:t xml:space="preserve">  </w:t>
        </w:r>
        <w:r>
          <w:rPr>
            <w:rFonts w:ascii="Arial Narrow" w:hAnsi="Arial Narrow"/>
            <w:noProof/>
            <w:sz w:val="20"/>
            <w:lang w:val="id-ID"/>
          </w:rPr>
          <w:t>Komariah, Suhendri, &amp; Hakim</w:t>
        </w:r>
      </w:p>
    </w:sdtContent>
  </w:sdt>
  <w:p w:rsidR="001C4043" w:rsidRDefault="00106E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43" w:rsidRDefault="00106EC2">
    <w:pPr>
      <w:pStyle w:val="Header"/>
      <w:jc w:val="right"/>
    </w:pPr>
    <w:r>
      <w:rPr>
        <w:rFonts w:ascii="Arial Narrow" w:hAnsi="Arial Narrow"/>
        <w:noProof/>
        <w:sz w:val="20"/>
      </w:rPr>
      <w:t>Article Title</w:t>
    </w:r>
    <w:r>
      <w:t xml:space="preserve"> </w:t>
    </w:r>
    <w:sdt>
      <w:sdtPr>
        <w:id w:val="24237787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44CAD">
          <w:rPr>
            <w:noProof/>
          </w:rPr>
          <w:t>2</w:t>
        </w:r>
        <w:r>
          <w:rPr>
            <w:noProof/>
          </w:rPr>
          <w:fldChar w:fldCharType="end"/>
        </w:r>
      </w:sdtContent>
    </w:sdt>
  </w:p>
  <w:p w:rsidR="001C4043" w:rsidRDefault="00106EC2" w:rsidP="00EF53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43" w:rsidRDefault="00106EC2">
    <w:pPr>
      <w:pStyle w:val="Header"/>
    </w:pPr>
  </w:p>
  <w:p w:rsidR="001C4043" w:rsidRDefault="00106EC2">
    <w:pPr>
      <w:pStyle w:val="Header"/>
    </w:pPr>
    <w:r>
      <w:rPr>
        <w:noProof/>
        <w:lang w:val="id-ID" w:eastAsia="id-ID"/>
      </w:rPr>
      <mc:AlternateContent>
        <mc:Choice Requires="wps">
          <w:drawing>
            <wp:anchor distT="0" distB="0" distL="114300" distR="114300" simplePos="0" relativeHeight="251659264" behindDoc="0" locked="0" layoutInCell="1" allowOverlap="1" wp14:anchorId="1D6A5173" wp14:editId="12C36014">
              <wp:simplePos x="0" y="0"/>
              <wp:positionH relativeFrom="column">
                <wp:posOffset>-97155</wp:posOffset>
              </wp:positionH>
              <wp:positionV relativeFrom="paragraph">
                <wp:posOffset>150495</wp:posOffset>
              </wp:positionV>
              <wp:extent cx="2703195" cy="666750"/>
              <wp:effectExtent l="0" t="0" r="190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666750"/>
                      </a:xfrm>
                      <a:prstGeom prst="rect">
                        <a:avLst/>
                      </a:prstGeom>
                      <a:solidFill>
                        <a:schemeClr val="bg1">
                          <a:lumMod val="100000"/>
                          <a:lumOff val="0"/>
                          <a:alpha val="0"/>
                        </a:schemeClr>
                      </a:solidFill>
                      <a:ln w="0">
                        <a:solidFill>
                          <a:schemeClr val="bg1">
                            <a:lumMod val="100000"/>
                            <a:lumOff val="0"/>
                          </a:schemeClr>
                        </a:solidFill>
                        <a:miter lim="800000"/>
                        <a:headEnd/>
                        <a:tailEnd/>
                      </a:ln>
                    </wps:spPr>
                    <wps:txbx>
                      <w:txbxContent>
                        <w:p w:rsidR="001C4043" w:rsidRPr="00781A24" w:rsidRDefault="00106EC2" w:rsidP="00EF5323">
                          <w:pPr>
                            <w:adjustRightInd w:val="0"/>
                            <w:snapToGrid w:val="0"/>
                            <w:outlineLvl w:val="0"/>
                            <w:rPr>
                              <w:rFonts w:ascii="Arial Narrow" w:hAnsi="Arial Narrow"/>
                              <w:iCs/>
                              <w:noProof/>
                              <w:sz w:val="20"/>
                              <w:szCs w:val="20"/>
                              <w:lang w:val="id-ID" w:eastAsia="en-US"/>
                            </w:rPr>
                          </w:pPr>
                          <w:r w:rsidRPr="00781A24">
                            <w:rPr>
                              <w:rFonts w:ascii="Arial Narrow" w:hAnsi="Arial Narrow"/>
                              <w:iCs/>
                              <w:noProof/>
                              <w:sz w:val="20"/>
                              <w:szCs w:val="20"/>
                              <w:lang w:val="id-ID" w:eastAsia="en-US"/>
                            </w:rPr>
                            <w:t>http://journal.lppmunindra.ac.id/index.ph</w:t>
                          </w:r>
                          <w:r w:rsidRPr="00781A24">
                            <w:rPr>
                              <w:rFonts w:ascii="Arial Narrow" w:hAnsi="Arial Narrow"/>
                              <w:iCs/>
                              <w:noProof/>
                              <w:sz w:val="20"/>
                              <w:szCs w:val="20"/>
                              <w:lang w:val="id-ID" w:eastAsia="en-US"/>
                            </w:rPr>
                            <w:t>p/jkpm/</w:t>
                          </w:r>
                        </w:p>
                        <w:p w:rsidR="001C4043" w:rsidRPr="00401EBD" w:rsidRDefault="00106EC2" w:rsidP="00EF5323">
                          <w:pPr>
                            <w:adjustRightInd w:val="0"/>
                            <w:snapToGrid w:val="0"/>
                            <w:outlineLvl w:val="0"/>
                            <w:rPr>
                              <w:rFonts w:ascii="Arial Narrow" w:hAnsi="Arial Narrow"/>
                              <w:noProof/>
                              <w:sz w:val="20"/>
                              <w:szCs w:val="20"/>
                              <w:lang w:val="en-US"/>
                            </w:rPr>
                          </w:pPr>
                          <w:r w:rsidRPr="00401EBD">
                            <w:rPr>
                              <w:rFonts w:ascii="Arial Narrow" w:hAnsi="Arial Narrow"/>
                              <w:noProof/>
                              <w:sz w:val="20"/>
                              <w:szCs w:val="20"/>
                              <w:lang w:val="id-ID"/>
                            </w:rPr>
                            <w:t xml:space="preserve">ISSN </w:t>
                          </w:r>
                          <w:r w:rsidRPr="00781A24">
                            <w:rPr>
                              <w:rFonts w:ascii="Arial Narrow" w:hAnsi="Arial Narrow"/>
                              <w:noProof/>
                              <w:sz w:val="20"/>
                              <w:szCs w:val="20"/>
                              <w:lang w:val="id-ID"/>
                            </w:rPr>
                            <w:t>2477-2348</w:t>
                          </w:r>
                          <w:r w:rsidRPr="00401EBD">
                            <w:rPr>
                              <w:rFonts w:ascii="Arial Narrow" w:hAnsi="Arial Narrow"/>
                              <w:noProof/>
                              <w:sz w:val="20"/>
                              <w:szCs w:val="20"/>
                              <w:lang w:val="en-US"/>
                            </w:rPr>
                            <w:t xml:space="preserve"> (</w:t>
                          </w:r>
                          <w:r w:rsidRPr="00781A24">
                            <w:rPr>
                              <w:rFonts w:ascii="Arial Narrow" w:hAnsi="Arial Narrow"/>
                              <w:noProof/>
                              <w:sz w:val="20"/>
                              <w:szCs w:val="20"/>
                              <w:lang w:val="en-US"/>
                            </w:rPr>
                            <w:t>Electronic</w:t>
                          </w:r>
                          <w:r w:rsidRPr="00401EBD">
                            <w:rPr>
                              <w:rFonts w:ascii="Arial Narrow" w:hAnsi="Arial Narrow"/>
                              <w:noProof/>
                              <w:sz w:val="20"/>
                              <w:szCs w:val="20"/>
                              <w:lang w:val="en-US"/>
                            </w:rPr>
                            <w:t>)</w:t>
                          </w:r>
                        </w:p>
                        <w:p w:rsidR="001C4043" w:rsidRPr="00781A24" w:rsidRDefault="00106EC2" w:rsidP="00EF5323">
                          <w:pPr>
                            <w:rPr>
                              <w:rFonts w:ascii="Arial Narrow" w:hAnsi="Arial Narrow"/>
                              <w:noProof/>
                              <w:sz w:val="20"/>
                              <w:szCs w:val="20"/>
                              <w:lang w:val="en-US"/>
                            </w:rPr>
                          </w:pPr>
                          <w:r w:rsidRPr="00781A24">
                            <w:rPr>
                              <w:rFonts w:ascii="Arial Narrow" w:hAnsi="Arial Narrow"/>
                              <w:noProof/>
                              <w:sz w:val="20"/>
                              <w:szCs w:val="20"/>
                              <w:lang w:val="en-US"/>
                            </w:rPr>
                            <w:t xml:space="preserve">ISSN </w:t>
                          </w:r>
                          <w:r w:rsidRPr="00781A24">
                            <w:rPr>
                              <w:rFonts w:ascii="Arial Narrow" w:hAnsi="Arial Narrow"/>
                              <w:noProof/>
                              <w:sz w:val="20"/>
                              <w:szCs w:val="20"/>
                            </w:rPr>
                            <w:t>2477-2348</w:t>
                          </w:r>
                          <w:r w:rsidRPr="00781A24">
                            <w:rPr>
                              <w:rFonts w:ascii="Arial Narrow" w:hAnsi="Arial Narrow"/>
                              <w:noProof/>
                              <w:sz w:val="20"/>
                              <w:szCs w:val="20"/>
                              <w:lang w:val="en-US"/>
                            </w:rPr>
                            <w:t xml:space="preserve"> (Print)</w:t>
                          </w:r>
                        </w:p>
                        <w:p w:rsidR="001C4043" w:rsidRPr="00781A24" w:rsidRDefault="00106EC2" w:rsidP="00EF5323">
                          <w:pPr>
                            <w:rPr>
                              <w:rFonts w:ascii="Arial Narrow" w:hAnsi="Arial Narrow" w:cs="Courier New"/>
                              <w:sz w:val="20"/>
                              <w:szCs w:val="20"/>
                            </w:rPr>
                          </w:pPr>
                          <w:r w:rsidRPr="00781A24">
                            <w:rPr>
                              <w:rFonts w:ascii="Arial Narrow" w:hAnsi="Arial Narrow" w:cs="Courier New"/>
                              <w:sz w:val="20"/>
                              <w:szCs w:val="20"/>
                            </w:rPr>
                            <w:t>DOI: 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8" type="#_x0000_t202" style="position:absolute;margin-left:-7.65pt;margin-top:11.85pt;width:212.85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" fillcolor="white [3212]" strokecolor="white [3212]" strokeweight="0">
              <v:fill opacity="0"/>
              <v:textbox>
                <w:txbxContent>
                  <w:p w:rsidR="001C4043" w:rsidRPr="00781A24" w:rsidRDefault="00106EC2" w:rsidP="00EF5323">
                    <w:pPr>
                      <w:adjustRightInd w:val="0"/>
                      <w:snapToGrid w:val="0"/>
                      <w:outlineLvl w:val="0"/>
                      <w:rPr>
                        <w:rFonts w:ascii="Arial Narrow" w:hAnsi="Arial Narrow"/>
                        <w:iCs/>
                        <w:noProof/>
                        <w:sz w:val="20"/>
                        <w:szCs w:val="20"/>
                        <w:lang w:val="id-ID" w:eastAsia="en-US"/>
                      </w:rPr>
                    </w:pPr>
                    <w:r w:rsidRPr="00781A24">
                      <w:rPr>
                        <w:rFonts w:ascii="Arial Narrow" w:hAnsi="Arial Narrow"/>
                        <w:iCs/>
                        <w:noProof/>
                        <w:sz w:val="20"/>
                        <w:szCs w:val="20"/>
                        <w:lang w:val="id-ID" w:eastAsia="en-US"/>
                      </w:rPr>
                      <w:t>http://journal.lppmunindra.ac.id/index.ph</w:t>
                    </w:r>
                    <w:r w:rsidRPr="00781A24">
                      <w:rPr>
                        <w:rFonts w:ascii="Arial Narrow" w:hAnsi="Arial Narrow"/>
                        <w:iCs/>
                        <w:noProof/>
                        <w:sz w:val="20"/>
                        <w:szCs w:val="20"/>
                        <w:lang w:val="id-ID" w:eastAsia="en-US"/>
                      </w:rPr>
                      <w:t>p/jkpm/</w:t>
                    </w:r>
                  </w:p>
                  <w:p w:rsidR="001C4043" w:rsidRPr="00401EBD" w:rsidRDefault="00106EC2" w:rsidP="00EF5323">
                    <w:pPr>
                      <w:adjustRightInd w:val="0"/>
                      <w:snapToGrid w:val="0"/>
                      <w:outlineLvl w:val="0"/>
                      <w:rPr>
                        <w:rFonts w:ascii="Arial Narrow" w:hAnsi="Arial Narrow"/>
                        <w:noProof/>
                        <w:sz w:val="20"/>
                        <w:szCs w:val="20"/>
                        <w:lang w:val="en-US"/>
                      </w:rPr>
                    </w:pPr>
                    <w:r w:rsidRPr="00401EBD">
                      <w:rPr>
                        <w:rFonts w:ascii="Arial Narrow" w:hAnsi="Arial Narrow"/>
                        <w:noProof/>
                        <w:sz w:val="20"/>
                        <w:szCs w:val="20"/>
                        <w:lang w:val="id-ID"/>
                      </w:rPr>
                      <w:t xml:space="preserve">ISSN </w:t>
                    </w:r>
                    <w:r w:rsidRPr="00781A24">
                      <w:rPr>
                        <w:rFonts w:ascii="Arial Narrow" w:hAnsi="Arial Narrow"/>
                        <w:noProof/>
                        <w:sz w:val="20"/>
                        <w:szCs w:val="20"/>
                        <w:lang w:val="id-ID"/>
                      </w:rPr>
                      <w:t>2477-2348</w:t>
                    </w:r>
                    <w:r w:rsidRPr="00401EBD">
                      <w:rPr>
                        <w:rFonts w:ascii="Arial Narrow" w:hAnsi="Arial Narrow"/>
                        <w:noProof/>
                        <w:sz w:val="20"/>
                        <w:szCs w:val="20"/>
                        <w:lang w:val="en-US"/>
                      </w:rPr>
                      <w:t xml:space="preserve"> (</w:t>
                    </w:r>
                    <w:r w:rsidRPr="00781A24">
                      <w:rPr>
                        <w:rFonts w:ascii="Arial Narrow" w:hAnsi="Arial Narrow"/>
                        <w:noProof/>
                        <w:sz w:val="20"/>
                        <w:szCs w:val="20"/>
                        <w:lang w:val="en-US"/>
                      </w:rPr>
                      <w:t>Electronic</w:t>
                    </w:r>
                    <w:r w:rsidRPr="00401EBD">
                      <w:rPr>
                        <w:rFonts w:ascii="Arial Narrow" w:hAnsi="Arial Narrow"/>
                        <w:noProof/>
                        <w:sz w:val="20"/>
                        <w:szCs w:val="20"/>
                        <w:lang w:val="en-US"/>
                      </w:rPr>
                      <w:t>)</w:t>
                    </w:r>
                  </w:p>
                  <w:p w:rsidR="001C4043" w:rsidRPr="00781A24" w:rsidRDefault="00106EC2" w:rsidP="00EF5323">
                    <w:pPr>
                      <w:rPr>
                        <w:rFonts w:ascii="Arial Narrow" w:hAnsi="Arial Narrow"/>
                        <w:noProof/>
                        <w:sz w:val="20"/>
                        <w:szCs w:val="20"/>
                        <w:lang w:val="en-US"/>
                      </w:rPr>
                    </w:pPr>
                    <w:r w:rsidRPr="00781A24">
                      <w:rPr>
                        <w:rFonts w:ascii="Arial Narrow" w:hAnsi="Arial Narrow"/>
                        <w:noProof/>
                        <w:sz w:val="20"/>
                        <w:szCs w:val="20"/>
                        <w:lang w:val="en-US"/>
                      </w:rPr>
                      <w:t xml:space="preserve">ISSN </w:t>
                    </w:r>
                    <w:r w:rsidRPr="00781A24">
                      <w:rPr>
                        <w:rFonts w:ascii="Arial Narrow" w:hAnsi="Arial Narrow"/>
                        <w:noProof/>
                        <w:sz w:val="20"/>
                        <w:szCs w:val="20"/>
                      </w:rPr>
                      <w:t>2477-2348</w:t>
                    </w:r>
                    <w:r w:rsidRPr="00781A24">
                      <w:rPr>
                        <w:rFonts w:ascii="Arial Narrow" w:hAnsi="Arial Narrow"/>
                        <w:noProof/>
                        <w:sz w:val="20"/>
                        <w:szCs w:val="20"/>
                        <w:lang w:val="en-US"/>
                      </w:rPr>
                      <w:t xml:space="preserve"> (Print)</w:t>
                    </w:r>
                  </w:p>
                  <w:p w:rsidR="001C4043" w:rsidRPr="00781A24" w:rsidRDefault="00106EC2" w:rsidP="00EF5323">
                    <w:pPr>
                      <w:rPr>
                        <w:rFonts w:ascii="Arial Narrow" w:hAnsi="Arial Narrow" w:cs="Courier New"/>
                        <w:sz w:val="20"/>
                        <w:szCs w:val="20"/>
                      </w:rPr>
                    </w:pPr>
                    <w:r w:rsidRPr="00781A24">
                      <w:rPr>
                        <w:rFonts w:ascii="Arial Narrow" w:hAnsi="Arial Narrow" w:cs="Courier New"/>
                        <w:sz w:val="20"/>
                        <w:szCs w:val="20"/>
                      </w:rPr>
                      <w:t>DOI: _</w:t>
                    </w:r>
                  </w:p>
                </w:txbxContent>
              </v:textbox>
            </v:shape>
          </w:pict>
        </mc:Fallback>
      </mc:AlternateContent>
    </w:r>
    <w:r>
      <w:rPr>
        <w:noProof/>
        <w:lang w:val="id-ID" w:eastAsia="id-ID"/>
      </w:rPr>
      <w:drawing>
        <wp:anchor distT="0" distB="0" distL="114300" distR="114300" simplePos="0" relativeHeight="251660288" behindDoc="0" locked="0" layoutInCell="1" allowOverlap="1" wp14:anchorId="6C4994B0" wp14:editId="5DDA1155">
          <wp:simplePos x="0" y="0"/>
          <wp:positionH relativeFrom="column">
            <wp:posOffset>4568521</wp:posOffset>
          </wp:positionH>
          <wp:positionV relativeFrom="paragraph">
            <wp:posOffset>5080</wp:posOffset>
          </wp:positionV>
          <wp:extent cx="1548765" cy="6889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kpm logo.png"/>
                  <pic:cNvPicPr/>
                </pic:nvPicPr>
                <pic:blipFill>
                  <a:blip r:embed="rId1">
                    <a:extLst>
                      <a:ext uri="{28A0092B-C50C-407E-A947-70E740481C1C}">
                        <a14:useLocalDpi xmlns:a14="http://schemas.microsoft.com/office/drawing/2010/main" val="0"/>
                      </a:ext>
                    </a:extLst>
                  </a:blip>
                  <a:stretch>
                    <a:fillRect/>
                  </a:stretch>
                </pic:blipFill>
                <pic:spPr>
                  <a:xfrm>
                    <a:off x="0" y="0"/>
                    <a:ext cx="1548765" cy="688975"/>
                  </a:xfrm>
                  <a:prstGeom prst="rect">
                    <a:avLst/>
                  </a:prstGeom>
                </pic:spPr>
              </pic:pic>
            </a:graphicData>
          </a:graphic>
          <wp14:sizeRelH relativeFrom="margin">
            <wp14:pctWidth>0</wp14:pctWidth>
          </wp14:sizeRelH>
          <wp14:sizeRelV relativeFrom="margin">
            <wp14:pctHeight>0</wp14:pctHeight>
          </wp14:sizeRelV>
        </wp:anchor>
      </w:drawing>
    </w:r>
  </w:p>
  <w:p w:rsidR="001C4043" w:rsidRDefault="00106EC2">
    <w:pPr>
      <w:pStyle w:val="Header"/>
    </w:pPr>
  </w:p>
  <w:p w:rsidR="001C4043" w:rsidRDefault="00106EC2">
    <w:pPr>
      <w:pStyle w:val="Header"/>
    </w:pPr>
  </w:p>
  <w:p w:rsidR="001C4043" w:rsidRDefault="00106EC2">
    <w:pPr>
      <w:pStyle w:val="Header"/>
    </w:pPr>
  </w:p>
  <w:p w:rsidR="001C4043" w:rsidRDefault="00106EC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43" w:rsidRPr="00D630F6" w:rsidRDefault="00E44CAD" w:rsidP="00EF5323">
    <w:pPr>
      <w:pStyle w:val="Header"/>
      <w:jc w:val="right"/>
      <w:rPr>
        <w:sz w:val="22"/>
      </w:rPr>
    </w:pPr>
    <w:r>
      <w:rPr>
        <w:b/>
        <w:sz w:val="20"/>
        <w:szCs w:val="22"/>
        <w:lang w:val="id-ID"/>
      </w:rPr>
      <w:t>PENGARUH KEMANDIRIAN DAN KONSEP DIRI TERHADAP PEMECAHAN MASALAH MATEMATIKA SISWA</w:t>
    </w:r>
    <w:r w:rsidR="00106EC2">
      <w:t xml:space="preserve"> </w:t>
    </w:r>
    <w:sdt>
      <w:sdtPr>
        <w:id w:val="712232978"/>
        <w:docPartObj>
          <w:docPartGallery w:val="Page Numbers (Top of Page)"/>
          <w:docPartUnique/>
        </w:docPartObj>
      </w:sdtPr>
      <w:sdtEndPr>
        <w:rPr>
          <w:noProof/>
          <w:sz w:val="22"/>
        </w:rPr>
      </w:sdtEndPr>
      <w:sdtContent>
        <w:r w:rsidR="00106EC2" w:rsidRPr="00D630F6">
          <w:rPr>
            <w:sz w:val="22"/>
          </w:rPr>
          <w:fldChar w:fldCharType="begin"/>
        </w:r>
        <w:r w:rsidR="00106EC2" w:rsidRPr="00D630F6">
          <w:rPr>
            <w:sz w:val="22"/>
          </w:rPr>
          <w:instrText xml:space="preserve"> PAGE   \* MERGEFORMAT </w:instrText>
        </w:r>
        <w:r w:rsidR="00106EC2" w:rsidRPr="00D630F6">
          <w:rPr>
            <w:sz w:val="22"/>
          </w:rPr>
          <w:fldChar w:fldCharType="separate"/>
        </w:r>
        <w:r w:rsidR="004C0AAA">
          <w:rPr>
            <w:noProof/>
            <w:sz w:val="22"/>
          </w:rPr>
          <w:t>9</w:t>
        </w:r>
        <w:r w:rsidR="00106EC2" w:rsidRPr="00D630F6">
          <w:rPr>
            <w:noProof/>
            <w:sz w:val="22"/>
          </w:rPr>
          <w:fldChar w:fldCharType="end"/>
        </w:r>
        <w:r w:rsidR="00106EC2">
          <w:rPr>
            <w:noProof/>
            <w:sz w:val="22"/>
          </w:rPr>
          <w:t xml:space="preserve">  </w:t>
        </w:r>
      </w:sdtContent>
    </w:sdt>
  </w:p>
  <w:p w:rsidR="001C4043" w:rsidRDefault="00106EC2" w:rsidP="00EF53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6BD4"/>
    <w:multiLevelType w:val="hybridMultilevel"/>
    <w:tmpl w:val="84066FCA"/>
    <w:lvl w:ilvl="0" w:tplc="0F8CD27C">
      <w:start w:val="1"/>
      <w:numFmt w:val="decimal"/>
      <w:lvlText w:val="%1."/>
      <w:lvlJc w:val="left"/>
      <w:pPr>
        <w:ind w:left="1080" w:hanging="360"/>
      </w:pPr>
      <w:rPr>
        <w:b w:val="0"/>
      </w:rPr>
    </w:lvl>
    <w:lvl w:ilvl="1" w:tplc="294A45BA">
      <w:start w:val="1"/>
      <w:numFmt w:val="lowerLetter"/>
      <w:lvlText w:val="%2."/>
      <w:lvlJc w:val="left"/>
      <w:pPr>
        <w:ind w:left="1800" w:hanging="360"/>
      </w:pPr>
    </w:lvl>
    <w:lvl w:ilvl="2" w:tplc="7F74E38C">
      <w:start w:val="1"/>
      <w:numFmt w:val="lowerRoman"/>
      <w:lvlText w:val="%3."/>
      <w:lvlJc w:val="right"/>
      <w:pPr>
        <w:ind w:left="2520" w:hanging="180"/>
      </w:pPr>
    </w:lvl>
    <w:lvl w:ilvl="3" w:tplc="2444AD2E">
      <w:start w:val="1"/>
      <w:numFmt w:val="decimal"/>
      <w:lvlText w:val="%4."/>
      <w:lvlJc w:val="left"/>
      <w:pPr>
        <w:ind w:left="3240" w:hanging="360"/>
      </w:pPr>
    </w:lvl>
    <w:lvl w:ilvl="4" w:tplc="43D6CC7A">
      <w:start w:val="1"/>
      <w:numFmt w:val="lowerLetter"/>
      <w:lvlText w:val="%5."/>
      <w:lvlJc w:val="left"/>
      <w:pPr>
        <w:ind w:left="3960" w:hanging="360"/>
      </w:pPr>
    </w:lvl>
    <w:lvl w:ilvl="5" w:tplc="DAF46208">
      <w:start w:val="1"/>
      <w:numFmt w:val="lowerRoman"/>
      <w:lvlText w:val="%6."/>
      <w:lvlJc w:val="right"/>
      <w:pPr>
        <w:ind w:left="4680" w:hanging="180"/>
      </w:pPr>
    </w:lvl>
    <w:lvl w:ilvl="6" w:tplc="47E6918C">
      <w:start w:val="1"/>
      <w:numFmt w:val="decimal"/>
      <w:lvlText w:val="%7."/>
      <w:lvlJc w:val="left"/>
      <w:pPr>
        <w:ind w:left="5400" w:hanging="360"/>
      </w:pPr>
    </w:lvl>
    <w:lvl w:ilvl="7" w:tplc="3C063CBA">
      <w:start w:val="1"/>
      <w:numFmt w:val="lowerLetter"/>
      <w:lvlText w:val="%8."/>
      <w:lvlJc w:val="left"/>
      <w:pPr>
        <w:ind w:left="6120" w:hanging="360"/>
      </w:pPr>
    </w:lvl>
    <w:lvl w:ilvl="8" w:tplc="0676563C">
      <w:start w:val="1"/>
      <w:numFmt w:val="lowerRoman"/>
      <w:lvlText w:val="%9."/>
      <w:lvlJc w:val="right"/>
      <w:pPr>
        <w:ind w:left="6840" w:hanging="180"/>
      </w:pPr>
    </w:lvl>
  </w:abstractNum>
  <w:abstractNum w:abstractNumId="1">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9CA45C3"/>
    <w:multiLevelType w:val="hybridMultilevel"/>
    <w:tmpl w:val="BFF48690"/>
    <w:lvl w:ilvl="0" w:tplc="04210011">
      <w:start w:val="1"/>
      <w:numFmt w:val="decimal"/>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3">
    <w:nsid w:val="19AA49C1"/>
    <w:multiLevelType w:val="hybridMultilevel"/>
    <w:tmpl w:val="16BEE70C"/>
    <w:lvl w:ilvl="0" w:tplc="665A2970">
      <w:start w:val="1"/>
      <w:numFmt w:val="decimal"/>
      <w:lvlText w:val="%1)"/>
      <w:lvlJc w:val="left"/>
      <w:pPr>
        <w:ind w:left="1440" w:hanging="360"/>
      </w:pPr>
      <w:rPr>
        <w:rFonts w:cs="Times New Roman"/>
        <w:b w:val="0"/>
      </w:rPr>
    </w:lvl>
    <w:lvl w:ilvl="1" w:tplc="C6EAAD54">
      <w:start w:val="1"/>
      <w:numFmt w:val="decimal"/>
      <w:lvlText w:val="%2."/>
      <w:lvlJc w:val="left"/>
      <w:pPr>
        <w:ind w:left="2385" w:hanging="585"/>
      </w:pPr>
      <w:rPr>
        <w:rFonts w:cs="Times New Roman" w:hint="default"/>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4">
    <w:nsid w:val="347F39BD"/>
    <w:multiLevelType w:val="hybridMultilevel"/>
    <w:tmpl w:val="D77EAB14"/>
    <w:lvl w:ilvl="0" w:tplc="0421000F">
      <w:start w:val="1"/>
      <w:numFmt w:val="decimal"/>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3ADD74E7"/>
    <w:multiLevelType w:val="hybridMultilevel"/>
    <w:tmpl w:val="18A6FF8E"/>
    <w:lvl w:ilvl="0" w:tplc="6E9A963C">
      <w:start w:val="1"/>
      <w:numFmt w:val="upperLetter"/>
      <w:lvlText w:val="%1."/>
      <w:lvlJc w:val="left"/>
      <w:pPr>
        <w:ind w:left="720" w:hanging="360"/>
      </w:pPr>
      <w:rPr>
        <w:rFonts w:cs="Times New Roman" w:hint="default"/>
        <w:b w:val="0"/>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
    <w:nsid w:val="50232215"/>
    <w:multiLevelType w:val="multilevel"/>
    <w:tmpl w:val="F97A3E9E"/>
    <w:lvl w:ilvl="0">
      <w:start w:val="10"/>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6"/>
  </w:num>
  <w:num w:numId="2">
    <w:abstractNumId w:val="1"/>
  </w:num>
  <w:num w:numId="3">
    <w:abstractNumId w:val="0"/>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CAD"/>
    <w:rsid w:val="00106EC2"/>
    <w:rsid w:val="00397A3D"/>
    <w:rsid w:val="004C0AAA"/>
    <w:rsid w:val="00D601A9"/>
    <w:rsid w:val="00E44CA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CAD"/>
    <w:pPr>
      <w:spacing w:after="0" w:line="240" w:lineRule="auto"/>
    </w:pPr>
    <w:rPr>
      <w:rFonts w:ascii="Times New Roman" w:eastAsia="SimSun" w:hAnsi="Times New Roman" w:cs="Times New Roman"/>
      <w:sz w:val="24"/>
      <w:szCs w:val="24"/>
      <w:lang w:val="en-A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Heading2">
    <w:name w:val="IEEE Heading 2"/>
    <w:basedOn w:val="Normal"/>
    <w:next w:val="IEEEParagraph"/>
    <w:rsid w:val="00E44CAD"/>
    <w:pPr>
      <w:numPr>
        <w:numId w:val="1"/>
      </w:numPr>
      <w:adjustRightInd w:val="0"/>
      <w:snapToGrid w:val="0"/>
      <w:spacing w:before="150" w:after="60"/>
    </w:pPr>
    <w:rPr>
      <w:i/>
      <w:sz w:val="20"/>
    </w:rPr>
  </w:style>
  <w:style w:type="paragraph" w:customStyle="1" w:styleId="IEEEAbtract">
    <w:name w:val="IEEE Abtract"/>
    <w:basedOn w:val="Normal"/>
    <w:next w:val="Normal"/>
    <w:link w:val="IEEEAbtractChar"/>
    <w:rsid w:val="00E44CAD"/>
    <w:pPr>
      <w:adjustRightInd w:val="0"/>
      <w:snapToGrid w:val="0"/>
      <w:jc w:val="both"/>
    </w:pPr>
    <w:rPr>
      <w:b/>
      <w:sz w:val="18"/>
      <w:lang w:val="en-GB" w:eastAsia="en-GB"/>
    </w:rPr>
  </w:style>
  <w:style w:type="character" w:customStyle="1" w:styleId="IEEEAbtractChar">
    <w:name w:val="IEEE Abtract Char"/>
    <w:link w:val="IEEEAbtract"/>
    <w:rsid w:val="00E44CAD"/>
    <w:rPr>
      <w:rFonts w:ascii="Times New Roman" w:eastAsia="SimSun" w:hAnsi="Times New Roman" w:cs="Times New Roman"/>
      <w:b/>
      <w:sz w:val="18"/>
      <w:szCs w:val="24"/>
      <w:lang w:val="en-GB" w:eastAsia="en-GB"/>
    </w:rPr>
  </w:style>
  <w:style w:type="paragraph" w:customStyle="1" w:styleId="IEEEParagraph">
    <w:name w:val="IEEE Paragraph"/>
    <w:basedOn w:val="Normal"/>
    <w:link w:val="IEEEParagraphChar"/>
    <w:rsid w:val="00E44CAD"/>
    <w:pPr>
      <w:adjustRightInd w:val="0"/>
      <w:snapToGrid w:val="0"/>
      <w:ind w:firstLine="216"/>
      <w:jc w:val="both"/>
    </w:pPr>
  </w:style>
  <w:style w:type="paragraph" w:customStyle="1" w:styleId="IEEEHeading1">
    <w:name w:val="IEEE Heading 1"/>
    <w:basedOn w:val="Normal"/>
    <w:next w:val="IEEEParagraph"/>
    <w:rsid w:val="00E44CAD"/>
    <w:pPr>
      <w:numPr>
        <w:numId w:val="2"/>
      </w:numPr>
      <w:adjustRightInd w:val="0"/>
      <w:snapToGrid w:val="0"/>
      <w:spacing w:before="180" w:after="60"/>
      <w:ind w:left="289" w:hanging="289"/>
      <w:jc w:val="center"/>
    </w:pPr>
    <w:rPr>
      <w:smallCaps/>
      <w:sz w:val="20"/>
    </w:rPr>
  </w:style>
  <w:style w:type="table" w:styleId="TableGrid">
    <w:name w:val="Table Grid"/>
    <w:basedOn w:val="TableNormal"/>
    <w:uiPriority w:val="59"/>
    <w:rsid w:val="00E44CAD"/>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EEETitle">
    <w:name w:val="IEEE Title"/>
    <w:basedOn w:val="Normal"/>
    <w:next w:val="Normal"/>
    <w:rsid w:val="00E44CAD"/>
    <w:pPr>
      <w:adjustRightInd w:val="0"/>
      <w:snapToGrid w:val="0"/>
      <w:jc w:val="center"/>
    </w:pPr>
    <w:rPr>
      <w:sz w:val="48"/>
    </w:rPr>
  </w:style>
  <w:style w:type="character" w:customStyle="1" w:styleId="IEEEParagraphChar">
    <w:name w:val="IEEE Paragraph Char"/>
    <w:link w:val="IEEEParagraph"/>
    <w:rsid w:val="00E44CAD"/>
    <w:rPr>
      <w:rFonts w:ascii="Times New Roman" w:eastAsia="SimSun" w:hAnsi="Times New Roman" w:cs="Times New Roman"/>
      <w:sz w:val="24"/>
      <w:szCs w:val="24"/>
      <w:lang w:val="en-AU" w:eastAsia="zh-CN"/>
    </w:rPr>
  </w:style>
  <w:style w:type="character" w:customStyle="1" w:styleId="shorttext">
    <w:name w:val="short_text"/>
    <w:basedOn w:val="DefaultParagraphFont"/>
    <w:rsid w:val="00E44CAD"/>
  </w:style>
  <w:style w:type="character" w:customStyle="1" w:styleId="longtext">
    <w:name w:val="long_text"/>
    <w:basedOn w:val="DefaultParagraphFont"/>
    <w:rsid w:val="00E44CAD"/>
  </w:style>
  <w:style w:type="character" w:styleId="Hyperlink">
    <w:name w:val="Hyperlink"/>
    <w:uiPriority w:val="99"/>
    <w:rsid w:val="00E44CAD"/>
    <w:rPr>
      <w:color w:val="0000FF"/>
      <w:u w:val="single"/>
    </w:rPr>
  </w:style>
  <w:style w:type="paragraph" w:styleId="Footer">
    <w:name w:val="footer"/>
    <w:basedOn w:val="Normal"/>
    <w:link w:val="FooterChar"/>
    <w:uiPriority w:val="99"/>
    <w:rsid w:val="00E44CAD"/>
    <w:pPr>
      <w:tabs>
        <w:tab w:val="center" w:pos="4320"/>
        <w:tab w:val="right" w:pos="8640"/>
      </w:tabs>
      <w:autoSpaceDE w:val="0"/>
      <w:autoSpaceDN w:val="0"/>
    </w:pPr>
    <w:rPr>
      <w:rFonts w:eastAsia="Times New Roman"/>
      <w:sz w:val="20"/>
      <w:szCs w:val="20"/>
    </w:rPr>
  </w:style>
  <w:style w:type="character" w:customStyle="1" w:styleId="FooterChar">
    <w:name w:val="Footer Char"/>
    <w:basedOn w:val="DefaultParagraphFont"/>
    <w:link w:val="Footer"/>
    <w:uiPriority w:val="99"/>
    <w:rsid w:val="00E44CAD"/>
    <w:rPr>
      <w:rFonts w:ascii="Times New Roman" w:eastAsia="Times New Roman" w:hAnsi="Times New Roman" w:cs="Times New Roman"/>
      <w:sz w:val="20"/>
      <w:szCs w:val="20"/>
      <w:lang w:val="en-AU" w:eastAsia="zh-CN"/>
    </w:rPr>
  </w:style>
  <w:style w:type="paragraph" w:styleId="Header">
    <w:name w:val="header"/>
    <w:basedOn w:val="Normal"/>
    <w:link w:val="HeaderChar"/>
    <w:uiPriority w:val="99"/>
    <w:unhideWhenUsed/>
    <w:rsid w:val="00E44CAD"/>
    <w:pPr>
      <w:tabs>
        <w:tab w:val="center" w:pos="4680"/>
        <w:tab w:val="right" w:pos="9360"/>
      </w:tabs>
    </w:pPr>
  </w:style>
  <w:style w:type="character" w:customStyle="1" w:styleId="HeaderChar">
    <w:name w:val="Header Char"/>
    <w:basedOn w:val="DefaultParagraphFont"/>
    <w:link w:val="Header"/>
    <w:uiPriority w:val="99"/>
    <w:rsid w:val="00E44CAD"/>
    <w:rPr>
      <w:rFonts w:ascii="Times New Roman" w:eastAsia="SimSun" w:hAnsi="Times New Roman" w:cs="Times New Roman"/>
      <w:sz w:val="24"/>
      <w:szCs w:val="24"/>
      <w:lang w:val="en-AU" w:eastAsia="zh-CN"/>
    </w:rPr>
  </w:style>
  <w:style w:type="paragraph" w:styleId="ListParagraph">
    <w:name w:val="List Paragraph"/>
    <w:aliases w:val="Body of text"/>
    <w:basedOn w:val="Normal"/>
    <w:link w:val="ListParagraphChar"/>
    <w:uiPriority w:val="34"/>
    <w:qFormat/>
    <w:rsid w:val="00E44CAD"/>
    <w:pPr>
      <w:ind w:left="720"/>
    </w:pPr>
  </w:style>
  <w:style w:type="paragraph" w:styleId="HTMLPreformatted">
    <w:name w:val="HTML Preformatted"/>
    <w:basedOn w:val="Normal"/>
    <w:link w:val="HTMLPreformattedChar"/>
    <w:uiPriority w:val="99"/>
    <w:unhideWhenUsed/>
    <w:rsid w:val="00E44C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n-US" w:eastAsia="en-US"/>
    </w:rPr>
  </w:style>
  <w:style w:type="character" w:customStyle="1" w:styleId="HTMLPreformattedChar">
    <w:name w:val="HTML Preformatted Char"/>
    <w:basedOn w:val="DefaultParagraphFont"/>
    <w:link w:val="HTMLPreformatted"/>
    <w:uiPriority w:val="99"/>
    <w:rsid w:val="00E44CAD"/>
    <w:rPr>
      <w:rFonts w:ascii="Courier New" w:eastAsia="Times New Roman" w:hAnsi="Courier New" w:cs="Times New Roman"/>
      <w:sz w:val="20"/>
      <w:szCs w:val="20"/>
      <w:lang w:val="en-US"/>
    </w:rPr>
  </w:style>
  <w:style w:type="character" w:customStyle="1" w:styleId="ListParagraphChar">
    <w:name w:val="List Paragraph Char"/>
    <w:aliases w:val="Body of text Char"/>
    <w:link w:val="ListParagraph"/>
    <w:uiPriority w:val="34"/>
    <w:rsid w:val="00E44CAD"/>
    <w:rPr>
      <w:rFonts w:ascii="Times New Roman" w:eastAsia="SimSun" w:hAnsi="Times New Roman" w:cs="Times New Roman"/>
      <w:sz w:val="24"/>
      <w:szCs w:val="24"/>
      <w:lang w:val="en-AU" w:eastAsia="zh-CN"/>
    </w:rPr>
  </w:style>
  <w:style w:type="paragraph" w:styleId="BalloonText">
    <w:name w:val="Balloon Text"/>
    <w:basedOn w:val="Normal"/>
    <w:link w:val="BalloonTextChar"/>
    <w:uiPriority w:val="99"/>
    <w:semiHidden/>
    <w:unhideWhenUsed/>
    <w:rsid w:val="00E44CAD"/>
    <w:rPr>
      <w:rFonts w:ascii="Tahoma" w:hAnsi="Tahoma" w:cs="Tahoma"/>
      <w:sz w:val="16"/>
      <w:szCs w:val="16"/>
    </w:rPr>
  </w:style>
  <w:style w:type="character" w:customStyle="1" w:styleId="BalloonTextChar">
    <w:name w:val="Balloon Text Char"/>
    <w:basedOn w:val="DefaultParagraphFont"/>
    <w:link w:val="BalloonText"/>
    <w:uiPriority w:val="99"/>
    <w:semiHidden/>
    <w:rsid w:val="00E44CAD"/>
    <w:rPr>
      <w:rFonts w:ascii="Tahoma" w:eastAsia="SimSun" w:hAnsi="Tahoma" w:cs="Tahoma"/>
      <w:sz w:val="16"/>
      <w:szCs w:val="16"/>
      <w:lang w:val="en-A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CAD"/>
    <w:pPr>
      <w:spacing w:after="0" w:line="240" w:lineRule="auto"/>
    </w:pPr>
    <w:rPr>
      <w:rFonts w:ascii="Times New Roman" w:eastAsia="SimSun" w:hAnsi="Times New Roman" w:cs="Times New Roman"/>
      <w:sz w:val="24"/>
      <w:szCs w:val="24"/>
      <w:lang w:val="en-A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Heading2">
    <w:name w:val="IEEE Heading 2"/>
    <w:basedOn w:val="Normal"/>
    <w:next w:val="IEEEParagraph"/>
    <w:rsid w:val="00E44CAD"/>
    <w:pPr>
      <w:numPr>
        <w:numId w:val="1"/>
      </w:numPr>
      <w:adjustRightInd w:val="0"/>
      <w:snapToGrid w:val="0"/>
      <w:spacing w:before="150" w:after="60"/>
    </w:pPr>
    <w:rPr>
      <w:i/>
      <w:sz w:val="20"/>
    </w:rPr>
  </w:style>
  <w:style w:type="paragraph" w:customStyle="1" w:styleId="IEEEAbtract">
    <w:name w:val="IEEE Abtract"/>
    <w:basedOn w:val="Normal"/>
    <w:next w:val="Normal"/>
    <w:link w:val="IEEEAbtractChar"/>
    <w:rsid w:val="00E44CAD"/>
    <w:pPr>
      <w:adjustRightInd w:val="0"/>
      <w:snapToGrid w:val="0"/>
      <w:jc w:val="both"/>
    </w:pPr>
    <w:rPr>
      <w:b/>
      <w:sz w:val="18"/>
      <w:lang w:val="en-GB" w:eastAsia="en-GB"/>
    </w:rPr>
  </w:style>
  <w:style w:type="character" w:customStyle="1" w:styleId="IEEEAbtractChar">
    <w:name w:val="IEEE Abtract Char"/>
    <w:link w:val="IEEEAbtract"/>
    <w:rsid w:val="00E44CAD"/>
    <w:rPr>
      <w:rFonts w:ascii="Times New Roman" w:eastAsia="SimSun" w:hAnsi="Times New Roman" w:cs="Times New Roman"/>
      <w:b/>
      <w:sz w:val="18"/>
      <w:szCs w:val="24"/>
      <w:lang w:val="en-GB" w:eastAsia="en-GB"/>
    </w:rPr>
  </w:style>
  <w:style w:type="paragraph" w:customStyle="1" w:styleId="IEEEParagraph">
    <w:name w:val="IEEE Paragraph"/>
    <w:basedOn w:val="Normal"/>
    <w:link w:val="IEEEParagraphChar"/>
    <w:rsid w:val="00E44CAD"/>
    <w:pPr>
      <w:adjustRightInd w:val="0"/>
      <w:snapToGrid w:val="0"/>
      <w:ind w:firstLine="216"/>
      <w:jc w:val="both"/>
    </w:pPr>
  </w:style>
  <w:style w:type="paragraph" w:customStyle="1" w:styleId="IEEEHeading1">
    <w:name w:val="IEEE Heading 1"/>
    <w:basedOn w:val="Normal"/>
    <w:next w:val="IEEEParagraph"/>
    <w:rsid w:val="00E44CAD"/>
    <w:pPr>
      <w:numPr>
        <w:numId w:val="2"/>
      </w:numPr>
      <w:adjustRightInd w:val="0"/>
      <w:snapToGrid w:val="0"/>
      <w:spacing w:before="180" w:after="60"/>
      <w:ind w:left="289" w:hanging="289"/>
      <w:jc w:val="center"/>
    </w:pPr>
    <w:rPr>
      <w:smallCaps/>
      <w:sz w:val="20"/>
    </w:rPr>
  </w:style>
  <w:style w:type="table" w:styleId="TableGrid">
    <w:name w:val="Table Grid"/>
    <w:basedOn w:val="TableNormal"/>
    <w:uiPriority w:val="59"/>
    <w:rsid w:val="00E44CAD"/>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EEETitle">
    <w:name w:val="IEEE Title"/>
    <w:basedOn w:val="Normal"/>
    <w:next w:val="Normal"/>
    <w:rsid w:val="00E44CAD"/>
    <w:pPr>
      <w:adjustRightInd w:val="0"/>
      <w:snapToGrid w:val="0"/>
      <w:jc w:val="center"/>
    </w:pPr>
    <w:rPr>
      <w:sz w:val="48"/>
    </w:rPr>
  </w:style>
  <w:style w:type="character" w:customStyle="1" w:styleId="IEEEParagraphChar">
    <w:name w:val="IEEE Paragraph Char"/>
    <w:link w:val="IEEEParagraph"/>
    <w:rsid w:val="00E44CAD"/>
    <w:rPr>
      <w:rFonts w:ascii="Times New Roman" w:eastAsia="SimSun" w:hAnsi="Times New Roman" w:cs="Times New Roman"/>
      <w:sz w:val="24"/>
      <w:szCs w:val="24"/>
      <w:lang w:val="en-AU" w:eastAsia="zh-CN"/>
    </w:rPr>
  </w:style>
  <w:style w:type="character" w:customStyle="1" w:styleId="shorttext">
    <w:name w:val="short_text"/>
    <w:basedOn w:val="DefaultParagraphFont"/>
    <w:rsid w:val="00E44CAD"/>
  </w:style>
  <w:style w:type="character" w:customStyle="1" w:styleId="longtext">
    <w:name w:val="long_text"/>
    <w:basedOn w:val="DefaultParagraphFont"/>
    <w:rsid w:val="00E44CAD"/>
  </w:style>
  <w:style w:type="character" w:styleId="Hyperlink">
    <w:name w:val="Hyperlink"/>
    <w:uiPriority w:val="99"/>
    <w:rsid w:val="00E44CAD"/>
    <w:rPr>
      <w:color w:val="0000FF"/>
      <w:u w:val="single"/>
    </w:rPr>
  </w:style>
  <w:style w:type="paragraph" w:styleId="Footer">
    <w:name w:val="footer"/>
    <w:basedOn w:val="Normal"/>
    <w:link w:val="FooterChar"/>
    <w:uiPriority w:val="99"/>
    <w:rsid w:val="00E44CAD"/>
    <w:pPr>
      <w:tabs>
        <w:tab w:val="center" w:pos="4320"/>
        <w:tab w:val="right" w:pos="8640"/>
      </w:tabs>
      <w:autoSpaceDE w:val="0"/>
      <w:autoSpaceDN w:val="0"/>
    </w:pPr>
    <w:rPr>
      <w:rFonts w:eastAsia="Times New Roman"/>
      <w:sz w:val="20"/>
      <w:szCs w:val="20"/>
    </w:rPr>
  </w:style>
  <w:style w:type="character" w:customStyle="1" w:styleId="FooterChar">
    <w:name w:val="Footer Char"/>
    <w:basedOn w:val="DefaultParagraphFont"/>
    <w:link w:val="Footer"/>
    <w:uiPriority w:val="99"/>
    <w:rsid w:val="00E44CAD"/>
    <w:rPr>
      <w:rFonts w:ascii="Times New Roman" w:eastAsia="Times New Roman" w:hAnsi="Times New Roman" w:cs="Times New Roman"/>
      <w:sz w:val="20"/>
      <w:szCs w:val="20"/>
      <w:lang w:val="en-AU" w:eastAsia="zh-CN"/>
    </w:rPr>
  </w:style>
  <w:style w:type="paragraph" w:styleId="Header">
    <w:name w:val="header"/>
    <w:basedOn w:val="Normal"/>
    <w:link w:val="HeaderChar"/>
    <w:uiPriority w:val="99"/>
    <w:unhideWhenUsed/>
    <w:rsid w:val="00E44CAD"/>
    <w:pPr>
      <w:tabs>
        <w:tab w:val="center" w:pos="4680"/>
        <w:tab w:val="right" w:pos="9360"/>
      </w:tabs>
    </w:pPr>
  </w:style>
  <w:style w:type="character" w:customStyle="1" w:styleId="HeaderChar">
    <w:name w:val="Header Char"/>
    <w:basedOn w:val="DefaultParagraphFont"/>
    <w:link w:val="Header"/>
    <w:uiPriority w:val="99"/>
    <w:rsid w:val="00E44CAD"/>
    <w:rPr>
      <w:rFonts w:ascii="Times New Roman" w:eastAsia="SimSun" w:hAnsi="Times New Roman" w:cs="Times New Roman"/>
      <w:sz w:val="24"/>
      <w:szCs w:val="24"/>
      <w:lang w:val="en-AU" w:eastAsia="zh-CN"/>
    </w:rPr>
  </w:style>
  <w:style w:type="paragraph" w:styleId="ListParagraph">
    <w:name w:val="List Paragraph"/>
    <w:aliases w:val="Body of text"/>
    <w:basedOn w:val="Normal"/>
    <w:link w:val="ListParagraphChar"/>
    <w:uiPriority w:val="34"/>
    <w:qFormat/>
    <w:rsid w:val="00E44CAD"/>
    <w:pPr>
      <w:ind w:left="720"/>
    </w:pPr>
  </w:style>
  <w:style w:type="paragraph" w:styleId="HTMLPreformatted">
    <w:name w:val="HTML Preformatted"/>
    <w:basedOn w:val="Normal"/>
    <w:link w:val="HTMLPreformattedChar"/>
    <w:uiPriority w:val="99"/>
    <w:unhideWhenUsed/>
    <w:rsid w:val="00E44C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n-US" w:eastAsia="en-US"/>
    </w:rPr>
  </w:style>
  <w:style w:type="character" w:customStyle="1" w:styleId="HTMLPreformattedChar">
    <w:name w:val="HTML Preformatted Char"/>
    <w:basedOn w:val="DefaultParagraphFont"/>
    <w:link w:val="HTMLPreformatted"/>
    <w:uiPriority w:val="99"/>
    <w:rsid w:val="00E44CAD"/>
    <w:rPr>
      <w:rFonts w:ascii="Courier New" w:eastAsia="Times New Roman" w:hAnsi="Courier New" w:cs="Times New Roman"/>
      <w:sz w:val="20"/>
      <w:szCs w:val="20"/>
      <w:lang w:val="en-US"/>
    </w:rPr>
  </w:style>
  <w:style w:type="character" w:customStyle="1" w:styleId="ListParagraphChar">
    <w:name w:val="List Paragraph Char"/>
    <w:aliases w:val="Body of text Char"/>
    <w:link w:val="ListParagraph"/>
    <w:uiPriority w:val="34"/>
    <w:rsid w:val="00E44CAD"/>
    <w:rPr>
      <w:rFonts w:ascii="Times New Roman" w:eastAsia="SimSun" w:hAnsi="Times New Roman" w:cs="Times New Roman"/>
      <w:sz w:val="24"/>
      <w:szCs w:val="24"/>
      <w:lang w:val="en-AU" w:eastAsia="zh-CN"/>
    </w:rPr>
  </w:style>
  <w:style w:type="paragraph" w:styleId="BalloonText">
    <w:name w:val="Balloon Text"/>
    <w:basedOn w:val="Normal"/>
    <w:link w:val="BalloonTextChar"/>
    <w:uiPriority w:val="99"/>
    <w:semiHidden/>
    <w:unhideWhenUsed/>
    <w:rsid w:val="00E44CAD"/>
    <w:rPr>
      <w:rFonts w:ascii="Tahoma" w:hAnsi="Tahoma" w:cs="Tahoma"/>
      <w:sz w:val="16"/>
      <w:szCs w:val="16"/>
    </w:rPr>
  </w:style>
  <w:style w:type="character" w:customStyle="1" w:styleId="BalloonTextChar">
    <w:name w:val="Balloon Text Char"/>
    <w:basedOn w:val="DefaultParagraphFont"/>
    <w:link w:val="BalloonText"/>
    <w:uiPriority w:val="99"/>
    <w:semiHidden/>
    <w:rsid w:val="00E44CAD"/>
    <w:rPr>
      <w:rFonts w:ascii="Tahoma" w:eastAsia="SimSun" w:hAnsi="Tahoma" w:cs="Tahoma"/>
      <w:sz w:val="16"/>
      <w:szCs w:val="16"/>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journal.unnes.ac.id/nju/index.php/jpii" TargetMode="External"/><Relationship Id="rId2" Type="http://schemas.openxmlformats.org/officeDocument/2006/relationships/styles" Target="styles.xml"/><Relationship Id="rId16" Type="http://schemas.openxmlformats.org/officeDocument/2006/relationships/hyperlink" Target="http://journal.lppmunindra.ac.id/index.php/Formatif/article/viewFile/119/11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xxxx@xxxxx.xxx"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4008</Words>
  <Characters>22851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1</cp:revision>
  <dcterms:created xsi:type="dcterms:W3CDTF">2018-09-11T10:06:00Z</dcterms:created>
  <dcterms:modified xsi:type="dcterms:W3CDTF">2018-09-11T10:32:00Z</dcterms:modified>
</cp:coreProperties>
</file>