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9C65" w14:textId="21274446" w:rsidR="00300187" w:rsidRPr="009A5F48" w:rsidRDefault="00300187" w:rsidP="00B70432">
      <w:pPr>
        <w:jc w:val="center"/>
        <w:rPr>
          <w:rFonts w:ascii="Times New Roman" w:hAnsi="Times New Roman" w:cs="Times New Roman"/>
          <w:b/>
          <w:bCs/>
          <w:color w:val="000000" w:themeColor="text1"/>
          <w:sz w:val="28"/>
          <w:szCs w:val="24"/>
        </w:rPr>
      </w:pPr>
      <w:proofErr w:type="spellStart"/>
      <w:r w:rsidRPr="009A5F48">
        <w:rPr>
          <w:rFonts w:ascii="Times New Roman" w:hAnsi="Times New Roman" w:cs="Times New Roman"/>
          <w:b/>
          <w:bCs/>
          <w:color w:val="000000" w:themeColor="text1"/>
          <w:sz w:val="28"/>
          <w:szCs w:val="24"/>
        </w:rPr>
        <w:t>Sistematika</w:t>
      </w:r>
      <w:proofErr w:type="spellEnd"/>
      <w:r w:rsidRPr="009A5F48">
        <w:rPr>
          <w:rFonts w:ascii="Times New Roman" w:hAnsi="Times New Roman" w:cs="Times New Roman"/>
          <w:b/>
          <w:bCs/>
          <w:color w:val="000000" w:themeColor="text1"/>
          <w:sz w:val="28"/>
          <w:szCs w:val="24"/>
        </w:rPr>
        <w:t xml:space="preserve"> </w:t>
      </w:r>
      <w:proofErr w:type="spellStart"/>
      <w:r w:rsidRPr="009A5F48">
        <w:rPr>
          <w:rFonts w:ascii="Times New Roman" w:hAnsi="Times New Roman" w:cs="Times New Roman"/>
          <w:b/>
          <w:bCs/>
          <w:color w:val="000000" w:themeColor="text1"/>
          <w:sz w:val="28"/>
          <w:szCs w:val="24"/>
        </w:rPr>
        <w:t>Validasi</w:t>
      </w:r>
      <w:proofErr w:type="spellEnd"/>
      <w:r w:rsidRPr="009A5F48">
        <w:rPr>
          <w:rFonts w:ascii="Times New Roman" w:hAnsi="Times New Roman" w:cs="Times New Roman"/>
          <w:b/>
          <w:bCs/>
          <w:color w:val="000000" w:themeColor="text1"/>
          <w:sz w:val="28"/>
          <w:szCs w:val="24"/>
        </w:rPr>
        <w:t xml:space="preserve"> Ahli</w:t>
      </w:r>
    </w:p>
    <w:p w14:paraId="55A30613" w14:textId="49BC0A4B" w:rsidR="009A0D51" w:rsidRPr="005D6143" w:rsidRDefault="00300187" w:rsidP="005D6143">
      <w:pPr>
        <w:pStyle w:val="ListParagraph"/>
        <w:numPr>
          <w:ilvl w:val="0"/>
          <w:numId w:val="1"/>
        </w:numPr>
        <w:ind w:left="360"/>
        <w:rPr>
          <w:rFonts w:ascii="Times New Roman" w:hAnsi="Times New Roman" w:cs="Times New Roman"/>
          <w:color w:val="000000" w:themeColor="text1"/>
          <w:sz w:val="24"/>
          <w:szCs w:val="24"/>
        </w:rPr>
      </w:pPr>
      <w:proofErr w:type="spellStart"/>
      <w:r w:rsidRPr="00B36D30">
        <w:rPr>
          <w:rFonts w:ascii="Times New Roman" w:hAnsi="Times New Roman" w:cs="Times New Roman"/>
          <w:color w:val="000000" w:themeColor="text1"/>
          <w:sz w:val="24"/>
          <w:szCs w:val="24"/>
        </w:rPr>
        <w:t>Angket</w:t>
      </w:r>
      <w:proofErr w:type="spellEnd"/>
      <w:r w:rsidRPr="00B36D30">
        <w:rPr>
          <w:rFonts w:ascii="Times New Roman" w:hAnsi="Times New Roman" w:cs="Times New Roman"/>
          <w:color w:val="000000" w:themeColor="text1"/>
          <w:sz w:val="24"/>
          <w:szCs w:val="24"/>
        </w:rPr>
        <w:t xml:space="preserve"> </w:t>
      </w:r>
      <w:proofErr w:type="gramStart"/>
      <w:r w:rsidRPr="00B36D30">
        <w:rPr>
          <w:rFonts w:ascii="Times New Roman" w:hAnsi="Times New Roman" w:cs="Times New Roman"/>
          <w:color w:val="000000" w:themeColor="text1"/>
          <w:sz w:val="24"/>
          <w:szCs w:val="24"/>
        </w:rPr>
        <w:t xml:space="preserve">Non </w:t>
      </w:r>
      <w:proofErr w:type="spellStart"/>
      <w:r w:rsidRPr="00B36D30">
        <w:rPr>
          <w:rFonts w:ascii="Times New Roman" w:hAnsi="Times New Roman" w:cs="Times New Roman"/>
          <w:color w:val="000000" w:themeColor="text1"/>
          <w:sz w:val="24"/>
          <w:szCs w:val="24"/>
        </w:rPr>
        <w:t>Tes</w:t>
      </w:r>
      <w:proofErr w:type="spellEnd"/>
      <w:proofErr w:type="gramEnd"/>
    </w:p>
    <w:p w14:paraId="4DB34EDA" w14:textId="4278A2C5" w:rsidR="00300187" w:rsidRPr="00B36D30" w:rsidRDefault="00300187" w:rsidP="00300187">
      <w:pPr>
        <w:pStyle w:val="ListParagraph"/>
        <w:ind w:left="360"/>
        <w:jc w:val="center"/>
        <w:rPr>
          <w:rFonts w:ascii="Times New Roman" w:hAnsi="Times New Roman" w:cs="Times New Roman"/>
          <w:color w:val="000000" w:themeColor="text1"/>
          <w:sz w:val="24"/>
          <w:szCs w:val="24"/>
        </w:rPr>
      </w:pPr>
      <w:r w:rsidRPr="00B36D30">
        <w:rPr>
          <w:rFonts w:ascii="Times New Roman" w:hAnsi="Times New Roman" w:cs="Times New Roman"/>
          <w:color w:val="000000" w:themeColor="text1"/>
          <w:sz w:val="24"/>
          <w:szCs w:val="24"/>
        </w:rPr>
        <w:t xml:space="preserve">Alat </w:t>
      </w:r>
      <w:proofErr w:type="spellStart"/>
      <w:r w:rsidRPr="00B36D30">
        <w:rPr>
          <w:rFonts w:ascii="Times New Roman" w:hAnsi="Times New Roman" w:cs="Times New Roman"/>
          <w:color w:val="000000" w:themeColor="text1"/>
          <w:sz w:val="24"/>
          <w:szCs w:val="24"/>
        </w:rPr>
        <w:t>Ukur</w:t>
      </w:r>
      <w:proofErr w:type="spellEnd"/>
      <w:r w:rsidRPr="00B36D30">
        <w:rPr>
          <w:rFonts w:ascii="Times New Roman" w:hAnsi="Times New Roman" w:cs="Times New Roman"/>
          <w:color w:val="000000" w:themeColor="text1"/>
          <w:sz w:val="24"/>
          <w:szCs w:val="24"/>
        </w:rPr>
        <w:t xml:space="preserve"> </w:t>
      </w:r>
      <w:proofErr w:type="gramStart"/>
      <w:r w:rsidRPr="00B36D30">
        <w:rPr>
          <w:rFonts w:ascii="Times New Roman" w:hAnsi="Times New Roman" w:cs="Times New Roman"/>
          <w:color w:val="000000" w:themeColor="text1"/>
          <w:sz w:val="24"/>
          <w:szCs w:val="24"/>
        </w:rPr>
        <w:t xml:space="preserve">Non </w:t>
      </w:r>
      <w:proofErr w:type="spellStart"/>
      <w:r w:rsidRPr="00B36D30">
        <w:rPr>
          <w:rFonts w:ascii="Times New Roman" w:hAnsi="Times New Roman" w:cs="Times New Roman"/>
          <w:color w:val="000000" w:themeColor="text1"/>
          <w:sz w:val="24"/>
          <w:szCs w:val="24"/>
        </w:rPr>
        <w:t>Tes</w:t>
      </w:r>
      <w:proofErr w:type="spellEnd"/>
      <w:proofErr w:type="gramEnd"/>
    </w:p>
    <w:p w14:paraId="6033134B" w14:textId="12984C8B" w:rsidR="009A5F48" w:rsidRDefault="009E0677" w:rsidP="009A5F48">
      <w:pPr>
        <w:pStyle w:val="ListParagraph"/>
        <w:ind w:left="360"/>
        <w:jc w:val="center"/>
        <w:rPr>
          <w:rFonts w:ascii="Times New Roman" w:hAnsi="Times New Roman" w:cs="Times New Roman"/>
          <w:color w:val="000000" w:themeColor="text1"/>
          <w:sz w:val="24"/>
          <w:szCs w:val="24"/>
        </w:rPr>
      </w:pPr>
      <w:proofErr w:type="spellStart"/>
      <w:r w:rsidRPr="00B36D30">
        <w:rPr>
          <w:rFonts w:ascii="Times New Roman" w:hAnsi="Times New Roman" w:cs="Times New Roman"/>
          <w:color w:val="000000" w:themeColor="text1"/>
          <w:sz w:val="24"/>
          <w:szCs w:val="24"/>
        </w:rPr>
        <w:t>Kecemasan</w:t>
      </w:r>
      <w:proofErr w:type="spellEnd"/>
      <w:r w:rsidRPr="00B36D30">
        <w:rPr>
          <w:rFonts w:ascii="Times New Roman" w:hAnsi="Times New Roman" w:cs="Times New Roman"/>
          <w:color w:val="000000" w:themeColor="text1"/>
          <w:sz w:val="24"/>
          <w:szCs w:val="24"/>
        </w:rPr>
        <w:t xml:space="preserve"> </w:t>
      </w:r>
      <w:proofErr w:type="spellStart"/>
      <w:r w:rsidRPr="00B36D30">
        <w:rPr>
          <w:rFonts w:ascii="Times New Roman" w:hAnsi="Times New Roman" w:cs="Times New Roman"/>
          <w:color w:val="000000" w:themeColor="text1"/>
          <w:sz w:val="24"/>
          <w:szCs w:val="24"/>
        </w:rPr>
        <w:t>Matematika</w:t>
      </w:r>
      <w:proofErr w:type="spellEnd"/>
    </w:p>
    <w:p w14:paraId="1A8A122A" w14:textId="77777777" w:rsidR="00A83DA5" w:rsidRDefault="00A83DA5" w:rsidP="00A83DA5">
      <w:pPr>
        <w:pStyle w:val="ListParagraph"/>
        <w:ind w:left="360"/>
        <w:rPr>
          <w:rFonts w:ascii="Times New Roman" w:hAnsi="Times New Roman" w:cs="Times New Roman"/>
          <w:color w:val="000000" w:themeColor="text1"/>
          <w:sz w:val="24"/>
          <w:szCs w:val="24"/>
        </w:rPr>
      </w:pPr>
    </w:p>
    <w:p w14:paraId="3FD3359E" w14:textId="77777777" w:rsidR="00A83DA5" w:rsidRPr="0070033C" w:rsidRDefault="00A83DA5" w:rsidP="00A83DA5">
      <w:pPr>
        <w:pStyle w:val="ListParagraph"/>
        <w:ind w:left="851"/>
        <w:rPr>
          <w:rFonts w:ascii="Times New Roman" w:hAnsi="Times New Roman" w:cs="Times New Roman"/>
          <w:b/>
          <w:color w:val="000000" w:themeColor="text1"/>
        </w:rPr>
      </w:pPr>
      <w:proofErr w:type="spellStart"/>
      <w:r w:rsidRPr="0070033C">
        <w:rPr>
          <w:rFonts w:ascii="Times New Roman" w:hAnsi="Times New Roman" w:cs="Times New Roman"/>
          <w:b/>
          <w:color w:val="000000" w:themeColor="text1"/>
        </w:rPr>
        <w:t>Keterangan</w:t>
      </w:r>
      <w:proofErr w:type="spellEnd"/>
      <w:r w:rsidRPr="0070033C">
        <w:rPr>
          <w:rFonts w:ascii="Times New Roman" w:hAnsi="Times New Roman" w:cs="Times New Roman"/>
          <w:b/>
          <w:color w:val="000000" w:themeColor="text1"/>
        </w:rPr>
        <w:t>:</w:t>
      </w:r>
    </w:p>
    <w:p w14:paraId="24BCC11F" w14:textId="77777777" w:rsidR="00A83DA5" w:rsidRPr="0070033C" w:rsidRDefault="00A83DA5" w:rsidP="00A83DA5">
      <w:pPr>
        <w:pStyle w:val="ListParagraph"/>
        <w:ind w:left="851"/>
        <w:rPr>
          <w:rFonts w:ascii="Times New Roman" w:hAnsi="Times New Roman" w:cs="Times New Roman"/>
          <w:b/>
          <w:color w:val="000000"/>
        </w:rPr>
      </w:pPr>
      <w:r w:rsidRPr="0070033C">
        <w:rPr>
          <w:rFonts w:ascii="Times New Roman" w:hAnsi="Times New Roman" w:cs="Times New Roman"/>
          <w:b/>
          <w:color w:val="000000"/>
        </w:rPr>
        <w:t>STS</w:t>
      </w:r>
      <w:r w:rsidRPr="0070033C">
        <w:rPr>
          <w:rFonts w:ascii="Times New Roman" w:hAnsi="Times New Roman" w:cs="Times New Roman"/>
          <w:b/>
          <w:color w:val="000000"/>
        </w:rPr>
        <w:tab/>
        <w:t xml:space="preserve">= Sangat Tidak </w:t>
      </w:r>
      <w:proofErr w:type="spellStart"/>
      <w:r w:rsidRPr="0070033C">
        <w:rPr>
          <w:rFonts w:ascii="Times New Roman" w:hAnsi="Times New Roman" w:cs="Times New Roman"/>
          <w:b/>
          <w:color w:val="000000"/>
        </w:rPr>
        <w:t>Setuju</w:t>
      </w:r>
      <w:proofErr w:type="spellEnd"/>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sidRPr="0070033C">
        <w:rPr>
          <w:rFonts w:ascii="Times New Roman" w:hAnsi="Times New Roman" w:cs="Times New Roman"/>
          <w:b/>
          <w:color w:val="000000"/>
        </w:rPr>
        <w:t>S</w:t>
      </w:r>
      <w:r w:rsidRPr="0070033C">
        <w:rPr>
          <w:rFonts w:ascii="Times New Roman" w:hAnsi="Times New Roman" w:cs="Times New Roman"/>
          <w:b/>
          <w:color w:val="000000"/>
        </w:rPr>
        <w:tab/>
        <w:t xml:space="preserve">= </w:t>
      </w:r>
      <w:proofErr w:type="spellStart"/>
      <w:r w:rsidRPr="0070033C">
        <w:rPr>
          <w:rFonts w:ascii="Times New Roman" w:hAnsi="Times New Roman" w:cs="Times New Roman"/>
          <w:b/>
          <w:color w:val="000000"/>
        </w:rPr>
        <w:t>Setuju</w:t>
      </w:r>
      <w:proofErr w:type="spellEnd"/>
    </w:p>
    <w:p w14:paraId="0A42CD86" w14:textId="27E92196" w:rsidR="00A83DA5" w:rsidRPr="00A83DA5" w:rsidRDefault="00A83DA5" w:rsidP="00A83DA5">
      <w:pPr>
        <w:pStyle w:val="ListParagraph"/>
        <w:ind w:left="851"/>
        <w:rPr>
          <w:rFonts w:ascii="Times New Roman" w:hAnsi="Times New Roman" w:cs="Times New Roman"/>
          <w:b/>
          <w:color w:val="000000"/>
        </w:rPr>
      </w:pPr>
      <w:r w:rsidRPr="0070033C">
        <w:rPr>
          <w:rFonts w:ascii="Times New Roman" w:hAnsi="Times New Roman" w:cs="Times New Roman"/>
          <w:b/>
          <w:color w:val="000000"/>
        </w:rPr>
        <w:t>TS</w:t>
      </w:r>
      <w:r w:rsidRPr="0070033C">
        <w:rPr>
          <w:rFonts w:ascii="Times New Roman" w:hAnsi="Times New Roman" w:cs="Times New Roman"/>
          <w:b/>
          <w:color w:val="000000"/>
        </w:rPr>
        <w:tab/>
        <w:t xml:space="preserve">= Tidak </w:t>
      </w:r>
      <w:proofErr w:type="spellStart"/>
      <w:r w:rsidRPr="0070033C">
        <w:rPr>
          <w:rFonts w:ascii="Times New Roman" w:hAnsi="Times New Roman" w:cs="Times New Roman"/>
          <w:b/>
          <w:color w:val="000000"/>
        </w:rPr>
        <w:t>Setuju</w:t>
      </w:r>
      <w:proofErr w:type="spellEnd"/>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sidRPr="0070033C">
        <w:rPr>
          <w:rFonts w:ascii="Times New Roman" w:hAnsi="Times New Roman" w:cs="Times New Roman"/>
          <w:b/>
          <w:color w:val="000000"/>
        </w:rPr>
        <w:t>SS</w:t>
      </w:r>
      <w:r w:rsidRPr="0070033C">
        <w:rPr>
          <w:rFonts w:ascii="Times New Roman" w:hAnsi="Times New Roman" w:cs="Times New Roman"/>
          <w:b/>
          <w:color w:val="000000"/>
        </w:rPr>
        <w:tab/>
        <w:t xml:space="preserve">= Sangat </w:t>
      </w:r>
      <w:proofErr w:type="spellStart"/>
      <w:r w:rsidRPr="0070033C">
        <w:rPr>
          <w:rFonts w:ascii="Times New Roman" w:hAnsi="Times New Roman" w:cs="Times New Roman"/>
          <w:b/>
          <w:color w:val="000000"/>
        </w:rPr>
        <w:t>Setuju</w:t>
      </w:r>
      <w:proofErr w:type="spellEnd"/>
    </w:p>
    <w:tbl>
      <w:tblPr>
        <w:tblW w:w="5000" w:type="pct"/>
        <w:jc w:val="center"/>
        <w:tblLayout w:type="fixed"/>
        <w:tblCellMar>
          <w:left w:w="0" w:type="dxa"/>
          <w:right w:w="0" w:type="dxa"/>
        </w:tblCellMar>
        <w:tblLook w:val="04A0" w:firstRow="1" w:lastRow="0" w:firstColumn="1" w:lastColumn="0" w:noHBand="0" w:noVBand="1"/>
      </w:tblPr>
      <w:tblGrid>
        <w:gridCol w:w="508"/>
        <w:gridCol w:w="9966"/>
        <w:gridCol w:w="619"/>
        <w:gridCol w:w="619"/>
        <w:gridCol w:w="619"/>
        <w:gridCol w:w="619"/>
      </w:tblGrid>
      <w:tr w:rsidR="00996B25" w:rsidRPr="00303B7E" w14:paraId="6FDDFAE1" w14:textId="77777777" w:rsidTr="008D7234">
        <w:trPr>
          <w:trHeight w:val="433"/>
          <w:jc w:val="center"/>
        </w:trPr>
        <w:tc>
          <w:tcPr>
            <w:tcW w:w="196"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99F10" w14:textId="77777777" w:rsidR="00F942B0" w:rsidRPr="00303B7E" w:rsidRDefault="00F942B0" w:rsidP="008D7234">
            <w:pPr>
              <w:spacing w:after="0"/>
              <w:jc w:val="center"/>
              <w:rPr>
                <w:rFonts w:ascii="Times New Roman" w:hAnsi="Times New Roman" w:cs="Times New Roman"/>
                <w:b/>
                <w:color w:val="000000"/>
                <w:sz w:val="24"/>
                <w:szCs w:val="24"/>
              </w:rPr>
            </w:pPr>
            <w:r w:rsidRPr="00303B7E">
              <w:rPr>
                <w:rFonts w:ascii="Times New Roman" w:hAnsi="Times New Roman" w:cs="Times New Roman"/>
                <w:b/>
                <w:color w:val="000000"/>
                <w:sz w:val="24"/>
                <w:szCs w:val="24"/>
              </w:rPr>
              <w:t>No.</w:t>
            </w:r>
          </w:p>
        </w:tc>
        <w:tc>
          <w:tcPr>
            <w:tcW w:w="3848"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681A08" w14:textId="77777777" w:rsidR="00F942B0" w:rsidRPr="00303B7E" w:rsidRDefault="00F942B0" w:rsidP="008D7234">
            <w:pPr>
              <w:spacing w:after="0"/>
              <w:jc w:val="center"/>
              <w:rPr>
                <w:rFonts w:ascii="Times New Roman" w:hAnsi="Times New Roman" w:cs="Times New Roman"/>
                <w:b/>
                <w:color w:val="000000"/>
                <w:sz w:val="24"/>
                <w:szCs w:val="24"/>
              </w:rPr>
            </w:pPr>
            <w:proofErr w:type="spellStart"/>
            <w:r w:rsidRPr="00303B7E">
              <w:rPr>
                <w:rFonts w:ascii="Times New Roman" w:hAnsi="Times New Roman" w:cs="Times New Roman"/>
                <w:b/>
                <w:color w:val="000000"/>
                <w:sz w:val="24"/>
                <w:szCs w:val="24"/>
              </w:rPr>
              <w:t>Pernyataan</w:t>
            </w:r>
            <w:proofErr w:type="spellEnd"/>
          </w:p>
        </w:tc>
        <w:tc>
          <w:tcPr>
            <w:tcW w:w="956"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B69FD" w14:textId="77777777" w:rsidR="00F942B0" w:rsidRPr="00303B7E" w:rsidRDefault="00F942B0" w:rsidP="008D7234">
            <w:pPr>
              <w:spacing w:after="0"/>
              <w:jc w:val="center"/>
              <w:rPr>
                <w:rFonts w:ascii="Times New Roman" w:hAnsi="Times New Roman" w:cs="Times New Roman"/>
                <w:b/>
                <w:color w:val="000000"/>
                <w:sz w:val="24"/>
                <w:szCs w:val="24"/>
              </w:rPr>
            </w:pPr>
            <w:r w:rsidRPr="00303B7E">
              <w:rPr>
                <w:rFonts w:ascii="Times New Roman" w:hAnsi="Times New Roman" w:cs="Times New Roman"/>
                <w:b/>
                <w:color w:val="000000"/>
                <w:sz w:val="24"/>
                <w:szCs w:val="24"/>
              </w:rPr>
              <w:t>Skala Likert</w:t>
            </w:r>
          </w:p>
        </w:tc>
      </w:tr>
      <w:tr w:rsidR="00996B25" w:rsidRPr="00303B7E" w14:paraId="16C8FC8D" w14:textId="77777777" w:rsidTr="008D7234">
        <w:trPr>
          <w:trHeight w:val="433"/>
          <w:jc w:val="center"/>
        </w:trPr>
        <w:tc>
          <w:tcPr>
            <w:tcW w:w="196" w:type="pct"/>
            <w:vMerge/>
            <w:tcBorders>
              <w:top w:val="single" w:sz="4" w:space="0" w:color="auto"/>
              <w:left w:val="single" w:sz="4" w:space="0" w:color="auto"/>
              <w:bottom w:val="single" w:sz="4" w:space="0" w:color="auto"/>
              <w:right w:val="single" w:sz="4" w:space="0" w:color="auto"/>
            </w:tcBorders>
            <w:vAlign w:val="center"/>
            <w:hideMark/>
          </w:tcPr>
          <w:p w14:paraId="31EE8020" w14:textId="77777777" w:rsidR="00F942B0" w:rsidRPr="00303B7E" w:rsidRDefault="00F942B0" w:rsidP="008D7234">
            <w:pPr>
              <w:spacing w:after="0"/>
              <w:rPr>
                <w:rFonts w:ascii="Times New Roman" w:hAnsi="Times New Roman" w:cs="Times New Roman"/>
                <w:b/>
                <w:color w:val="000000"/>
                <w:sz w:val="24"/>
                <w:szCs w:val="24"/>
              </w:rPr>
            </w:pPr>
          </w:p>
        </w:tc>
        <w:tc>
          <w:tcPr>
            <w:tcW w:w="3848" w:type="pct"/>
            <w:vMerge/>
            <w:tcBorders>
              <w:top w:val="single" w:sz="4" w:space="0" w:color="auto"/>
              <w:left w:val="single" w:sz="4" w:space="0" w:color="auto"/>
              <w:bottom w:val="single" w:sz="4" w:space="0" w:color="auto"/>
              <w:right w:val="single" w:sz="4" w:space="0" w:color="auto"/>
            </w:tcBorders>
            <w:vAlign w:val="center"/>
            <w:hideMark/>
          </w:tcPr>
          <w:p w14:paraId="25B6252B" w14:textId="77777777" w:rsidR="00F942B0" w:rsidRPr="00303B7E" w:rsidRDefault="00F942B0" w:rsidP="008D7234">
            <w:pPr>
              <w:spacing w:after="0"/>
              <w:rPr>
                <w:rFonts w:ascii="Times New Roman" w:hAnsi="Times New Roman" w:cs="Times New Roman"/>
                <w:b/>
                <w:color w:val="000000"/>
                <w:sz w:val="24"/>
                <w:szCs w:val="24"/>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C986B" w14:textId="12CA030C" w:rsidR="00F942B0" w:rsidRPr="00303B7E" w:rsidRDefault="0070033C" w:rsidP="008D7234">
            <w:pPr>
              <w:spacing w:after="0"/>
              <w:jc w:val="center"/>
              <w:rPr>
                <w:rFonts w:ascii="Times New Roman" w:hAnsi="Times New Roman" w:cs="Times New Roman"/>
                <w:b/>
                <w:color w:val="000000"/>
                <w:sz w:val="24"/>
                <w:szCs w:val="24"/>
              </w:rPr>
            </w:pPr>
            <w:r w:rsidRPr="00303B7E">
              <w:rPr>
                <w:rFonts w:ascii="Times New Roman" w:hAnsi="Times New Roman" w:cs="Times New Roman"/>
                <w:b/>
                <w:color w:val="000000"/>
                <w:sz w:val="24"/>
                <w:szCs w:val="24"/>
              </w:rPr>
              <w:t>STS</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02ABE" w14:textId="575A3942" w:rsidR="00F942B0" w:rsidRPr="00303B7E" w:rsidRDefault="0070033C" w:rsidP="008D7234">
            <w:pPr>
              <w:spacing w:after="0"/>
              <w:jc w:val="center"/>
              <w:rPr>
                <w:rFonts w:ascii="Times New Roman" w:hAnsi="Times New Roman" w:cs="Times New Roman"/>
                <w:b/>
                <w:color w:val="000000"/>
                <w:sz w:val="24"/>
                <w:szCs w:val="24"/>
              </w:rPr>
            </w:pPr>
            <w:r w:rsidRPr="00303B7E">
              <w:rPr>
                <w:rFonts w:ascii="Times New Roman" w:hAnsi="Times New Roman" w:cs="Times New Roman"/>
                <w:b/>
                <w:color w:val="000000"/>
                <w:sz w:val="24"/>
                <w:szCs w:val="24"/>
              </w:rPr>
              <w:t>TS</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4AE1D" w14:textId="3B538519" w:rsidR="00F942B0" w:rsidRPr="00303B7E" w:rsidRDefault="00F942B0" w:rsidP="008D7234">
            <w:pPr>
              <w:spacing w:after="0"/>
              <w:jc w:val="center"/>
              <w:rPr>
                <w:rFonts w:ascii="Times New Roman" w:hAnsi="Times New Roman" w:cs="Times New Roman"/>
                <w:b/>
                <w:color w:val="000000"/>
                <w:sz w:val="24"/>
                <w:szCs w:val="24"/>
              </w:rPr>
            </w:pPr>
            <w:r w:rsidRPr="00303B7E">
              <w:rPr>
                <w:rFonts w:ascii="Times New Roman" w:hAnsi="Times New Roman" w:cs="Times New Roman"/>
                <w:b/>
                <w:color w:val="000000"/>
                <w:sz w:val="24"/>
                <w:szCs w:val="24"/>
              </w:rPr>
              <w:t>S</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86860" w14:textId="43813328" w:rsidR="00F942B0" w:rsidRPr="00303B7E" w:rsidRDefault="0070033C" w:rsidP="008D7234">
            <w:pPr>
              <w:spacing w:after="0"/>
              <w:jc w:val="center"/>
              <w:rPr>
                <w:rFonts w:ascii="Times New Roman" w:hAnsi="Times New Roman" w:cs="Times New Roman"/>
                <w:b/>
                <w:color w:val="000000"/>
                <w:sz w:val="24"/>
                <w:szCs w:val="24"/>
              </w:rPr>
            </w:pPr>
            <w:r w:rsidRPr="00303B7E">
              <w:rPr>
                <w:rFonts w:ascii="Times New Roman" w:hAnsi="Times New Roman" w:cs="Times New Roman"/>
                <w:b/>
                <w:color w:val="000000"/>
                <w:sz w:val="24"/>
                <w:szCs w:val="24"/>
              </w:rPr>
              <w:t>SS</w:t>
            </w:r>
          </w:p>
        </w:tc>
      </w:tr>
      <w:tr w:rsidR="00996B25" w:rsidRPr="00303B7E" w14:paraId="75B568CC"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8D6040"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1</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B2457A" w14:textId="110E30FB" w:rsidR="00F942B0" w:rsidRPr="00303B7E" w:rsidRDefault="00076A4F" w:rsidP="00076A4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merasa</w:t>
            </w:r>
            <w:proofErr w:type="spellEnd"/>
            <w:r w:rsidR="00F942B0" w:rsidRPr="00303B7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gelisah</w:t>
            </w:r>
            <w:proofErr w:type="spellEnd"/>
            <w:r>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ketika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belajar</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02512"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B15E1"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3399E"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65D4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57CD6585"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824B8D"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2</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0993A36" w14:textId="0A864B09"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khawatir</w:t>
            </w:r>
            <w:proofErr w:type="spellEnd"/>
            <w:r w:rsidR="00F942B0" w:rsidRPr="00303B7E">
              <w:rPr>
                <w:rFonts w:ascii="Times New Roman" w:hAnsi="Times New Roman" w:cs="Times New Roman"/>
                <w:color w:val="000000"/>
                <w:sz w:val="24"/>
                <w:szCs w:val="24"/>
              </w:rPr>
              <w:t xml:space="preserve"> orang lain </w:t>
            </w:r>
            <w:proofErr w:type="spellStart"/>
            <w:r w:rsidR="00F942B0" w:rsidRPr="00303B7E">
              <w:rPr>
                <w:rFonts w:ascii="Times New Roman" w:hAnsi="Times New Roman" w:cs="Times New Roman"/>
                <w:color w:val="000000"/>
                <w:sz w:val="24"/>
                <w:szCs w:val="24"/>
              </w:rPr>
              <w:t>berpikir</w:t>
            </w:r>
            <w:proofErr w:type="spellEnd"/>
            <w:r w:rsidR="00F942B0" w:rsidRPr="00303B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tidak</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pintar</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dalam</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B093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DC738"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07E65"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DB45E"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059BF453"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C8464"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3</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42FF1CE" w14:textId="61A53E06"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tidak</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suka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belajar</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bahkan</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bagian</w:t>
            </w:r>
            <w:proofErr w:type="spellEnd"/>
            <w:r w:rsidR="00F942B0" w:rsidRPr="00303B7E">
              <w:rPr>
                <w:rFonts w:ascii="Times New Roman" w:hAnsi="Times New Roman" w:cs="Times New Roman"/>
                <w:color w:val="000000"/>
                <w:sz w:val="24"/>
                <w:szCs w:val="24"/>
              </w:rPr>
              <w:t xml:space="preserve"> yang paling </w:t>
            </w:r>
            <w:proofErr w:type="spellStart"/>
            <w:r w:rsidR="00F942B0" w:rsidRPr="00303B7E">
              <w:rPr>
                <w:rFonts w:ascii="Times New Roman" w:hAnsi="Times New Roman" w:cs="Times New Roman"/>
                <w:color w:val="000000"/>
                <w:sz w:val="24"/>
                <w:szCs w:val="24"/>
              </w:rPr>
              <w:t>mudah</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C40E0"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1D7C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081B3"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CB301"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6ECE01F0"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8C827"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4</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235C41" w14:textId="6874186E" w:rsidR="00F942B0" w:rsidRPr="00303B7E" w:rsidRDefault="00F942B0" w:rsidP="008D7234">
            <w:pPr>
              <w:spacing w:after="0"/>
              <w:rPr>
                <w:rFonts w:ascii="Times New Roman" w:hAnsi="Times New Roman" w:cs="Times New Roman"/>
                <w:color w:val="000000"/>
                <w:sz w:val="24"/>
                <w:szCs w:val="24"/>
              </w:rPr>
            </w:pPr>
            <w:proofErr w:type="spellStart"/>
            <w:r w:rsidRPr="00303B7E">
              <w:rPr>
                <w:rFonts w:ascii="Times New Roman" w:hAnsi="Times New Roman" w:cs="Times New Roman"/>
                <w:color w:val="000000"/>
                <w:sz w:val="24"/>
                <w:szCs w:val="24"/>
              </w:rPr>
              <w:t>Matematika</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terlalu</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sulit</w:t>
            </w:r>
            <w:proofErr w:type="spellEnd"/>
            <w:r w:rsidRPr="00303B7E">
              <w:rPr>
                <w:rFonts w:ascii="Times New Roman" w:hAnsi="Times New Roman" w:cs="Times New Roman"/>
                <w:color w:val="000000"/>
                <w:sz w:val="24"/>
                <w:szCs w:val="24"/>
              </w:rPr>
              <w:t xml:space="preserve"> untuk </w:t>
            </w:r>
            <w:r w:rsidR="00076A4F">
              <w:rPr>
                <w:rFonts w:ascii="Times New Roman" w:hAnsi="Times New Roman" w:cs="Times New Roman"/>
                <w:color w:val="000000"/>
                <w:sz w:val="24"/>
                <w:szCs w:val="24"/>
              </w:rPr>
              <w:t>Saya</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70C8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81B2A"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6F3CB"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3B546"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6039E24B"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D4746"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5</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1448A3" w14:textId="73751EEE"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gemetar</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ketika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ditanya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mengenai</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3409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20DF0"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DA0A7"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9193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14C3AC64"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AB4CBC"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6</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1AB9AF1" w14:textId="34A66174"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merasa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terancam</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ketika</w:t>
            </w:r>
            <w:proofErr w:type="spellEnd"/>
            <w:r w:rsidR="00F942B0" w:rsidRPr="00303B7E">
              <w:rPr>
                <w:rFonts w:ascii="Times New Roman" w:hAnsi="Times New Roman" w:cs="Times New Roman"/>
                <w:color w:val="000000"/>
                <w:sz w:val="24"/>
                <w:szCs w:val="24"/>
              </w:rPr>
              <w:t xml:space="preserve"> guru </w:t>
            </w:r>
            <w:proofErr w:type="spellStart"/>
            <w:r w:rsidR="00F942B0" w:rsidRPr="00303B7E">
              <w:rPr>
                <w:rFonts w:ascii="Times New Roman" w:hAnsi="Times New Roman" w:cs="Times New Roman"/>
                <w:color w:val="000000"/>
                <w:sz w:val="24"/>
                <w:szCs w:val="24"/>
              </w:rPr>
              <w:t>bertanya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tentang</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3F6CD"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FFBDA"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DAAD2"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EFEDA"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031C6223"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93ED6"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7</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AC6EA9" w14:textId="114451E2" w:rsidR="00F942B0" w:rsidRPr="00303B7E" w:rsidRDefault="00F942B0" w:rsidP="008D7234">
            <w:pPr>
              <w:spacing w:after="0"/>
              <w:rPr>
                <w:rFonts w:ascii="Times New Roman" w:hAnsi="Times New Roman" w:cs="Times New Roman"/>
                <w:color w:val="000000"/>
                <w:sz w:val="24"/>
                <w:szCs w:val="24"/>
              </w:rPr>
            </w:pPr>
            <w:proofErr w:type="spellStart"/>
            <w:r w:rsidRPr="00303B7E">
              <w:rPr>
                <w:rFonts w:ascii="Times New Roman" w:hAnsi="Times New Roman" w:cs="Times New Roman"/>
                <w:color w:val="000000"/>
                <w:sz w:val="24"/>
                <w:szCs w:val="24"/>
              </w:rPr>
              <w:t>Matematika</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adalah</w:t>
            </w:r>
            <w:proofErr w:type="spellEnd"/>
            <w:r w:rsidRPr="00303B7E">
              <w:rPr>
                <w:rFonts w:ascii="Times New Roman" w:hAnsi="Times New Roman" w:cs="Times New Roman"/>
                <w:color w:val="000000"/>
                <w:sz w:val="24"/>
                <w:szCs w:val="24"/>
              </w:rPr>
              <w:t xml:space="preserve"> salah </w:t>
            </w:r>
            <w:proofErr w:type="spellStart"/>
            <w:proofErr w:type="gramStart"/>
            <w:r w:rsidRPr="00303B7E">
              <w:rPr>
                <w:rFonts w:ascii="Times New Roman" w:hAnsi="Times New Roman" w:cs="Times New Roman"/>
                <w:color w:val="000000"/>
                <w:sz w:val="24"/>
                <w:szCs w:val="24"/>
              </w:rPr>
              <w:t>satu</w:t>
            </w:r>
            <w:proofErr w:type="spellEnd"/>
            <w:r w:rsidRPr="00303B7E">
              <w:rPr>
                <w:rFonts w:ascii="Times New Roman" w:hAnsi="Times New Roman" w:cs="Times New Roman"/>
                <w:color w:val="000000"/>
                <w:sz w:val="24"/>
                <w:szCs w:val="24"/>
              </w:rPr>
              <w:t xml:space="preserve"> </w:t>
            </w:r>
            <w:r w:rsidR="00896E34"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mata</w:t>
            </w:r>
            <w:proofErr w:type="spellEnd"/>
            <w:proofErr w:type="gram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pelajaran</w:t>
            </w:r>
            <w:proofErr w:type="spellEnd"/>
            <w:r w:rsidRPr="00303B7E">
              <w:rPr>
                <w:rFonts w:ascii="Times New Roman" w:hAnsi="Times New Roman" w:cs="Times New Roman"/>
                <w:color w:val="000000"/>
                <w:sz w:val="24"/>
                <w:szCs w:val="24"/>
              </w:rPr>
              <w:t xml:space="preserve"> yang paling </w:t>
            </w:r>
            <w:proofErr w:type="spellStart"/>
            <w:r w:rsidRPr="00303B7E">
              <w:rPr>
                <w:rFonts w:ascii="Times New Roman" w:hAnsi="Times New Roman" w:cs="Times New Roman"/>
                <w:color w:val="000000"/>
                <w:sz w:val="24"/>
                <w:szCs w:val="24"/>
              </w:rPr>
              <w:t>membosankan</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E17D8"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59A21"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6A39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F2CF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40B9A33D"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D95DB"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8</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F9AD4CB" w14:textId="7DD5BF5A"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tidak</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percaya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diri</w:t>
            </w:r>
            <w:proofErr w:type="spellEnd"/>
            <w:r w:rsidR="00F942B0" w:rsidRPr="00303B7E">
              <w:rPr>
                <w:rFonts w:ascii="Times New Roman" w:hAnsi="Times New Roman" w:cs="Times New Roman"/>
                <w:color w:val="000000"/>
                <w:sz w:val="24"/>
                <w:szCs w:val="24"/>
              </w:rPr>
              <w:t xml:space="preserve"> untuk </w:t>
            </w:r>
            <w:proofErr w:type="spellStart"/>
            <w:r w:rsidR="00F942B0" w:rsidRPr="00303B7E">
              <w:rPr>
                <w:rFonts w:ascii="Times New Roman" w:hAnsi="Times New Roman" w:cs="Times New Roman"/>
                <w:color w:val="000000"/>
                <w:sz w:val="24"/>
                <w:szCs w:val="24"/>
              </w:rPr>
              <w:t>bertanya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atau</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berkontribusi</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23F40"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12303"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8FCB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49F8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1C9FAE77"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B82BC9"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9</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0748295" w14:textId="7CA7DC56"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olor w:val="000000"/>
                <w:sz w:val="24"/>
                <w:szCs w:val="24"/>
              </w:rPr>
              <w:t>Saya</w:t>
            </w:r>
            <w:r w:rsidRPr="00076A4F">
              <w:rPr>
                <w:rFonts w:ascii="Times New Roman" w:hAnsi="Times New Roman"/>
                <w:color w:val="000000"/>
                <w:sz w:val="24"/>
                <w:szCs w:val="24"/>
              </w:rPr>
              <w:t xml:space="preserve"> </w:t>
            </w:r>
            <w:proofErr w:type="spellStart"/>
            <w:r w:rsidRPr="00076A4F">
              <w:rPr>
                <w:rFonts w:ascii="Times New Roman" w:hAnsi="Times New Roman"/>
                <w:color w:val="000000"/>
                <w:sz w:val="24"/>
                <w:szCs w:val="24"/>
              </w:rPr>
              <w:t>berkeringat</w:t>
            </w:r>
            <w:proofErr w:type="spellEnd"/>
            <w:r w:rsidRPr="00076A4F">
              <w:rPr>
                <w:rFonts w:ascii="Times New Roman" w:hAnsi="Times New Roman"/>
                <w:color w:val="000000"/>
                <w:sz w:val="24"/>
                <w:szCs w:val="24"/>
              </w:rPr>
              <w:t xml:space="preserve"> </w:t>
            </w:r>
            <w:proofErr w:type="spellStart"/>
            <w:r w:rsidRPr="00076A4F">
              <w:rPr>
                <w:rFonts w:ascii="Times New Roman" w:hAnsi="Times New Roman"/>
                <w:color w:val="000000"/>
                <w:sz w:val="24"/>
                <w:szCs w:val="24"/>
              </w:rPr>
              <w:t>ketika</w:t>
            </w:r>
            <w:proofErr w:type="spellEnd"/>
            <w:r w:rsidRPr="00076A4F">
              <w:rPr>
                <w:rFonts w:ascii="Times New Roman" w:hAnsi="Times New Roman"/>
                <w:color w:val="000000"/>
                <w:sz w:val="24"/>
                <w:szCs w:val="24"/>
              </w:rPr>
              <w:t xml:space="preserve"> </w:t>
            </w:r>
            <w:proofErr w:type="spellStart"/>
            <w:r w:rsidRPr="00076A4F">
              <w:rPr>
                <w:rFonts w:ascii="Times New Roman" w:hAnsi="Times New Roman"/>
                <w:color w:val="000000"/>
                <w:sz w:val="24"/>
                <w:szCs w:val="24"/>
              </w:rPr>
              <w:t>mengerjakan</w:t>
            </w:r>
            <w:proofErr w:type="spellEnd"/>
            <w:r w:rsidRPr="00076A4F">
              <w:rPr>
                <w:rFonts w:ascii="Times New Roman" w:hAnsi="Times New Roman"/>
                <w:color w:val="000000"/>
                <w:sz w:val="24"/>
                <w:szCs w:val="24"/>
              </w:rPr>
              <w:t xml:space="preserve"> </w:t>
            </w:r>
            <w:proofErr w:type="spellStart"/>
            <w:r w:rsidRPr="00076A4F">
              <w:rPr>
                <w:rFonts w:ascii="Times New Roman" w:hAnsi="Times New Roman"/>
                <w:color w:val="000000"/>
                <w:sz w:val="24"/>
                <w:szCs w:val="24"/>
              </w:rPr>
              <w:t>soal</w:t>
            </w:r>
            <w:proofErr w:type="spellEnd"/>
            <w:r w:rsidRPr="00076A4F">
              <w:rPr>
                <w:rFonts w:ascii="Times New Roman" w:hAnsi="Times New Roman"/>
                <w:color w:val="000000"/>
                <w:sz w:val="24"/>
                <w:szCs w:val="24"/>
              </w:rPr>
              <w:t xml:space="preserve"> </w:t>
            </w:r>
            <w:proofErr w:type="spellStart"/>
            <w:r w:rsidRPr="00076A4F">
              <w:rPr>
                <w:rFonts w:ascii="Times New Roman" w:hAnsi="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2495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3BBA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31950"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EEBFA"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309C039F"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178F2"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11</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6A9AA97" w14:textId="581693E7"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merasa</w:t>
            </w:r>
            <w:proofErr w:type="spellEnd"/>
            <w:r w:rsidR="00896E34"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akan</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mengalami</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kesulitan</w:t>
            </w:r>
            <w:proofErr w:type="spellEnd"/>
            <w:r w:rsidR="00F942B0"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ketika</w:t>
            </w:r>
            <w:proofErr w:type="spellEnd"/>
            <w:r w:rsidR="00896E34"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mengerjakan</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soal</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2320E"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71CB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4E22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4FE4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1B4E3B99"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3C114"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12</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E52FFB1" w14:textId="0778F2B4"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berpikir</w:t>
            </w:r>
            <w:proofErr w:type="spellEnd"/>
            <w:r w:rsidR="00F942B0" w:rsidRPr="00303B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bisa</w:t>
            </w:r>
            <w:proofErr w:type="spellEnd"/>
            <w:r w:rsidR="00F942B0"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menyelesaikan</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permasalahan</w:t>
            </w:r>
            <w:proofErr w:type="spellEnd"/>
            <w:r w:rsidR="00896E34"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r w:rsidR="00F942B0" w:rsidRPr="00303B7E">
              <w:rPr>
                <w:rFonts w:ascii="Times New Roman" w:hAnsi="Times New Roman" w:cs="Times New Roman"/>
                <w:color w:val="000000"/>
                <w:sz w:val="24"/>
                <w:szCs w:val="24"/>
              </w:rPr>
              <w:t xml:space="preserve"> yang </w:t>
            </w:r>
            <w:proofErr w:type="spellStart"/>
            <w:r w:rsidR="00F942B0" w:rsidRPr="00303B7E">
              <w:rPr>
                <w:rFonts w:ascii="Times New Roman" w:hAnsi="Times New Roman" w:cs="Times New Roman"/>
                <w:color w:val="000000"/>
                <w:sz w:val="24"/>
                <w:szCs w:val="24"/>
              </w:rPr>
              <w:t>lebih</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sulit</w:t>
            </w:r>
            <w:proofErr w:type="spellEnd"/>
            <w:r w:rsidR="00F942B0" w:rsidRPr="00303B7E">
              <w:rPr>
                <w:rFonts w:ascii="Times New Roman" w:hAnsi="Times New Roman" w:cs="Times New Roman"/>
                <w:color w:val="000000"/>
                <w:sz w:val="24"/>
                <w:szCs w:val="24"/>
              </w:rPr>
              <w:t>*</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82B00"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68907"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385D8"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28111"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6046598C"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12EEE"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13</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C822BD6" w14:textId="5AF83FED" w:rsidR="00F942B0" w:rsidRPr="00303B7E" w:rsidRDefault="00F942B0" w:rsidP="008D7234">
            <w:pPr>
              <w:spacing w:after="0"/>
              <w:rPr>
                <w:rFonts w:ascii="Times New Roman" w:hAnsi="Times New Roman" w:cs="Times New Roman"/>
                <w:color w:val="000000"/>
                <w:sz w:val="24"/>
                <w:szCs w:val="24"/>
              </w:rPr>
            </w:pPr>
            <w:proofErr w:type="spellStart"/>
            <w:r w:rsidRPr="00303B7E">
              <w:rPr>
                <w:rFonts w:ascii="Times New Roman" w:hAnsi="Times New Roman" w:cs="Times New Roman"/>
                <w:color w:val="000000"/>
                <w:sz w:val="24"/>
                <w:szCs w:val="24"/>
              </w:rPr>
              <w:t>Jantung</w:t>
            </w:r>
            <w:proofErr w:type="spellEnd"/>
            <w:r w:rsidRPr="00303B7E">
              <w:rPr>
                <w:rFonts w:ascii="Times New Roman" w:hAnsi="Times New Roman" w:cs="Times New Roman"/>
                <w:color w:val="000000"/>
                <w:sz w:val="24"/>
                <w:szCs w:val="24"/>
              </w:rPr>
              <w:t xml:space="preserve"> </w:t>
            </w:r>
            <w:r w:rsidR="00076A4F">
              <w:rPr>
                <w:rFonts w:ascii="Times New Roman" w:hAnsi="Times New Roman" w:cs="Times New Roman"/>
                <w:color w:val="000000"/>
                <w:sz w:val="24"/>
                <w:szCs w:val="24"/>
              </w:rPr>
              <w:t>Saya</w:t>
            </w:r>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berdetak</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lebih</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cepat</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ketika</w:t>
            </w:r>
            <w:proofErr w:type="spellEnd"/>
            <w:r w:rsidR="00896E34" w:rsidRPr="00303B7E">
              <w:rPr>
                <w:rFonts w:ascii="Times New Roman" w:hAnsi="Times New Roman" w:cs="Times New Roman"/>
                <w:color w:val="000000"/>
                <w:sz w:val="24"/>
                <w:szCs w:val="24"/>
              </w:rPr>
              <w:t xml:space="preserve"> guru </w:t>
            </w:r>
            <w:proofErr w:type="spellStart"/>
            <w:r w:rsidR="00896E34" w:rsidRPr="00303B7E">
              <w:rPr>
                <w:rFonts w:ascii="Times New Roman" w:hAnsi="Times New Roman" w:cs="Times New Roman"/>
                <w:color w:val="000000"/>
                <w:sz w:val="24"/>
                <w:szCs w:val="24"/>
              </w:rPr>
              <w:t>meminta</w:t>
            </w:r>
            <w:proofErr w:type="spellEnd"/>
            <w:r w:rsidR="00896E34" w:rsidRPr="00303B7E">
              <w:rPr>
                <w:rFonts w:ascii="Times New Roman" w:hAnsi="Times New Roman" w:cs="Times New Roman"/>
                <w:color w:val="000000"/>
                <w:sz w:val="24"/>
                <w:szCs w:val="24"/>
              </w:rPr>
              <w:t xml:space="preserve"> </w:t>
            </w:r>
            <w:r w:rsidR="00076A4F">
              <w:rPr>
                <w:rFonts w:ascii="Times New Roman" w:hAnsi="Times New Roman" w:cs="Times New Roman"/>
                <w:color w:val="000000"/>
                <w:sz w:val="24"/>
                <w:szCs w:val="24"/>
              </w:rPr>
              <w:t>Saya</w:t>
            </w:r>
            <w:r w:rsidR="00896E34" w:rsidRPr="00303B7E">
              <w:rPr>
                <w:rFonts w:ascii="Times New Roman" w:hAnsi="Times New Roman" w:cs="Times New Roman"/>
                <w:color w:val="000000"/>
                <w:sz w:val="24"/>
                <w:szCs w:val="24"/>
              </w:rPr>
              <w:t xml:space="preserve"> untuk </w:t>
            </w:r>
            <w:proofErr w:type="spellStart"/>
            <w:r w:rsidR="00896E34" w:rsidRPr="00303B7E">
              <w:rPr>
                <w:rFonts w:ascii="Times New Roman" w:hAnsi="Times New Roman" w:cs="Times New Roman"/>
                <w:color w:val="000000"/>
                <w:sz w:val="24"/>
                <w:szCs w:val="24"/>
              </w:rPr>
              <w:t>menjawab</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pertanyaan</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tentang</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8A69B"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C5783"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5EFD8"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EEE3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21FBCEDC"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1B129"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lastRenderedPageBreak/>
              <w:t>15</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B647C3" w14:textId="3C7FE1FC"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yakin</w:t>
            </w:r>
            <w:proofErr w:type="spellEnd"/>
            <w:r w:rsidR="00F942B0" w:rsidRPr="00303B7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Saya</w:t>
            </w:r>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bisa</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melakukan</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apa</w:t>
            </w:r>
            <w:proofErr w:type="spellEnd"/>
            <w:r w:rsidR="00896E34" w:rsidRPr="00303B7E">
              <w:rPr>
                <w:rFonts w:ascii="Times New Roman" w:hAnsi="Times New Roman" w:cs="Times New Roman"/>
                <w:color w:val="000000"/>
                <w:sz w:val="24"/>
                <w:szCs w:val="24"/>
              </w:rPr>
              <w:t xml:space="preserve"> yang </w:t>
            </w:r>
            <w:proofErr w:type="spellStart"/>
            <w:r w:rsidR="00896E34" w:rsidRPr="00303B7E">
              <w:rPr>
                <w:rFonts w:ascii="Times New Roman" w:hAnsi="Times New Roman" w:cs="Times New Roman"/>
                <w:color w:val="000000"/>
                <w:sz w:val="24"/>
                <w:szCs w:val="24"/>
              </w:rPr>
              <w:t>diminta</w:t>
            </w:r>
            <w:proofErr w:type="spellEnd"/>
            <w:r w:rsidR="00896E34" w:rsidRPr="00303B7E">
              <w:rPr>
                <w:rFonts w:ascii="Times New Roman" w:hAnsi="Times New Roman" w:cs="Times New Roman"/>
                <w:color w:val="000000"/>
                <w:sz w:val="24"/>
                <w:szCs w:val="24"/>
              </w:rPr>
              <w:t xml:space="preserve"> oleh guru untuk </w:t>
            </w:r>
            <w:proofErr w:type="spellStart"/>
            <w:r w:rsidR="00896E34" w:rsidRPr="00303B7E">
              <w:rPr>
                <w:rFonts w:ascii="Times New Roman" w:hAnsi="Times New Roman" w:cs="Times New Roman"/>
                <w:color w:val="000000"/>
                <w:sz w:val="24"/>
                <w:szCs w:val="24"/>
              </w:rPr>
              <w:t>menyelesaikan</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permasalahan</w:t>
            </w:r>
            <w:proofErr w:type="spellEnd"/>
            <w:r w:rsidR="00896E34" w:rsidRPr="00303B7E">
              <w:rPr>
                <w:rFonts w:ascii="Times New Roman" w:hAnsi="Times New Roman" w:cs="Times New Roman"/>
                <w:color w:val="000000"/>
                <w:sz w:val="24"/>
                <w:szCs w:val="24"/>
              </w:rPr>
              <w:t xml:space="preserve"> </w:t>
            </w:r>
            <w:proofErr w:type="spellStart"/>
            <w:r w:rsidR="00896E34" w:rsidRPr="00303B7E">
              <w:rPr>
                <w:rFonts w:ascii="Times New Roman" w:hAnsi="Times New Roman" w:cs="Times New Roman"/>
                <w:color w:val="000000"/>
                <w:sz w:val="24"/>
                <w:szCs w:val="24"/>
              </w:rPr>
              <w:t>matematika</w:t>
            </w:r>
            <w:proofErr w:type="spellEnd"/>
            <w:r w:rsidR="006D056C" w:rsidRPr="00303B7E">
              <w:rPr>
                <w:rFonts w:ascii="Times New Roman" w:hAnsi="Times New Roman" w:cs="Times New Roman"/>
                <w:color w:val="000000"/>
                <w:sz w:val="24"/>
                <w:szCs w:val="24"/>
              </w:rPr>
              <w:t xml:space="preserve"> </w:t>
            </w:r>
            <w:r w:rsidR="00F942B0" w:rsidRPr="00303B7E">
              <w:rPr>
                <w:rFonts w:ascii="Times New Roman" w:hAnsi="Times New Roman" w:cs="Times New Roman"/>
                <w:color w:val="000000"/>
                <w:sz w:val="24"/>
                <w:szCs w:val="24"/>
              </w:rPr>
              <w:t>*</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BF237"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7CA73"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E668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0578F"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1F4C876E"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B9374"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16</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C94B890" w14:textId="02BC33EC"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takut</w:t>
            </w:r>
            <w:proofErr w:type="spellEnd"/>
            <w:r w:rsidR="00F942B0" w:rsidRPr="00303B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akan</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membuat</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kesalahan</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ketika</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menjawab</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pertanyaan</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atau</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mengerjakan</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soal</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9239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7F377"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3BCE7"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2A4E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51ADB4F9"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29F846"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18</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226799C" w14:textId="433D6567"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menjadi</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mudah</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frustrasi</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ketika</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mengerjakan</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soal</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429E5"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7EFF7"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D8BEE"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E01F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3220A77E"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048B4D"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19</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960D075" w14:textId="6407534B"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olor w:val="000000"/>
                <w:sz w:val="24"/>
                <w:szCs w:val="24"/>
              </w:rPr>
              <w:t>Saya</w:t>
            </w:r>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takut</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dalam</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mengambil</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langkah</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apa</w:t>
            </w:r>
            <w:proofErr w:type="spellEnd"/>
            <w:r w:rsidR="00E668C9" w:rsidRPr="00E668C9">
              <w:rPr>
                <w:rFonts w:ascii="Times New Roman" w:hAnsi="Times New Roman"/>
                <w:color w:val="000000"/>
                <w:sz w:val="24"/>
                <w:szCs w:val="24"/>
              </w:rPr>
              <w:t xml:space="preserve"> yang </w:t>
            </w:r>
            <w:proofErr w:type="spellStart"/>
            <w:r w:rsidR="00E668C9" w:rsidRPr="00E668C9">
              <w:rPr>
                <w:rFonts w:ascii="Times New Roman" w:hAnsi="Times New Roman"/>
                <w:color w:val="000000"/>
                <w:sz w:val="24"/>
                <w:szCs w:val="24"/>
              </w:rPr>
              <w:t>harus</w:t>
            </w:r>
            <w:proofErr w:type="spellEnd"/>
            <w:r w:rsidR="00E668C9" w:rsidRPr="00E668C9">
              <w:rPr>
                <w:rFonts w:ascii="Times New Roman" w:hAnsi="Times New Roman"/>
                <w:color w:val="000000"/>
                <w:sz w:val="24"/>
                <w:szCs w:val="24"/>
              </w:rPr>
              <w:t xml:space="preserve"> </w:t>
            </w:r>
            <w:r>
              <w:rPr>
                <w:rFonts w:ascii="Times New Roman" w:hAnsi="Times New Roman"/>
                <w:color w:val="000000"/>
                <w:sz w:val="24"/>
                <w:szCs w:val="24"/>
              </w:rPr>
              <w:t>Saya</w:t>
            </w:r>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lakukan</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dalam</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menjawab</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soal</w:t>
            </w:r>
            <w:proofErr w:type="spellEnd"/>
            <w:r w:rsidR="00E668C9" w:rsidRPr="00E668C9">
              <w:rPr>
                <w:rFonts w:ascii="Times New Roman" w:hAnsi="Times New Roman"/>
                <w:color w:val="000000"/>
                <w:sz w:val="24"/>
                <w:szCs w:val="24"/>
              </w:rPr>
              <w:t xml:space="preserve"> </w:t>
            </w:r>
            <w:proofErr w:type="spellStart"/>
            <w:r w:rsidR="00E668C9" w:rsidRPr="00E668C9">
              <w:rPr>
                <w:rFonts w:ascii="Times New Roman" w:hAnsi="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9D6E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6DAFA"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B67FD"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10D1B"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09CC1FF4" w14:textId="77777777" w:rsidTr="008D7234">
        <w:trPr>
          <w:trHeight w:val="433"/>
          <w:jc w:val="center"/>
        </w:trPr>
        <w:tc>
          <w:tcPr>
            <w:tcW w:w="19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C648B8"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20</w:t>
            </w:r>
          </w:p>
        </w:tc>
        <w:tc>
          <w:tcPr>
            <w:tcW w:w="384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6E07A4F" w14:textId="2A87D85B"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2835FE" w:rsidRPr="00303B7E">
              <w:rPr>
                <w:rFonts w:ascii="Times New Roman" w:hAnsi="Times New Roman" w:cs="Times New Roman"/>
                <w:color w:val="000000"/>
                <w:sz w:val="24"/>
                <w:szCs w:val="24"/>
              </w:rPr>
              <w:t>me</w:t>
            </w:r>
            <w:r w:rsidR="00F942B0" w:rsidRPr="00303B7E">
              <w:rPr>
                <w:rFonts w:ascii="Times New Roman" w:hAnsi="Times New Roman" w:cs="Times New Roman"/>
                <w:color w:val="000000"/>
                <w:sz w:val="24"/>
                <w:szCs w:val="24"/>
              </w:rPr>
              <w:t>rasa</w:t>
            </w:r>
            <w:proofErr w:type="spellEnd"/>
            <w:r w:rsidR="00F942B0" w:rsidRPr="00303B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cukup</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tahu</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tentang</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r w:rsidR="00F942B0" w:rsidRPr="00303B7E">
              <w:rPr>
                <w:rFonts w:ascii="Times New Roman" w:hAnsi="Times New Roman" w:cs="Times New Roman"/>
                <w:color w:val="000000"/>
                <w:sz w:val="24"/>
                <w:szCs w:val="24"/>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0FCC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DE3C3"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793A6"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7F8B0"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09711464" w14:textId="77777777" w:rsidTr="008D7234">
        <w:trPr>
          <w:trHeight w:val="433"/>
          <w:jc w:val="center"/>
        </w:trPr>
        <w:tc>
          <w:tcPr>
            <w:tcW w:w="19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286F7"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21</w:t>
            </w:r>
          </w:p>
        </w:tc>
        <w:tc>
          <w:tcPr>
            <w:tcW w:w="3848" w:type="pct"/>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130B2D2" w14:textId="6F3FB9AD" w:rsidR="00F942B0" w:rsidRPr="00303B7E" w:rsidRDefault="00DC5387" w:rsidP="008D7234">
            <w:pPr>
              <w:spacing w:after="0"/>
              <w:rPr>
                <w:rFonts w:ascii="Times New Roman" w:hAnsi="Times New Roman" w:cs="Times New Roman"/>
                <w:color w:val="000000"/>
                <w:sz w:val="24"/>
                <w:szCs w:val="24"/>
              </w:rPr>
            </w:pPr>
            <w:proofErr w:type="spellStart"/>
            <w:r w:rsidRPr="00303B7E">
              <w:rPr>
                <w:rFonts w:ascii="Times New Roman" w:hAnsi="Times New Roman" w:cs="Times New Roman"/>
                <w:color w:val="000000"/>
                <w:sz w:val="24"/>
                <w:szCs w:val="24"/>
              </w:rPr>
              <w:t>Mudah</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bagi</w:t>
            </w:r>
            <w:proofErr w:type="spellEnd"/>
            <w:r w:rsidR="00F942B0" w:rsidRPr="00303B7E">
              <w:rPr>
                <w:rFonts w:ascii="Times New Roman" w:hAnsi="Times New Roman" w:cs="Times New Roman"/>
                <w:color w:val="000000"/>
                <w:sz w:val="24"/>
                <w:szCs w:val="24"/>
              </w:rPr>
              <w:t xml:space="preserve"> </w:t>
            </w:r>
            <w:r w:rsidR="00076A4F">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untuk </w:t>
            </w:r>
            <w:proofErr w:type="spellStart"/>
            <w:r w:rsidR="00F942B0" w:rsidRPr="00303B7E">
              <w:rPr>
                <w:rFonts w:ascii="Times New Roman" w:hAnsi="Times New Roman" w:cs="Times New Roman"/>
                <w:color w:val="000000"/>
                <w:sz w:val="24"/>
                <w:szCs w:val="24"/>
              </w:rPr>
              <w:t>memutuskan</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apa</w:t>
            </w:r>
            <w:proofErr w:type="spellEnd"/>
            <w:r w:rsidR="00F942B0" w:rsidRPr="00303B7E">
              <w:rPr>
                <w:rFonts w:ascii="Times New Roman" w:hAnsi="Times New Roman" w:cs="Times New Roman"/>
                <w:color w:val="000000"/>
                <w:sz w:val="24"/>
                <w:szCs w:val="24"/>
              </w:rPr>
              <w:t xml:space="preserve"> yang </w:t>
            </w:r>
            <w:proofErr w:type="spellStart"/>
            <w:r w:rsidR="00F942B0" w:rsidRPr="00303B7E">
              <w:rPr>
                <w:rFonts w:ascii="Times New Roman" w:hAnsi="Times New Roman" w:cs="Times New Roman"/>
                <w:color w:val="000000"/>
                <w:sz w:val="24"/>
                <w:szCs w:val="24"/>
              </w:rPr>
              <w:t>harus</w:t>
            </w:r>
            <w:proofErr w:type="spellEnd"/>
            <w:r w:rsidR="00F942B0" w:rsidRPr="00303B7E">
              <w:rPr>
                <w:rFonts w:ascii="Times New Roman" w:hAnsi="Times New Roman" w:cs="Times New Roman"/>
                <w:color w:val="000000"/>
                <w:sz w:val="24"/>
                <w:szCs w:val="24"/>
              </w:rPr>
              <w:t xml:space="preserve"> </w:t>
            </w:r>
            <w:r w:rsidR="00076A4F">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lakukan</w:t>
            </w:r>
            <w:proofErr w:type="spellEnd"/>
            <w:r w:rsidR="006D056C" w:rsidRPr="00303B7E">
              <w:rPr>
                <w:rFonts w:ascii="Times New Roman" w:hAnsi="Times New Roman" w:cs="Times New Roman"/>
                <w:color w:val="000000"/>
                <w:sz w:val="24"/>
                <w:szCs w:val="24"/>
              </w:rPr>
              <w:t xml:space="preserve"> untuk </w:t>
            </w:r>
            <w:proofErr w:type="spellStart"/>
            <w:r w:rsidR="006D056C" w:rsidRPr="00303B7E">
              <w:rPr>
                <w:rFonts w:ascii="Times New Roman" w:hAnsi="Times New Roman" w:cs="Times New Roman"/>
                <w:color w:val="000000"/>
                <w:sz w:val="24"/>
                <w:szCs w:val="24"/>
              </w:rPr>
              <w:t>menjawab</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soal</w:t>
            </w:r>
            <w:proofErr w:type="spellEnd"/>
            <w:r w:rsidR="006D056C" w:rsidRPr="00303B7E">
              <w:rPr>
                <w:rFonts w:ascii="Times New Roman" w:hAnsi="Times New Roman" w:cs="Times New Roman"/>
                <w:color w:val="000000"/>
                <w:sz w:val="24"/>
                <w:szCs w:val="24"/>
              </w:rPr>
              <w:t xml:space="preserve"> </w:t>
            </w:r>
            <w:proofErr w:type="spellStart"/>
            <w:r w:rsidR="006D056C" w:rsidRPr="00303B7E">
              <w:rPr>
                <w:rFonts w:ascii="Times New Roman" w:hAnsi="Times New Roman" w:cs="Times New Roman"/>
                <w:color w:val="000000"/>
                <w:sz w:val="24"/>
                <w:szCs w:val="24"/>
              </w:rPr>
              <w:t>matematika</w:t>
            </w:r>
            <w:proofErr w:type="spellEnd"/>
            <w:r w:rsidRPr="00303B7E">
              <w:rPr>
                <w:rFonts w:ascii="Times New Roman" w:hAnsi="Times New Roman" w:cs="Times New Roman"/>
                <w:color w:val="000000"/>
                <w:sz w:val="24"/>
                <w:szCs w:val="24"/>
              </w:rPr>
              <w:t>*</w:t>
            </w:r>
          </w:p>
        </w:tc>
        <w:tc>
          <w:tcPr>
            <w:tcW w:w="2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91202"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4A9E6"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6A7DB"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26B7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6AA767C3"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7EC3C"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22</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09EA491" w14:textId="2718AB46"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bisa</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menjadi</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siswa</w:t>
            </w:r>
            <w:proofErr w:type="spellEnd"/>
            <w:r w:rsidR="00F942B0" w:rsidRPr="00303B7E">
              <w:rPr>
                <w:rFonts w:ascii="Times New Roman" w:hAnsi="Times New Roman" w:cs="Times New Roman"/>
                <w:color w:val="000000"/>
                <w:sz w:val="24"/>
                <w:szCs w:val="24"/>
              </w:rPr>
              <w:t xml:space="preserve"> yang </w:t>
            </w:r>
            <w:proofErr w:type="spellStart"/>
            <w:r w:rsidR="00F942B0" w:rsidRPr="00303B7E">
              <w:rPr>
                <w:rFonts w:ascii="Times New Roman" w:hAnsi="Times New Roman" w:cs="Times New Roman"/>
                <w:color w:val="000000"/>
                <w:sz w:val="24"/>
                <w:szCs w:val="24"/>
              </w:rPr>
              <w:t>baik</w:t>
            </w:r>
            <w:proofErr w:type="spellEnd"/>
            <w:r w:rsidR="00F942B0" w:rsidRPr="00303B7E">
              <w:rPr>
                <w:rFonts w:ascii="Times New Roman" w:hAnsi="Times New Roman" w:cs="Times New Roman"/>
                <w:color w:val="000000"/>
                <w:sz w:val="24"/>
                <w:szCs w:val="24"/>
              </w:rPr>
              <w:t xml:space="preserve"> </w:t>
            </w:r>
            <w:proofErr w:type="spellStart"/>
            <w:proofErr w:type="gramStart"/>
            <w:r w:rsidR="00F942B0" w:rsidRPr="00303B7E">
              <w:rPr>
                <w:rFonts w:ascii="Times New Roman" w:hAnsi="Times New Roman" w:cs="Times New Roman"/>
                <w:color w:val="000000"/>
                <w:sz w:val="24"/>
                <w:szCs w:val="24"/>
              </w:rPr>
              <w:t>dalam</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proofErr w:type="gramEnd"/>
            <w:r w:rsidR="00F942B0" w:rsidRPr="00303B7E">
              <w:rPr>
                <w:rFonts w:ascii="Times New Roman" w:hAnsi="Times New Roman" w:cs="Times New Roman"/>
                <w:color w:val="000000"/>
                <w:sz w:val="24"/>
                <w:szCs w:val="24"/>
              </w:rPr>
              <w:t xml:space="preserve">*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C48A9"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C4A2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5439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F8D2A"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201ABF8A"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48612"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23</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6D83F65" w14:textId="62E0375D"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Pr="00076A4F">
              <w:rPr>
                <w:rFonts w:ascii="Times New Roman" w:hAnsi="Times New Roman" w:cs="Times New Roman"/>
                <w:color w:val="000000"/>
                <w:sz w:val="24"/>
                <w:szCs w:val="24"/>
              </w:rPr>
              <w:t xml:space="preserve"> </w:t>
            </w:r>
            <w:proofErr w:type="spellStart"/>
            <w:proofErr w:type="gramStart"/>
            <w:r w:rsidRPr="00076A4F">
              <w:rPr>
                <w:rFonts w:ascii="Times New Roman" w:hAnsi="Times New Roman" w:cs="Times New Roman"/>
                <w:color w:val="000000"/>
                <w:sz w:val="24"/>
                <w:szCs w:val="24"/>
              </w:rPr>
              <w:t>cepat</w:t>
            </w:r>
            <w:proofErr w:type="spellEnd"/>
            <w:r w:rsidRPr="00076A4F">
              <w:rPr>
                <w:rFonts w:ascii="Times New Roman" w:hAnsi="Times New Roman" w:cs="Times New Roman"/>
                <w:color w:val="000000"/>
                <w:sz w:val="24"/>
                <w:szCs w:val="24"/>
              </w:rPr>
              <w:t xml:space="preserve">  </w:t>
            </w:r>
            <w:proofErr w:type="spellStart"/>
            <w:r w:rsidRPr="00076A4F">
              <w:rPr>
                <w:rFonts w:ascii="Times New Roman" w:hAnsi="Times New Roman" w:cs="Times New Roman"/>
                <w:color w:val="000000"/>
                <w:sz w:val="24"/>
                <w:szCs w:val="24"/>
              </w:rPr>
              <w:t>menjadi</w:t>
            </w:r>
            <w:proofErr w:type="spellEnd"/>
            <w:proofErr w:type="gramEnd"/>
            <w:r w:rsidRPr="00076A4F">
              <w:rPr>
                <w:rFonts w:ascii="Times New Roman" w:hAnsi="Times New Roman" w:cs="Times New Roman"/>
                <w:color w:val="000000"/>
                <w:sz w:val="24"/>
                <w:szCs w:val="24"/>
              </w:rPr>
              <w:t xml:space="preserve"> </w:t>
            </w:r>
            <w:proofErr w:type="spellStart"/>
            <w:r w:rsidRPr="00076A4F">
              <w:rPr>
                <w:rFonts w:ascii="Times New Roman" w:hAnsi="Times New Roman" w:cs="Times New Roman"/>
                <w:color w:val="000000"/>
                <w:sz w:val="24"/>
                <w:szCs w:val="24"/>
              </w:rPr>
              <w:t>bingung</w:t>
            </w:r>
            <w:proofErr w:type="spellEnd"/>
            <w:r w:rsidRPr="00076A4F">
              <w:rPr>
                <w:rFonts w:ascii="Times New Roman" w:hAnsi="Times New Roman" w:cs="Times New Roman"/>
                <w:color w:val="000000"/>
                <w:sz w:val="24"/>
                <w:szCs w:val="24"/>
              </w:rPr>
              <w:t xml:space="preserve"> di </w:t>
            </w:r>
            <w:proofErr w:type="spellStart"/>
            <w:r w:rsidRPr="00076A4F">
              <w:rPr>
                <w:rFonts w:ascii="Times New Roman" w:hAnsi="Times New Roman" w:cs="Times New Roman"/>
                <w:color w:val="000000"/>
                <w:sz w:val="24"/>
                <w:szCs w:val="24"/>
              </w:rPr>
              <w:t>awal</w:t>
            </w:r>
            <w:proofErr w:type="spellEnd"/>
            <w:r w:rsidRPr="00076A4F">
              <w:rPr>
                <w:rFonts w:ascii="Times New Roman" w:hAnsi="Times New Roman" w:cs="Times New Roman"/>
                <w:color w:val="000000"/>
                <w:sz w:val="24"/>
                <w:szCs w:val="24"/>
              </w:rPr>
              <w:t xml:space="preserve"> </w:t>
            </w:r>
            <w:proofErr w:type="spellStart"/>
            <w:r w:rsidRPr="00076A4F">
              <w:rPr>
                <w:rFonts w:ascii="Times New Roman" w:hAnsi="Times New Roman" w:cs="Times New Roman"/>
                <w:color w:val="000000"/>
                <w:sz w:val="24"/>
                <w:szCs w:val="24"/>
              </w:rPr>
              <w:t>saat</w:t>
            </w:r>
            <w:proofErr w:type="spellEnd"/>
            <w:r w:rsidRPr="00076A4F">
              <w:rPr>
                <w:rFonts w:ascii="Times New Roman" w:hAnsi="Times New Roman" w:cs="Times New Roman"/>
                <w:color w:val="000000"/>
                <w:sz w:val="24"/>
                <w:szCs w:val="24"/>
              </w:rPr>
              <w:t xml:space="preserve"> </w:t>
            </w:r>
            <w:proofErr w:type="spellStart"/>
            <w:r w:rsidRPr="00076A4F">
              <w:rPr>
                <w:rFonts w:ascii="Times New Roman" w:hAnsi="Times New Roman" w:cs="Times New Roman"/>
                <w:color w:val="000000"/>
                <w:sz w:val="24"/>
                <w:szCs w:val="24"/>
              </w:rPr>
              <w:t>belajar</w:t>
            </w:r>
            <w:proofErr w:type="spellEnd"/>
            <w:r w:rsidRPr="00076A4F">
              <w:rPr>
                <w:rFonts w:ascii="Times New Roman" w:hAnsi="Times New Roman" w:cs="Times New Roman"/>
                <w:color w:val="000000"/>
                <w:sz w:val="24"/>
                <w:szCs w:val="24"/>
              </w:rPr>
              <w:t xml:space="preserve"> </w:t>
            </w:r>
            <w:proofErr w:type="spellStart"/>
            <w:r w:rsidRPr="00076A4F">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50440"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0B6B6"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E2514"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15C9C"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4EBC495C"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2D611"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24</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24B2836" w14:textId="2389A6B6" w:rsidR="00F942B0" w:rsidRPr="00303B7E" w:rsidRDefault="00076A4F" w:rsidP="008D723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Saya</w:t>
            </w:r>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bukan</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tipe</w:t>
            </w:r>
            <w:proofErr w:type="spellEnd"/>
            <w:r w:rsidR="00F942B0" w:rsidRPr="00303B7E">
              <w:rPr>
                <w:rFonts w:ascii="Times New Roman" w:hAnsi="Times New Roman" w:cs="Times New Roman"/>
                <w:color w:val="000000"/>
                <w:sz w:val="24"/>
                <w:szCs w:val="24"/>
              </w:rPr>
              <w:t xml:space="preserve"> orang yang </w:t>
            </w:r>
            <w:proofErr w:type="spellStart"/>
            <w:r w:rsidR="00F942B0" w:rsidRPr="00303B7E">
              <w:rPr>
                <w:rFonts w:ascii="Times New Roman" w:hAnsi="Times New Roman" w:cs="Times New Roman"/>
                <w:color w:val="000000"/>
                <w:sz w:val="24"/>
                <w:szCs w:val="24"/>
              </w:rPr>
              <w:t>pandai</w:t>
            </w:r>
            <w:proofErr w:type="spellEnd"/>
            <w:r w:rsidR="00F942B0" w:rsidRPr="00303B7E">
              <w:rPr>
                <w:rFonts w:ascii="Times New Roman" w:hAnsi="Times New Roman" w:cs="Times New Roman"/>
                <w:color w:val="000000"/>
                <w:sz w:val="24"/>
                <w:szCs w:val="24"/>
              </w:rPr>
              <w:t xml:space="preserve"> </w:t>
            </w:r>
            <w:proofErr w:type="spellStart"/>
            <w:r w:rsidR="00F942B0" w:rsidRPr="00303B7E">
              <w:rPr>
                <w:rFonts w:ascii="Times New Roman" w:hAnsi="Times New Roman" w:cs="Times New Roman"/>
                <w:color w:val="000000"/>
                <w:sz w:val="24"/>
                <w:szCs w:val="24"/>
              </w:rPr>
              <w:t>matematika</w:t>
            </w:r>
            <w:proofErr w:type="spellEnd"/>
            <w:r w:rsidR="00F942B0" w:rsidRPr="00303B7E">
              <w:rPr>
                <w:rFonts w:ascii="Times New Roman" w:hAnsi="Times New Roman" w:cs="Times New Roman"/>
                <w:color w:val="000000"/>
                <w:sz w:val="24"/>
                <w:szCs w:val="24"/>
              </w:rPr>
              <w:t>.</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277E1"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DF1E5"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59B1D"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C4E7F"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r w:rsidR="00996B25" w:rsidRPr="00303B7E" w14:paraId="6CF0613A" w14:textId="77777777" w:rsidTr="008D7234">
        <w:trPr>
          <w:trHeight w:val="433"/>
          <w:jc w:val="center"/>
        </w:trPr>
        <w:tc>
          <w:tcPr>
            <w:tcW w:w="19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72591" w14:textId="77777777" w:rsidR="00F942B0" w:rsidRPr="00303B7E" w:rsidRDefault="00F942B0" w:rsidP="008D7234">
            <w:pPr>
              <w:spacing w:after="0"/>
              <w:jc w:val="center"/>
              <w:rPr>
                <w:rFonts w:ascii="Times New Roman" w:hAnsi="Times New Roman" w:cs="Times New Roman"/>
                <w:color w:val="000000"/>
                <w:sz w:val="24"/>
                <w:szCs w:val="24"/>
              </w:rPr>
            </w:pPr>
            <w:r w:rsidRPr="00303B7E">
              <w:rPr>
                <w:rFonts w:ascii="Times New Roman" w:hAnsi="Times New Roman" w:cs="Times New Roman"/>
                <w:color w:val="000000"/>
                <w:sz w:val="24"/>
                <w:szCs w:val="24"/>
              </w:rPr>
              <w:t>25</w:t>
            </w:r>
          </w:p>
        </w:tc>
        <w:tc>
          <w:tcPr>
            <w:tcW w:w="3848" w:type="pct"/>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248E8AB" w14:textId="491ADA10" w:rsidR="00F942B0" w:rsidRPr="00303B7E" w:rsidRDefault="00F942B0" w:rsidP="00E668C9">
            <w:pPr>
              <w:spacing w:after="0"/>
              <w:rPr>
                <w:rFonts w:ascii="Times New Roman" w:hAnsi="Times New Roman" w:cs="Times New Roman"/>
                <w:color w:val="000000"/>
                <w:sz w:val="24"/>
                <w:szCs w:val="24"/>
              </w:rPr>
            </w:pPr>
            <w:proofErr w:type="spellStart"/>
            <w:r w:rsidRPr="00303B7E">
              <w:rPr>
                <w:rFonts w:ascii="Times New Roman" w:hAnsi="Times New Roman" w:cs="Times New Roman"/>
                <w:color w:val="000000"/>
                <w:sz w:val="24"/>
                <w:szCs w:val="24"/>
              </w:rPr>
              <w:t>Pikiran</w:t>
            </w:r>
            <w:proofErr w:type="spellEnd"/>
            <w:r w:rsidR="00E668C9">
              <w:rPr>
                <w:rFonts w:ascii="Times New Roman" w:hAnsi="Times New Roman" w:cs="Times New Roman"/>
                <w:color w:val="000000"/>
                <w:sz w:val="24"/>
                <w:szCs w:val="24"/>
              </w:rPr>
              <w:t xml:space="preserve"> </w:t>
            </w:r>
            <w:r w:rsidR="00076A4F">
              <w:rPr>
                <w:rFonts w:ascii="Times New Roman" w:hAnsi="Times New Roman" w:cs="Times New Roman"/>
                <w:color w:val="000000"/>
                <w:sz w:val="24"/>
                <w:szCs w:val="24"/>
              </w:rPr>
              <w:t>Saya</w:t>
            </w:r>
            <w:r w:rsidR="00E668C9">
              <w:rPr>
                <w:rFonts w:ascii="Times New Roman" w:hAnsi="Times New Roman" w:cs="Times New Roman"/>
                <w:color w:val="000000"/>
                <w:sz w:val="24"/>
                <w:szCs w:val="24"/>
              </w:rPr>
              <w:t xml:space="preserve"> </w:t>
            </w:r>
            <w:proofErr w:type="spellStart"/>
            <w:r w:rsidR="00E668C9">
              <w:rPr>
                <w:rFonts w:ascii="Times New Roman" w:hAnsi="Times New Roman" w:cs="Times New Roman"/>
                <w:color w:val="000000"/>
                <w:sz w:val="24"/>
                <w:szCs w:val="24"/>
              </w:rPr>
              <w:t>menjadi</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kosong</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ketika</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mengerjakan</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soal</w:t>
            </w:r>
            <w:proofErr w:type="spellEnd"/>
            <w:r w:rsidRPr="00303B7E">
              <w:rPr>
                <w:rFonts w:ascii="Times New Roman" w:hAnsi="Times New Roman" w:cs="Times New Roman"/>
                <w:color w:val="000000"/>
                <w:sz w:val="24"/>
                <w:szCs w:val="24"/>
              </w:rPr>
              <w:t xml:space="preserve"> </w:t>
            </w:r>
            <w:proofErr w:type="spellStart"/>
            <w:r w:rsidRPr="00303B7E">
              <w:rPr>
                <w:rFonts w:ascii="Times New Roman" w:hAnsi="Times New Roman" w:cs="Times New Roman"/>
                <w:color w:val="000000"/>
                <w:sz w:val="24"/>
                <w:szCs w:val="24"/>
              </w:rPr>
              <w:t>matematika</w:t>
            </w:r>
            <w:proofErr w:type="spellEnd"/>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2BC6B"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3159D"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0D91D"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60666" w14:textId="77777777" w:rsidR="00F942B0" w:rsidRPr="00303B7E" w:rsidRDefault="00F942B0" w:rsidP="008D7234">
            <w:pPr>
              <w:spacing w:after="0"/>
              <w:rPr>
                <w:rFonts w:ascii="Times New Roman" w:hAnsi="Times New Roman" w:cs="Times New Roman"/>
                <w:color w:val="000000"/>
                <w:sz w:val="24"/>
                <w:szCs w:val="24"/>
              </w:rPr>
            </w:pPr>
            <w:r w:rsidRPr="00303B7E">
              <w:rPr>
                <w:rFonts w:ascii="Times New Roman" w:hAnsi="Times New Roman" w:cs="Times New Roman"/>
                <w:color w:val="000000"/>
                <w:sz w:val="24"/>
                <w:szCs w:val="24"/>
              </w:rPr>
              <w:t> </w:t>
            </w:r>
          </w:p>
        </w:tc>
      </w:tr>
    </w:tbl>
    <w:p w14:paraId="63EDC03B" w14:textId="4C8D265B" w:rsidR="00303B7E" w:rsidRPr="00122B93" w:rsidRDefault="0070033C" w:rsidP="00122B93">
      <w:pPr>
        <w:pStyle w:val="ListParagraph"/>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Pernyataan</w:t>
      </w:r>
      <w:proofErr w:type="spellEnd"/>
      <w:r>
        <w:rPr>
          <w:rFonts w:ascii="Times New Roman" w:hAnsi="Times New Roman" w:cs="Times New Roman"/>
          <w:color w:val="000000" w:themeColor="text1"/>
          <w:sz w:val="24"/>
          <w:szCs w:val="24"/>
        </w:rPr>
        <w:t xml:space="preserve"> </w:t>
      </w:r>
      <w:proofErr w:type="spellStart"/>
      <w:r w:rsidR="002835FE">
        <w:rPr>
          <w:rFonts w:ascii="Times New Roman" w:hAnsi="Times New Roman" w:cs="Times New Roman"/>
          <w:color w:val="000000" w:themeColor="text1"/>
          <w:sz w:val="24"/>
          <w:szCs w:val="24"/>
        </w:rPr>
        <w:t>Positif</w:t>
      </w:r>
      <w:proofErr w:type="spellEnd"/>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tab/>
      </w:r>
      <w:r w:rsidR="00A83DA5">
        <w:rPr>
          <w:rFonts w:ascii="Times New Roman" w:hAnsi="Times New Roman" w:cs="Times New Roman"/>
          <w:color w:val="000000" w:themeColor="text1"/>
          <w:sz w:val="24"/>
          <w:szCs w:val="24"/>
        </w:rPr>
        <w:fldChar w:fldCharType="begin" w:fldLock="1"/>
      </w:r>
      <w:r w:rsidR="00A83DA5">
        <w:rPr>
          <w:rFonts w:ascii="Times New Roman" w:hAnsi="Times New Roman" w:cs="Times New Roman"/>
          <w:color w:val="000000" w:themeColor="text1"/>
          <w:sz w:val="24"/>
          <w:szCs w:val="24"/>
        </w:rPr>
        <w:instrText>ADDIN CSL_CITATION {"citationItems":[{"id":"ITEM-1","itemData":{"abstract":"The new National Program Standards for Accreditation of Initial Teacher Education states that 'applicants' levels of personal literacy and numeracy should be broadly equivalent to those of the top 30 per cent of the population' (Australian Institute for Teaching and School Leadership [AITSL], 2011, p. 13) or, if pre-service teachers enrolled in the degree have not met this equivalence, institutions 'must establish satisfactory additional arrangements to ensure that all students are supported to achieve the required standard before graduation' (AITSL, 2011, p. 13). This places an emphasis on the numeracy and mathematical skills of the pre-service teachers completing the Early Childhood and Primary bachelor degrees. However, little consideration is given in their teaching qualification preparation to the anxiety these pre-service teachers may have towards mathematics. Pre-service teachers with mathematics anxiety may avoid mathematics (Isiksal, Curran, Koc, &amp; Askum, 2009), may have lower teacher efficacy in mathematics (Gresham, 2008), may experience a negative impact on their teaching behaviours (Swars, Daane, &amp; Giesen, 2007), may pass on their anxiety to their students (Malinsky, Ross, Pannells, &amp; McJunkin, 2006), and may negatively influence the mathematics achievement of their students (Beilock, Gunderson, Ramirez, &amp; Levine, 2009). The aim of this project was to determine whether a modified version of the self- report instrument developed by Cavanagh and Sparrow (2010a; 2010b) could measure mathematics anxiety in pre-service teachers. Specifically the project investigated different situations - in a university class, when completing a formal mathematics test, and when teaching. Data from 169 pre-service teachers were analysed using the Rasch Rating Scale model (Andrich, 1978a, 1978b &amp;1978c). The results showed that data from the instrument complied with the requirements of the Rasch model. The results also enabled comparisons to be made of student scores in the three situations. The paper concludes by discussing the potential benefits of using the instrument in a diagnostic and formative way to inform pre-service teachers of the possible level of mathematics anxiety they might experience.","author":[{"dropping-particle":"","family":"Cooke","given":"Audrey","non-dropping-particle":"","parse-names":false,"suffix":""},{"dropping-particle":"","family":"Cavanagh","given":"Rob","non-dropping-particle":"","parse-names":false,"suffix":""},{"dropping-particle":"","family":"Hurst","given":"Chris","non-dropping-particle":"","parse-names":false,"suffix":""},{"dropping-particle":"","family":"Sparrow","given":"Len","non-dropping-particle":"","parse-names":false,"suffix":""}],"container-title":"AARE 2011 Conference Proceedings","id":"ITEM-1","issued":{"date-parts":[["2011"]]},"page":"1-14","title":"Situational Effects Of Mathematics Anxiety In Pre-service Teacher Education","type":"article-journal"},"uris":["http://www.mendeley.com/documents/?uuid=0c59a5ad-f5a4-4208-bba4-1a0d978c51f0"]},{"id":"ITEM-2","itemData":{"abstract":"The purpose of this study was to develop an instrument for measuring students' mathematics anxiety scale (MAS) with high psychometric property. A survey research design was used involving 510 students randomly selected from secondary schools. Exploratory factor analysis (EFA) was carried out to determine the number of factors to be retained in the MAS subcategories. The factors were extracted using maximum likelihood method and the pattern matrix was rotated using Oblimin with Kaiser Normalization which converged after 22 iterations. The final 20-item MAS contained two anxiety subcategories: learning mathematics anxiety (Cronbach's alpha = .86) and perception of difficulty and motivation (Cronbach's alpha = .74). The reliability coefficient of the instrument was .90 with sufficient evidence of content and face validity.","author":[{"dropping-particle":"","family":"Zakariya","given":"Yusuf F","non-dropping-particle":"","parse-names":false,"suffix":""}],"container-title":"Journal of Pedagogical Research","id":"ITEM-2","issue":"2","issued":{"date-parts":[["2018"]]},"page":"135-144","title":"Development of Mathematics Anxiety Scale : Factor Analysis as a Determinant of Subcategories","type":"article-journal","volume":"2"},"uris":["http://www.mendeley.com/documents/?uuid=778c2b3b-0c22-430b-8569-42fa85166f1c"]}],"mendeley":{"formattedCitation":"(Cooke et al., 2011; Zakariya, 2018)","plainTextFormattedCitation":"(Cooke et al., 2011; Zakariya, 2018)"},"properties":{"noteIndex":0},"schema":"https://github.com/citation-style-language/schema/raw/master/csl-citation.json"}</w:instrText>
      </w:r>
      <w:r w:rsidR="00A83DA5">
        <w:rPr>
          <w:rFonts w:ascii="Times New Roman" w:hAnsi="Times New Roman" w:cs="Times New Roman"/>
          <w:color w:val="000000" w:themeColor="text1"/>
          <w:sz w:val="24"/>
          <w:szCs w:val="24"/>
        </w:rPr>
        <w:fldChar w:fldCharType="separate"/>
      </w:r>
      <w:r w:rsidR="00A83DA5" w:rsidRPr="00A83DA5">
        <w:rPr>
          <w:rFonts w:ascii="Times New Roman" w:hAnsi="Times New Roman" w:cs="Times New Roman"/>
          <w:noProof/>
          <w:color w:val="000000" w:themeColor="text1"/>
          <w:sz w:val="24"/>
          <w:szCs w:val="24"/>
        </w:rPr>
        <w:t>(Cooke et al., 2011; Zakariya, 2018)</w:t>
      </w:r>
      <w:r w:rsidR="00A83DA5">
        <w:rPr>
          <w:rFonts w:ascii="Times New Roman" w:hAnsi="Times New Roman" w:cs="Times New Roman"/>
          <w:color w:val="000000" w:themeColor="text1"/>
          <w:sz w:val="24"/>
          <w:szCs w:val="24"/>
        </w:rPr>
        <w:fldChar w:fldCharType="end"/>
      </w:r>
    </w:p>
    <w:p w14:paraId="0F9D0A20" w14:textId="77777777" w:rsidR="00525DA9" w:rsidRPr="0070033C" w:rsidRDefault="00525DA9" w:rsidP="0070033C">
      <w:pPr>
        <w:pStyle w:val="ListParagraph"/>
        <w:ind w:left="851"/>
        <w:rPr>
          <w:rFonts w:ascii="Times New Roman" w:hAnsi="Times New Roman" w:cs="Times New Roman"/>
          <w:color w:val="000000" w:themeColor="text1"/>
        </w:rPr>
      </w:pPr>
    </w:p>
    <w:tbl>
      <w:tblPr>
        <w:tblW w:w="6422" w:type="dxa"/>
        <w:jc w:val="center"/>
        <w:tblLook w:val="04A0" w:firstRow="1" w:lastRow="0" w:firstColumn="1" w:lastColumn="0" w:noHBand="0" w:noVBand="1"/>
      </w:tblPr>
      <w:tblGrid>
        <w:gridCol w:w="570"/>
        <w:gridCol w:w="2693"/>
        <w:gridCol w:w="913"/>
        <w:gridCol w:w="1547"/>
        <w:gridCol w:w="990"/>
      </w:tblGrid>
      <w:tr w:rsidR="00ED58FA" w:rsidRPr="00ED58FA" w14:paraId="0DD35ED7" w14:textId="77777777" w:rsidTr="00ED58FA">
        <w:trPr>
          <w:trHeight w:val="290"/>
          <w:jc w:val="center"/>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26C9D"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No.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DB586"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proofErr w:type="spellStart"/>
            <w:r w:rsidRPr="00ED58FA">
              <w:rPr>
                <w:rFonts w:ascii="Times New Roman" w:eastAsia="Times New Roman" w:hAnsi="Times New Roman" w:cs="Times New Roman"/>
                <w:b/>
                <w:bCs/>
                <w:color w:val="000000"/>
                <w:sz w:val="24"/>
                <w:szCs w:val="24"/>
                <w:lang w:val="en-ID" w:eastAsia="ko-KR"/>
              </w:rPr>
              <w:t>Indikator</w:t>
            </w:r>
            <w:proofErr w:type="spellEnd"/>
            <w:r w:rsidRPr="00ED58FA">
              <w:rPr>
                <w:rFonts w:ascii="Times New Roman" w:eastAsia="Times New Roman" w:hAnsi="Times New Roman" w:cs="Times New Roman"/>
                <w:b/>
                <w:bCs/>
                <w:color w:val="000000"/>
                <w:sz w:val="24"/>
                <w:szCs w:val="24"/>
                <w:lang w:val="en-ID" w:eastAsia="ko-KR"/>
              </w:rPr>
              <w:t xml:space="preserve"> </w:t>
            </w:r>
            <w:proofErr w:type="spellStart"/>
            <w:r w:rsidRPr="00ED58FA">
              <w:rPr>
                <w:rFonts w:ascii="Times New Roman" w:eastAsia="Times New Roman" w:hAnsi="Times New Roman" w:cs="Times New Roman"/>
                <w:b/>
                <w:bCs/>
                <w:color w:val="000000"/>
                <w:sz w:val="24"/>
                <w:szCs w:val="24"/>
                <w:lang w:val="en-ID" w:eastAsia="ko-KR"/>
              </w:rPr>
              <w:t>Kecemasan</w:t>
            </w:r>
            <w:proofErr w:type="spellEnd"/>
            <w:r w:rsidRPr="00ED58FA">
              <w:rPr>
                <w:rFonts w:ascii="Times New Roman" w:eastAsia="Times New Roman" w:hAnsi="Times New Roman" w:cs="Times New Roman"/>
                <w:b/>
                <w:bCs/>
                <w:color w:val="000000"/>
                <w:sz w:val="24"/>
                <w:szCs w:val="24"/>
                <w:lang w:val="en-ID" w:eastAsia="ko-KR"/>
              </w:rPr>
              <w:t xml:space="preserve"> </w:t>
            </w:r>
            <w:proofErr w:type="spellStart"/>
            <w:r w:rsidRPr="00ED58FA">
              <w:rPr>
                <w:rFonts w:ascii="Times New Roman" w:eastAsia="Times New Roman" w:hAnsi="Times New Roman" w:cs="Times New Roman"/>
                <w:b/>
                <w:bCs/>
                <w:color w:val="000000"/>
                <w:sz w:val="24"/>
                <w:szCs w:val="24"/>
                <w:lang w:val="en-ID" w:eastAsia="ko-KR"/>
              </w:rPr>
              <w:t>Matematika</w:t>
            </w:r>
            <w:proofErr w:type="spellEnd"/>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19C47F"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proofErr w:type="spellStart"/>
            <w:r w:rsidRPr="00ED58FA">
              <w:rPr>
                <w:rFonts w:ascii="Times New Roman" w:eastAsia="Times New Roman" w:hAnsi="Times New Roman" w:cs="Times New Roman"/>
                <w:b/>
                <w:bCs/>
                <w:color w:val="000000"/>
                <w:sz w:val="24"/>
                <w:szCs w:val="24"/>
                <w:lang w:val="en-ID" w:eastAsia="ko-KR"/>
              </w:rPr>
              <w:t>Pertanyaan</w:t>
            </w:r>
            <w:proofErr w:type="spellEnd"/>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42EC7"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proofErr w:type="spellStart"/>
            <w:r w:rsidRPr="00ED58FA">
              <w:rPr>
                <w:rFonts w:ascii="Times New Roman" w:eastAsia="Times New Roman" w:hAnsi="Times New Roman" w:cs="Times New Roman"/>
                <w:b/>
                <w:bCs/>
                <w:color w:val="000000"/>
                <w:sz w:val="24"/>
                <w:szCs w:val="24"/>
                <w:lang w:val="en-ID" w:eastAsia="ko-KR"/>
              </w:rPr>
              <w:t>Jumlah</w:t>
            </w:r>
            <w:proofErr w:type="spellEnd"/>
            <w:r w:rsidRPr="00ED58FA">
              <w:rPr>
                <w:rFonts w:ascii="Times New Roman" w:eastAsia="Times New Roman" w:hAnsi="Times New Roman" w:cs="Times New Roman"/>
                <w:b/>
                <w:bCs/>
                <w:color w:val="000000"/>
                <w:sz w:val="24"/>
                <w:szCs w:val="24"/>
                <w:lang w:val="en-ID" w:eastAsia="ko-KR"/>
              </w:rPr>
              <w:t xml:space="preserve"> Item</w:t>
            </w:r>
          </w:p>
        </w:tc>
      </w:tr>
      <w:tr w:rsidR="00ED58FA" w:rsidRPr="00ED58FA" w14:paraId="5084B4F3" w14:textId="77777777" w:rsidTr="00ED58FA">
        <w:trPr>
          <w:trHeight w:val="290"/>
          <w:jc w:val="center"/>
        </w:trPr>
        <w:tc>
          <w:tcPr>
            <w:tcW w:w="279" w:type="dxa"/>
            <w:vMerge/>
            <w:tcBorders>
              <w:top w:val="single" w:sz="4" w:space="0" w:color="auto"/>
              <w:left w:val="single" w:sz="4" w:space="0" w:color="auto"/>
              <w:bottom w:val="single" w:sz="4" w:space="0" w:color="auto"/>
              <w:right w:val="single" w:sz="4" w:space="0" w:color="auto"/>
            </w:tcBorders>
            <w:vAlign w:val="center"/>
            <w:hideMark/>
          </w:tcPr>
          <w:p w14:paraId="00EA09B8" w14:textId="77777777" w:rsidR="00ED58FA" w:rsidRPr="00ED58FA" w:rsidRDefault="00ED58FA" w:rsidP="00ED58FA">
            <w:pPr>
              <w:spacing w:after="0" w:line="240" w:lineRule="auto"/>
              <w:rPr>
                <w:rFonts w:ascii="Times New Roman" w:eastAsia="Times New Roman" w:hAnsi="Times New Roman" w:cs="Times New Roman"/>
                <w:b/>
                <w:bCs/>
                <w:color w:val="000000"/>
                <w:sz w:val="24"/>
                <w:szCs w:val="24"/>
                <w:lang w:val="en-ID" w:eastAsia="ko-KR"/>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838062" w14:textId="77777777" w:rsidR="00ED58FA" w:rsidRPr="00ED58FA" w:rsidRDefault="00ED58FA" w:rsidP="00ED58FA">
            <w:pPr>
              <w:spacing w:after="0" w:line="240" w:lineRule="auto"/>
              <w:rPr>
                <w:rFonts w:ascii="Times New Roman" w:eastAsia="Times New Roman" w:hAnsi="Times New Roman" w:cs="Times New Roman"/>
                <w:b/>
                <w:bCs/>
                <w:color w:val="000000"/>
                <w:sz w:val="24"/>
                <w:szCs w:val="24"/>
                <w:lang w:val="en-ID" w:eastAsia="ko-KR"/>
              </w:rPr>
            </w:pPr>
          </w:p>
        </w:tc>
        <w:tc>
          <w:tcPr>
            <w:tcW w:w="913" w:type="dxa"/>
            <w:tcBorders>
              <w:top w:val="nil"/>
              <w:left w:val="nil"/>
              <w:bottom w:val="single" w:sz="4" w:space="0" w:color="auto"/>
              <w:right w:val="single" w:sz="4" w:space="0" w:color="auto"/>
            </w:tcBorders>
            <w:shd w:val="clear" w:color="auto" w:fill="auto"/>
            <w:noWrap/>
            <w:vAlign w:val="center"/>
            <w:hideMark/>
          </w:tcPr>
          <w:p w14:paraId="28E0ED58"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proofErr w:type="spellStart"/>
            <w:r w:rsidRPr="00ED58FA">
              <w:rPr>
                <w:rFonts w:ascii="Times New Roman" w:eastAsia="Times New Roman" w:hAnsi="Times New Roman" w:cs="Times New Roman"/>
                <w:b/>
                <w:bCs/>
                <w:color w:val="000000"/>
                <w:sz w:val="24"/>
                <w:szCs w:val="24"/>
                <w:lang w:val="en-ID" w:eastAsia="ko-KR"/>
              </w:rPr>
              <w:t>Positif</w:t>
            </w:r>
            <w:proofErr w:type="spellEnd"/>
          </w:p>
        </w:tc>
        <w:tc>
          <w:tcPr>
            <w:tcW w:w="1547" w:type="dxa"/>
            <w:tcBorders>
              <w:top w:val="nil"/>
              <w:left w:val="nil"/>
              <w:bottom w:val="single" w:sz="4" w:space="0" w:color="auto"/>
              <w:right w:val="single" w:sz="4" w:space="0" w:color="auto"/>
            </w:tcBorders>
            <w:shd w:val="clear" w:color="auto" w:fill="auto"/>
            <w:noWrap/>
            <w:vAlign w:val="center"/>
            <w:hideMark/>
          </w:tcPr>
          <w:p w14:paraId="57FE21B8"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proofErr w:type="spellStart"/>
            <w:r w:rsidRPr="00ED58FA">
              <w:rPr>
                <w:rFonts w:ascii="Times New Roman" w:eastAsia="Times New Roman" w:hAnsi="Times New Roman" w:cs="Times New Roman"/>
                <w:b/>
                <w:bCs/>
                <w:color w:val="000000"/>
                <w:sz w:val="24"/>
                <w:szCs w:val="24"/>
                <w:lang w:val="en-ID" w:eastAsia="ko-KR"/>
              </w:rPr>
              <w:t>Negatif</w:t>
            </w:r>
            <w:proofErr w:type="spellEnd"/>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B6082BF" w14:textId="77777777" w:rsidR="00ED58FA" w:rsidRPr="00ED58FA" w:rsidRDefault="00ED58FA" w:rsidP="00ED58FA">
            <w:pPr>
              <w:spacing w:after="0" w:line="240" w:lineRule="auto"/>
              <w:rPr>
                <w:rFonts w:ascii="Times New Roman" w:eastAsia="Times New Roman" w:hAnsi="Times New Roman" w:cs="Times New Roman"/>
                <w:b/>
                <w:bCs/>
                <w:color w:val="000000"/>
                <w:sz w:val="24"/>
                <w:szCs w:val="24"/>
                <w:lang w:val="en-ID" w:eastAsia="ko-KR"/>
              </w:rPr>
            </w:pPr>
          </w:p>
        </w:tc>
      </w:tr>
      <w:tr w:rsidR="00ED58FA" w:rsidRPr="00ED58FA" w14:paraId="3E66EC76" w14:textId="77777777" w:rsidTr="00ED58FA">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0E1EA6C5"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1.</w:t>
            </w:r>
          </w:p>
        </w:tc>
        <w:tc>
          <w:tcPr>
            <w:tcW w:w="2693" w:type="dxa"/>
            <w:tcBorders>
              <w:top w:val="nil"/>
              <w:left w:val="nil"/>
              <w:bottom w:val="single" w:sz="4" w:space="0" w:color="auto"/>
              <w:right w:val="single" w:sz="4" w:space="0" w:color="auto"/>
            </w:tcBorders>
            <w:shd w:val="clear" w:color="auto" w:fill="auto"/>
            <w:noWrap/>
            <w:vAlign w:val="center"/>
            <w:hideMark/>
          </w:tcPr>
          <w:p w14:paraId="48F09AE6" w14:textId="77777777" w:rsidR="00ED58FA" w:rsidRPr="00ED58FA" w:rsidRDefault="00ED58FA" w:rsidP="00ED58FA">
            <w:pPr>
              <w:spacing w:after="0" w:line="240" w:lineRule="auto"/>
              <w:rPr>
                <w:rFonts w:ascii="Times New Roman" w:eastAsia="Times New Roman" w:hAnsi="Times New Roman" w:cs="Times New Roman"/>
                <w:i/>
                <w:iCs/>
                <w:color w:val="000000"/>
                <w:sz w:val="24"/>
                <w:szCs w:val="24"/>
                <w:lang w:val="en-ID" w:eastAsia="ko-KR"/>
              </w:rPr>
            </w:pPr>
            <w:r w:rsidRPr="00ED58FA">
              <w:rPr>
                <w:rFonts w:ascii="Times New Roman" w:eastAsia="Times New Roman" w:hAnsi="Times New Roman" w:cs="Times New Roman"/>
                <w:i/>
                <w:iCs/>
                <w:color w:val="000000"/>
                <w:sz w:val="24"/>
                <w:szCs w:val="24"/>
                <w:lang w:val="en-ID" w:eastAsia="ko-KR"/>
              </w:rPr>
              <w:t>Somatic</w:t>
            </w:r>
          </w:p>
        </w:tc>
        <w:tc>
          <w:tcPr>
            <w:tcW w:w="913" w:type="dxa"/>
            <w:tcBorders>
              <w:top w:val="nil"/>
              <w:left w:val="nil"/>
              <w:bottom w:val="single" w:sz="4" w:space="0" w:color="auto"/>
              <w:right w:val="single" w:sz="4" w:space="0" w:color="auto"/>
            </w:tcBorders>
            <w:shd w:val="clear" w:color="auto" w:fill="auto"/>
            <w:noWrap/>
            <w:vAlign w:val="center"/>
            <w:hideMark/>
          </w:tcPr>
          <w:p w14:paraId="51734065"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w:t>
            </w:r>
          </w:p>
        </w:tc>
        <w:tc>
          <w:tcPr>
            <w:tcW w:w="1547" w:type="dxa"/>
            <w:tcBorders>
              <w:top w:val="nil"/>
              <w:left w:val="nil"/>
              <w:bottom w:val="single" w:sz="4" w:space="0" w:color="auto"/>
              <w:right w:val="single" w:sz="4" w:space="0" w:color="auto"/>
            </w:tcBorders>
            <w:shd w:val="clear" w:color="auto" w:fill="auto"/>
            <w:noWrap/>
            <w:vAlign w:val="center"/>
            <w:hideMark/>
          </w:tcPr>
          <w:p w14:paraId="4D7A5089"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1, 5, 9, 12</w:t>
            </w:r>
          </w:p>
        </w:tc>
        <w:tc>
          <w:tcPr>
            <w:tcW w:w="990" w:type="dxa"/>
            <w:tcBorders>
              <w:top w:val="nil"/>
              <w:left w:val="nil"/>
              <w:bottom w:val="single" w:sz="4" w:space="0" w:color="auto"/>
              <w:right w:val="single" w:sz="4" w:space="0" w:color="auto"/>
            </w:tcBorders>
            <w:shd w:val="clear" w:color="auto" w:fill="auto"/>
            <w:noWrap/>
            <w:vAlign w:val="center"/>
            <w:hideMark/>
          </w:tcPr>
          <w:p w14:paraId="68707C8C"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4</w:t>
            </w:r>
          </w:p>
        </w:tc>
      </w:tr>
      <w:tr w:rsidR="00ED58FA" w:rsidRPr="00ED58FA" w14:paraId="372941FA" w14:textId="77777777" w:rsidTr="00ED58FA">
        <w:trPr>
          <w:trHeight w:val="580"/>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0D8A5066"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2.</w:t>
            </w:r>
          </w:p>
        </w:tc>
        <w:tc>
          <w:tcPr>
            <w:tcW w:w="2693" w:type="dxa"/>
            <w:tcBorders>
              <w:top w:val="nil"/>
              <w:left w:val="nil"/>
              <w:bottom w:val="single" w:sz="4" w:space="0" w:color="auto"/>
              <w:right w:val="single" w:sz="4" w:space="0" w:color="auto"/>
            </w:tcBorders>
            <w:shd w:val="clear" w:color="auto" w:fill="auto"/>
            <w:noWrap/>
            <w:vAlign w:val="center"/>
            <w:hideMark/>
          </w:tcPr>
          <w:p w14:paraId="0E3B1141" w14:textId="77777777" w:rsidR="00ED58FA" w:rsidRPr="00ED58FA" w:rsidRDefault="00ED58FA" w:rsidP="00ED58FA">
            <w:pPr>
              <w:spacing w:after="0" w:line="240" w:lineRule="auto"/>
              <w:rPr>
                <w:rFonts w:ascii="Times New Roman" w:eastAsia="Times New Roman" w:hAnsi="Times New Roman" w:cs="Times New Roman"/>
                <w:i/>
                <w:iCs/>
                <w:color w:val="000000"/>
                <w:sz w:val="24"/>
                <w:szCs w:val="24"/>
                <w:lang w:val="en-ID" w:eastAsia="ko-KR"/>
              </w:rPr>
            </w:pPr>
            <w:r w:rsidRPr="00ED58FA">
              <w:rPr>
                <w:rFonts w:ascii="Times New Roman" w:eastAsia="Times New Roman" w:hAnsi="Times New Roman" w:cs="Times New Roman"/>
                <w:i/>
                <w:iCs/>
                <w:color w:val="000000"/>
                <w:sz w:val="24"/>
                <w:szCs w:val="24"/>
                <w:lang w:val="en-ID" w:eastAsia="ko-KR"/>
              </w:rPr>
              <w:t>Cognitive</w:t>
            </w:r>
          </w:p>
        </w:tc>
        <w:tc>
          <w:tcPr>
            <w:tcW w:w="913" w:type="dxa"/>
            <w:tcBorders>
              <w:top w:val="nil"/>
              <w:left w:val="nil"/>
              <w:bottom w:val="single" w:sz="4" w:space="0" w:color="auto"/>
              <w:right w:val="single" w:sz="4" w:space="0" w:color="auto"/>
            </w:tcBorders>
            <w:shd w:val="clear" w:color="auto" w:fill="auto"/>
            <w:noWrap/>
            <w:vAlign w:val="center"/>
            <w:hideMark/>
          </w:tcPr>
          <w:p w14:paraId="0B11A6EF"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18</w:t>
            </w:r>
          </w:p>
        </w:tc>
        <w:tc>
          <w:tcPr>
            <w:tcW w:w="1547" w:type="dxa"/>
            <w:tcBorders>
              <w:top w:val="nil"/>
              <w:left w:val="nil"/>
              <w:bottom w:val="nil"/>
              <w:right w:val="nil"/>
            </w:tcBorders>
            <w:shd w:val="clear" w:color="auto" w:fill="auto"/>
            <w:vAlign w:val="center"/>
            <w:hideMark/>
          </w:tcPr>
          <w:p w14:paraId="3F3DDAC4"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2, 6, 15, 20, 22</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FE7708"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6</w:t>
            </w:r>
          </w:p>
        </w:tc>
      </w:tr>
      <w:tr w:rsidR="00ED58FA" w:rsidRPr="00ED58FA" w14:paraId="0E236E02" w14:textId="77777777" w:rsidTr="00ED58FA">
        <w:trPr>
          <w:trHeight w:val="290"/>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44D4E604"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3.</w:t>
            </w:r>
          </w:p>
        </w:tc>
        <w:tc>
          <w:tcPr>
            <w:tcW w:w="2693" w:type="dxa"/>
            <w:tcBorders>
              <w:top w:val="nil"/>
              <w:left w:val="nil"/>
              <w:bottom w:val="single" w:sz="4" w:space="0" w:color="auto"/>
              <w:right w:val="single" w:sz="4" w:space="0" w:color="auto"/>
            </w:tcBorders>
            <w:shd w:val="clear" w:color="auto" w:fill="auto"/>
            <w:noWrap/>
            <w:vAlign w:val="center"/>
            <w:hideMark/>
          </w:tcPr>
          <w:p w14:paraId="36890B42" w14:textId="77777777" w:rsidR="00ED58FA" w:rsidRPr="00ED58FA" w:rsidRDefault="00ED58FA" w:rsidP="00ED58FA">
            <w:pPr>
              <w:spacing w:after="0" w:line="240" w:lineRule="auto"/>
              <w:rPr>
                <w:rFonts w:ascii="Times New Roman" w:eastAsia="Times New Roman" w:hAnsi="Times New Roman" w:cs="Times New Roman"/>
                <w:i/>
                <w:iCs/>
                <w:color w:val="000000"/>
                <w:sz w:val="24"/>
                <w:szCs w:val="24"/>
                <w:lang w:val="en-ID" w:eastAsia="ko-KR"/>
              </w:rPr>
            </w:pPr>
            <w:r w:rsidRPr="00ED58FA">
              <w:rPr>
                <w:rFonts w:ascii="Times New Roman" w:eastAsia="Times New Roman" w:hAnsi="Times New Roman" w:cs="Times New Roman"/>
                <w:i/>
                <w:iCs/>
                <w:color w:val="000000"/>
                <w:sz w:val="24"/>
                <w:szCs w:val="24"/>
                <w:lang w:val="en-ID" w:eastAsia="ko-KR"/>
              </w:rPr>
              <w:t>Attitude</w:t>
            </w:r>
          </w:p>
        </w:tc>
        <w:tc>
          <w:tcPr>
            <w:tcW w:w="913" w:type="dxa"/>
            <w:tcBorders>
              <w:top w:val="nil"/>
              <w:left w:val="nil"/>
              <w:bottom w:val="single" w:sz="4" w:space="0" w:color="auto"/>
              <w:right w:val="single" w:sz="4" w:space="0" w:color="auto"/>
            </w:tcBorders>
            <w:shd w:val="clear" w:color="auto" w:fill="auto"/>
            <w:noWrap/>
            <w:vAlign w:val="center"/>
            <w:hideMark/>
          </w:tcPr>
          <w:p w14:paraId="4281BAB8"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13, 19</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05E4F339"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3, 7, 10, 16</w:t>
            </w:r>
          </w:p>
        </w:tc>
        <w:tc>
          <w:tcPr>
            <w:tcW w:w="990" w:type="dxa"/>
            <w:tcBorders>
              <w:top w:val="nil"/>
              <w:left w:val="nil"/>
              <w:bottom w:val="single" w:sz="4" w:space="0" w:color="auto"/>
              <w:right w:val="single" w:sz="4" w:space="0" w:color="auto"/>
            </w:tcBorders>
            <w:shd w:val="clear" w:color="auto" w:fill="auto"/>
            <w:noWrap/>
            <w:vAlign w:val="center"/>
            <w:hideMark/>
          </w:tcPr>
          <w:p w14:paraId="3B538509"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6</w:t>
            </w:r>
          </w:p>
        </w:tc>
      </w:tr>
      <w:tr w:rsidR="00ED58FA" w:rsidRPr="00ED58FA" w14:paraId="3B13AC6C" w14:textId="77777777" w:rsidTr="00ED58FA">
        <w:trPr>
          <w:trHeight w:val="580"/>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003FFE00"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4.</w:t>
            </w:r>
          </w:p>
        </w:tc>
        <w:tc>
          <w:tcPr>
            <w:tcW w:w="2693" w:type="dxa"/>
            <w:tcBorders>
              <w:top w:val="nil"/>
              <w:left w:val="nil"/>
              <w:bottom w:val="single" w:sz="4" w:space="0" w:color="auto"/>
              <w:right w:val="single" w:sz="4" w:space="0" w:color="auto"/>
            </w:tcBorders>
            <w:shd w:val="clear" w:color="auto" w:fill="auto"/>
            <w:vAlign w:val="center"/>
            <w:hideMark/>
          </w:tcPr>
          <w:p w14:paraId="31FFED1D" w14:textId="77777777" w:rsidR="00ED58FA" w:rsidRPr="00ED58FA" w:rsidRDefault="00ED58FA" w:rsidP="00ED58FA">
            <w:pPr>
              <w:spacing w:after="0" w:line="240" w:lineRule="auto"/>
              <w:rPr>
                <w:rFonts w:ascii="Times New Roman" w:eastAsia="Times New Roman" w:hAnsi="Times New Roman" w:cs="Times New Roman"/>
                <w:i/>
                <w:iCs/>
                <w:color w:val="000000"/>
                <w:sz w:val="24"/>
                <w:szCs w:val="24"/>
                <w:lang w:val="en-ID" w:eastAsia="ko-KR"/>
              </w:rPr>
            </w:pPr>
            <w:r w:rsidRPr="00ED58FA">
              <w:rPr>
                <w:rFonts w:ascii="Times New Roman" w:eastAsia="Times New Roman" w:hAnsi="Times New Roman" w:cs="Times New Roman"/>
                <w:i/>
                <w:iCs/>
                <w:color w:val="000000"/>
                <w:sz w:val="24"/>
                <w:szCs w:val="24"/>
                <w:lang w:val="en-ID" w:eastAsia="ko-KR"/>
              </w:rPr>
              <w:t xml:space="preserve">Mathematical knowledge/ understanding </w:t>
            </w:r>
          </w:p>
        </w:tc>
        <w:tc>
          <w:tcPr>
            <w:tcW w:w="913" w:type="dxa"/>
            <w:tcBorders>
              <w:top w:val="nil"/>
              <w:left w:val="nil"/>
              <w:bottom w:val="single" w:sz="4" w:space="0" w:color="auto"/>
              <w:right w:val="single" w:sz="4" w:space="0" w:color="auto"/>
            </w:tcBorders>
            <w:shd w:val="clear" w:color="auto" w:fill="auto"/>
            <w:noWrap/>
            <w:vAlign w:val="center"/>
            <w:hideMark/>
          </w:tcPr>
          <w:p w14:paraId="42384455"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11, 17</w:t>
            </w:r>
          </w:p>
        </w:tc>
        <w:tc>
          <w:tcPr>
            <w:tcW w:w="1547" w:type="dxa"/>
            <w:tcBorders>
              <w:top w:val="nil"/>
              <w:left w:val="nil"/>
              <w:bottom w:val="single" w:sz="4" w:space="0" w:color="auto"/>
              <w:right w:val="single" w:sz="4" w:space="0" w:color="auto"/>
            </w:tcBorders>
            <w:shd w:val="clear" w:color="auto" w:fill="auto"/>
            <w:vAlign w:val="center"/>
            <w:hideMark/>
          </w:tcPr>
          <w:p w14:paraId="03A24E18" w14:textId="77777777" w:rsidR="00ED58FA" w:rsidRPr="00ED58FA" w:rsidRDefault="00ED58FA" w:rsidP="00ED58FA">
            <w:pPr>
              <w:spacing w:after="0" w:line="240" w:lineRule="auto"/>
              <w:jc w:val="center"/>
              <w:rPr>
                <w:rFonts w:ascii="Times New Roman" w:eastAsia="Times New Roman" w:hAnsi="Times New Roman" w:cs="Times New Roman"/>
                <w:color w:val="000000"/>
                <w:sz w:val="24"/>
                <w:szCs w:val="24"/>
                <w:lang w:val="en-ID" w:eastAsia="ko-KR"/>
              </w:rPr>
            </w:pPr>
            <w:r w:rsidRPr="00ED58FA">
              <w:rPr>
                <w:rFonts w:ascii="Times New Roman" w:eastAsia="Times New Roman" w:hAnsi="Times New Roman" w:cs="Times New Roman"/>
                <w:color w:val="000000"/>
                <w:sz w:val="24"/>
                <w:szCs w:val="24"/>
                <w:lang w:val="en-ID" w:eastAsia="ko-KR"/>
              </w:rPr>
              <w:t>4, 8, 14, 21</w:t>
            </w:r>
          </w:p>
        </w:tc>
        <w:tc>
          <w:tcPr>
            <w:tcW w:w="990" w:type="dxa"/>
            <w:tcBorders>
              <w:top w:val="nil"/>
              <w:left w:val="nil"/>
              <w:bottom w:val="single" w:sz="4" w:space="0" w:color="auto"/>
              <w:right w:val="single" w:sz="4" w:space="0" w:color="auto"/>
            </w:tcBorders>
            <w:shd w:val="clear" w:color="auto" w:fill="auto"/>
            <w:noWrap/>
            <w:vAlign w:val="center"/>
            <w:hideMark/>
          </w:tcPr>
          <w:p w14:paraId="049AA0B3"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6</w:t>
            </w:r>
          </w:p>
        </w:tc>
      </w:tr>
      <w:tr w:rsidR="00ED58FA" w:rsidRPr="00ED58FA" w14:paraId="4110878A" w14:textId="77777777" w:rsidTr="00ED58FA">
        <w:trPr>
          <w:trHeight w:val="300"/>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8A51"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proofErr w:type="spellStart"/>
            <w:r w:rsidRPr="00ED58FA">
              <w:rPr>
                <w:rFonts w:ascii="Times New Roman" w:eastAsia="Times New Roman" w:hAnsi="Times New Roman" w:cs="Times New Roman"/>
                <w:b/>
                <w:bCs/>
                <w:color w:val="000000"/>
                <w:sz w:val="24"/>
                <w:szCs w:val="24"/>
                <w:lang w:val="en-ID" w:eastAsia="ko-KR"/>
              </w:rPr>
              <w:t>Jumlah</w:t>
            </w:r>
            <w:proofErr w:type="spellEnd"/>
          </w:p>
        </w:tc>
        <w:tc>
          <w:tcPr>
            <w:tcW w:w="913" w:type="dxa"/>
            <w:tcBorders>
              <w:top w:val="nil"/>
              <w:left w:val="nil"/>
              <w:bottom w:val="single" w:sz="4" w:space="0" w:color="auto"/>
              <w:right w:val="single" w:sz="4" w:space="0" w:color="auto"/>
            </w:tcBorders>
            <w:shd w:val="clear" w:color="auto" w:fill="auto"/>
            <w:noWrap/>
            <w:vAlign w:val="center"/>
            <w:hideMark/>
          </w:tcPr>
          <w:p w14:paraId="01293287"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4</w:t>
            </w:r>
          </w:p>
        </w:tc>
        <w:tc>
          <w:tcPr>
            <w:tcW w:w="1547" w:type="dxa"/>
            <w:tcBorders>
              <w:top w:val="nil"/>
              <w:left w:val="nil"/>
              <w:bottom w:val="single" w:sz="4" w:space="0" w:color="auto"/>
              <w:right w:val="single" w:sz="4" w:space="0" w:color="auto"/>
            </w:tcBorders>
            <w:shd w:val="clear" w:color="auto" w:fill="auto"/>
            <w:noWrap/>
            <w:vAlign w:val="center"/>
            <w:hideMark/>
          </w:tcPr>
          <w:p w14:paraId="24840424"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18</w:t>
            </w:r>
          </w:p>
        </w:tc>
        <w:tc>
          <w:tcPr>
            <w:tcW w:w="990" w:type="dxa"/>
            <w:tcBorders>
              <w:top w:val="nil"/>
              <w:left w:val="nil"/>
              <w:bottom w:val="single" w:sz="4" w:space="0" w:color="auto"/>
              <w:right w:val="single" w:sz="4" w:space="0" w:color="auto"/>
            </w:tcBorders>
            <w:shd w:val="clear" w:color="auto" w:fill="auto"/>
            <w:noWrap/>
            <w:vAlign w:val="center"/>
            <w:hideMark/>
          </w:tcPr>
          <w:p w14:paraId="779F9B2A" w14:textId="77777777" w:rsidR="00ED58FA" w:rsidRPr="00ED58FA" w:rsidRDefault="00ED58FA" w:rsidP="00ED58FA">
            <w:pPr>
              <w:spacing w:after="0" w:line="240" w:lineRule="auto"/>
              <w:jc w:val="center"/>
              <w:rPr>
                <w:rFonts w:ascii="Times New Roman" w:eastAsia="Times New Roman" w:hAnsi="Times New Roman" w:cs="Times New Roman"/>
                <w:b/>
                <w:bCs/>
                <w:color w:val="000000"/>
                <w:sz w:val="24"/>
                <w:szCs w:val="24"/>
                <w:lang w:val="en-ID" w:eastAsia="ko-KR"/>
              </w:rPr>
            </w:pPr>
            <w:r w:rsidRPr="00ED58FA">
              <w:rPr>
                <w:rFonts w:ascii="Times New Roman" w:eastAsia="Times New Roman" w:hAnsi="Times New Roman" w:cs="Times New Roman"/>
                <w:b/>
                <w:bCs/>
                <w:color w:val="000000"/>
                <w:sz w:val="24"/>
                <w:szCs w:val="24"/>
                <w:lang w:val="en-ID" w:eastAsia="ko-KR"/>
              </w:rPr>
              <w:t>22</w:t>
            </w:r>
          </w:p>
        </w:tc>
      </w:tr>
    </w:tbl>
    <w:p w14:paraId="243262CA" w14:textId="41105502" w:rsidR="003868C9" w:rsidRPr="00ED58FA" w:rsidRDefault="003868C9" w:rsidP="00ED58FA">
      <w:pPr>
        <w:rPr>
          <w:rFonts w:ascii="Times New Roman" w:eastAsia="Times New Roman" w:hAnsi="Times New Roman" w:cs="Times New Roman"/>
          <w:b/>
          <w:color w:val="000000" w:themeColor="text1"/>
          <w:sz w:val="24"/>
          <w:szCs w:val="24"/>
        </w:rPr>
      </w:pPr>
    </w:p>
    <w:p w14:paraId="3C049914" w14:textId="77777777" w:rsidR="003868C9" w:rsidRPr="00B36D30" w:rsidRDefault="003868C9" w:rsidP="003868C9">
      <w:pPr>
        <w:spacing w:after="0" w:line="360" w:lineRule="auto"/>
        <w:jc w:val="right"/>
        <w:rPr>
          <w:rFonts w:ascii="Times New Roman" w:eastAsia="Times New Roman" w:hAnsi="Times New Roman" w:cs="Times New Roman"/>
          <w:color w:val="000000" w:themeColor="text1"/>
          <w:sz w:val="24"/>
          <w:szCs w:val="24"/>
        </w:rPr>
      </w:pPr>
    </w:p>
    <w:sectPr w:rsidR="003868C9" w:rsidRPr="00B36D30" w:rsidSect="008D7234">
      <w:pgSz w:w="15840" w:h="12240" w:orient="landscape"/>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ECD8" w14:textId="77777777" w:rsidR="00E1316F" w:rsidRDefault="00E1316F" w:rsidP="002526D8">
      <w:pPr>
        <w:spacing w:after="0" w:line="240" w:lineRule="auto"/>
      </w:pPr>
      <w:r>
        <w:separator/>
      </w:r>
    </w:p>
  </w:endnote>
  <w:endnote w:type="continuationSeparator" w:id="0">
    <w:p w14:paraId="604293D0" w14:textId="77777777" w:rsidR="00E1316F" w:rsidRDefault="00E1316F" w:rsidP="0025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122B" w14:textId="77777777" w:rsidR="00E1316F" w:rsidRDefault="00E1316F" w:rsidP="002526D8">
      <w:pPr>
        <w:spacing w:after="0" w:line="240" w:lineRule="auto"/>
      </w:pPr>
      <w:r>
        <w:separator/>
      </w:r>
    </w:p>
  </w:footnote>
  <w:footnote w:type="continuationSeparator" w:id="0">
    <w:p w14:paraId="7FC72800" w14:textId="77777777" w:rsidR="00E1316F" w:rsidRDefault="00E1316F" w:rsidP="00252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4A9"/>
    <w:multiLevelType w:val="hybridMultilevel"/>
    <w:tmpl w:val="EE2E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977DB"/>
    <w:multiLevelType w:val="hybridMultilevel"/>
    <w:tmpl w:val="B9D826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1702"/>
    <w:multiLevelType w:val="hybridMultilevel"/>
    <w:tmpl w:val="D00AC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C2D66"/>
    <w:multiLevelType w:val="hybridMultilevel"/>
    <w:tmpl w:val="D47E8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F0A2B"/>
    <w:multiLevelType w:val="hybridMultilevel"/>
    <w:tmpl w:val="985ECA12"/>
    <w:lvl w:ilvl="0" w:tplc="9B1027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8067E"/>
    <w:multiLevelType w:val="hybridMultilevel"/>
    <w:tmpl w:val="2B32A756"/>
    <w:lvl w:ilvl="0" w:tplc="D9CADCB2">
      <w:start w:val="2"/>
      <w:numFmt w:val="bullet"/>
      <w:lvlText w:val=""/>
      <w:lvlJc w:val="left"/>
      <w:pPr>
        <w:ind w:left="76" w:hanging="360"/>
      </w:pPr>
      <w:rPr>
        <w:rFonts w:ascii="Symbol" w:eastAsiaTheme="minorHAnsi" w:hAnsi="Symbol"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15:restartNumberingAfterBreak="0">
    <w:nsid w:val="1BFE0A1B"/>
    <w:multiLevelType w:val="hybridMultilevel"/>
    <w:tmpl w:val="E3585090"/>
    <w:lvl w:ilvl="0" w:tplc="07382F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52C82"/>
    <w:multiLevelType w:val="hybridMultilevel"/>
    <w:tmpl w:val="5300A4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16422D3"/>
    <w:multiLevelType w:val="hybridMultilevel"/>
    <w:tmpl w:val="D84EA4F4"/>
    <w:lvl w:ilvl="0" w:tplc="C396C4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141AC"/>
    <w:multiLevelType w:val="multilevel"/>
    <w:tmpl w:val="3F88A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0A387E"/>
    <w:multiLevelType w:val="hybridMultilevel"/>
    <w:tmpl w:val="EE78FA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272920"/>
    <w:multiLevelType w:val="hybridMultilevel"/>
    <w:tmpl w:val="33860E0A"/>
    <w:lvl w:ilvl="0" w:tplc="A9803B88">
      <w:start w:val="1"/>
      <w:numFmt w:val="lowerLetter"/>
      <w:lvlText w:val="%1."/>
      <w:lvlJc w:val="left"/>
      <w:pPr>
        <w:ind w:left="1134" w:hanging="360"/>
      </w:pPr>
    </w:lvl>
    <w:lvl w:ilvl="1" w:tplc="38090019">
      <w:start w:val="1"/>
      <w:numFmt w:val="lowerLetter"/>
      <w:lvlText w:val="%2."/>
      <w:lvlJc w:val="left"/>
      <w:pPr>
        <w:ind w:left="1854" w:hanging="360"/>
      </w:pPr>
    </w:lvl>
    <w:lvl w:ilvl="2" w:tplc="3809001B">
      <w:start w:val="1"/>
      <w:numFmt w:val="lowerRoman"/>
      <w:lvlText w:val="%3."/>
      <w:lvlJc w:val="right"/>
      <w:pPr>
        <w:ind w:left="2574" w:hanging="180"/>
      </w:pPr>
    </w:lvl>
    <w:lvl w:ilvl="3" w:tplc="3809000F">
      <w:start w:val="1"/>
      <w:numFmt w:val="decimal"/>
      <w:lvlText w:val="%4."/>
      <w:lvlJc w:val="left"/>
      <w:pPr>
        <w:ind w:left="3294" w:hanging="360"/>
      </w:pPr>
    </w:lvl>
    <w:lvl w:ilvl="4" w:tplc="38090019">
      <w:start w:val="1"/>
      <w:numFmt w:val="lowerLetter"/>
      <w:lvlText w:val="%5."/>
      <w:lvlJc w:val="left"/>
      <w:pPr>
        <w:ind w:left="4014" w:hanging="360"/>
      </w:pPr>
    </w:lvl>
    <w:lvl w:ilvl="5" w:tplc="3809001B">
      <w:start w:val="1"/>
      <w:numFmt w:val="lowerRoman"/>
      <w:lvlText w:val="%6."/>
      <w:lvlJc w:val="right"/>
      <w:pPr>
        <w:ind w:left="4734" w:hanging="180"/>
      </w:pPr>
    </w:lvl>
    <w:lvl w:ilvl="6" w:tplc="3809000F">
      <w:start w:val="1"/>
      <w:numFmt w:val="decimal"/>
      <w:lvlText w:val="%7."/>
      <w:lvlJc w:val="left"/>
      <w:pPr>
        <w:ind w:left="5454" w:hanging="360"/>
      </w:pPr>
    </w:lvl>
    <w:lvl w:ilvl="7" w:tplc="38090019">
      <w:start w:val="1"/>
      <w:numFmt w:val="lowerLetter"/>
      <w:lvlText w:val="%8."/>
      <w:lvlJc w:val="left"/>
      <w:pPr>
        <w:ind w:left="6174" w:hanging="360"/>
      </w:pPr>
    </w:lvl>
    <w:lvl w:ilvl="8" w:tplc="3809001B">
      <w:start w:val="1"/>
      <w:numFmt w:val="lowerRoman"/>
      <w:lvlText w:val="%9."/>
      <w:lvlJc w:val="right"/>
      <w:pPr>
        <w:ind w:left="6894" w:hanging="180"/>
      </w:pPr>
    </w:lvl>
  </w:abstractNum>
  <w:abstractNum w:abstractNumId="12" w15:restartNumberingAfterBreak="0">
    <w:nsid w:val="28CD0505"/>
    <w:multiLevelType w:val="multilevel"/>
    <w:tmpl w:val="FB06C256"/>
    <w:lvl w:ilvl="0">
      <w:start w:val="1"/>
      <w:numFmt w:val="decimal"/>
      <w:lvlText w:val="%1."/>
      <w:lvlJc w:val="left"/>
      <w:pPr>
        <w:ind w:left="1440" w:hanging="360"/>
      </w:pPr>
      <w:rPr>
        <w:rFonts w:hint="default"/>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13" w15:restartNumberingAfterBreak="0">
    <w:nsid w:val="2A344614"/>
    <w:multiLevelType w:val="hybridMultilevel"/>
    <w:tmpl w:val="5CC6B54C"/>
    <w:lvl w:ilvl="0" w:tplc="1B94714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70803"/>
    <w:multiLevelType w:val="hybridMultilevel"/>
    <w:tmpl w:val="DF045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6267A"/>
    <w:multiLevelType w:val="hybridMultilevel"/>
    <w:tmpl w:val="946A0BB4"/>
    <w:lvl w:ilvl="0" w:tplc="0900B6C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D717ACA"/>
    <w:multiLevelType w:val="multilevel"/>
    <w:tmpl w:val="EC46ECAA"/>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7" w15:restartNumberingAfterBreak="0">
    <w:nsid w:val="2FC56696"/>
    <w:multiLevelType w:val="hybridMultilevel"/>
    <w:tmpl w:val="75AA7ACA"/>
    <w:lvl w:ilvl="0" w:tplc="F9003A9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B9B"/>
    <w:multiLevelType w:val="multilevel"/>
    <w:tmpl w:val="5B94A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070CFB"/>
    <w:multiLevelType w:val="multilevel"/>
    <w:tmpl w:val="75E66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3866D2"/>
    <w:multiLevelType w:val="multilevel"/>
    <w:tmpl w:val="20E68738"/>
    <w:lvl w:ilvl="0">
      <w:start w:val="1"/>
      <w:numFmt w:val="decimal"/>
      <w:lvlText w:val="%1."/>
      <w:lvlJc w:val="left"/>
      <w:pPr>
        <w:ind w:left="1440" w:hanging="360"/>
      </w:pPr>
      <w:rPr>
        <w:rFonts w:hint="default"/>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21" w15:restartNumberingAfterBreak="0">
    <w:nsid w:val="3FBA7425"/>
    <w:multiLevelType w:val="hybridMultilevel"/>
    <w:tmpl w:val="19C4F9D6"/>
    <w:lvl w:ilvl="0" w:tplc="0421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13E267A"/>
    <w:multiLevelType w:val="hybridMultilevel"/>
    <w:tmpl w:val="849CE05A"/>
    <w:lvl w:ilvl="0" w:tplc="71D2E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7318E"/>
    <w:multiLevelType w:val="hybridMultilevel"/>
    <w:tmpl w:val="6DDE62A8"/>
    <w:lvl w:ilvl="0" w:tplc="68588F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A3605"/>
    <w:multiLevelType w:val="hybridMultilevel"/>
    <w:tmpl w:val="3626BA92"/>
    <w:lvl w:ilvl="0" w:tplc="6CC2CC14">
      <w:start w:val="1"/>
      <w:numFmt w:val="lowerRoman"/>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D353181"/>
    <w:multiLevelType w:val="hybridMultilevel"/>
    <w:tmpl w:val="27F2EA90"/>
    <w:lvl w:ilvl="0" w:tplc="8FE84F1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E68A8"/>
    <w:multiLevelType w:val="hybridMultilevel"/>
    <w:tmpl w:val="EF264C16"/>
    <w:lvl w:ilvl="0" w:tplc="7068CB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719AA"/>
    <w:multiLevelType w:val="hybridMultilevel"/>
    <w:tmpl w:val="6AACC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C5631"/>
    <w:multiLevelType w:val="hybridMultilevel"/>
    <w:tmpl w:val="207A3CF6"/>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9" w15:restartNumberingAfterBreak="0">
    <w:nsid w:val="68014E53"/>
    <w:multiLevelType w:val="hybridMultilevel"/>
    <w:tmpl w:val="D3DC5902"/>
    <w:lvl w:ilvl="0" w:tplc="231E84F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36D17"/>
    <w:multiLevelType w:val="hybridMultilevel"/>
    <w:tmpl w:val="2058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A3DA4"/>
    <w:multiLevelType w:val="hybridMultilevel"/>
    <w:tmpl w:val="74041D38"/>
    <w:lvl w:ilvl="0" w:tplc="D84A50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B56246"/>
    <w:multiLevelType w:val="hybridMultilevel"/>
    <w:tmpl w:val="17EE4A30"/>
    <w:lvl w:ilvl="0" w:tplc="784808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F29C9"/>
    <w:multiLevelType w:val="hybridMultilevel"/>
    <w:tmpl w:val="806C3318"/>
    <w:lvl w:ilvl="0" w:tplc="2206CC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01D7D"/>
    <w:multiLevelType w:val="hybridMultilevel"/>
    <w:tmpl w:val="D874667C"/>
    <w:lvl w:ilvl="0" w:tplc="1026E6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30D2A"/>
    <w:multiLevelType w:val="hybridMultilevel"/>
    <w:tmpl w:val="5C38510A"/>
    <w:lvl w:ilvl="0" w:tplc="57061D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A0B09"/>
    <w:multiLevelType w:val="hybridMultilevel"/>
    <w:tmpl w:val="4AC49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1C715B"/>
    <w:multiLevelType w:val="hybridMultilevel"/>
    <w:tmpl w:val="3F1EF79C"/>
    <w:lvl w:ilvl="0" w:tplc="A3884736">
      <w:start w:val="1"/>
      <w:numFmt w:val="bullet"/>
      <w:lvlText w:val=""/>
      <w:lvlJc w:val="left"/>
      <w:pPr>
        <w:ind w:left="76" w:hanging="360"/>
      </w:pPr>
      <w:rPr>
        <w:rFonts w:ascii="Symbol" w:eastAsiaTheme="minorHAnsi" w:hAnsi="Symbol"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8" w15:restartNumberingAfterBreak="0">
    <w:nsid w:val="779D16E9"/>
    <w:multiLevelType w:val="hybridMultilevel"/>
    <w:tmpl w:val="85FED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3B0BE7"/>
    <w:multiLevelType w:val="hybridMultilevel"/>
    <w:tmpl w:val="82C2D8BC"/>
    <w:lvl w:ilvl="0" w:tplc="74A2DDD2">
      <w:start w:val="1"/>
      <w:numFmt w:val="bullet"/>
      <w:lvlText w:val=""/>
      <w:lvlJc w:val="left"/>
      <w:pPr>
        <w:ind w:left="76" w:hanging="360"/>
      </w:pPr>
      <w:rPr>
        <w:rFonts w:ascii="Symbol" w:eastAsiaTheme="minorHAnsi" w:hAnsi="Symbol"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num w:numId="1" w16cid:durableId="1780565136">
    <w:abstractNumId w:val="2"/>
  </w:num>
  <w:num w:numId="2" w16cid:durableId="640891965">
    <w:abstractNumId w:val="22"/>
  </w:num>
  <w:num w:numId="3" w16cid:durableId="1685521278">
    <w:abstractNumId w:val="18"/>
  </w:num>
  <w:num w:numId="4" w16cid:durableId="1710059293">
    <w:abstractNumId w:val="9"/>
  </w:num>
  <w:num w:numId="5" w16cid:durableId="125197589">
    <w:abstractNumId w:val="19"/>
  </w:num>
  <w:num w:numId="6" w16cid:durableId="675961105">
    <w:abstractNumId w:val="10"/>
  </w:num>
  <w:num w:numId="7" w16cid:durableId="1294141711">
    <w:abstractNumId w:val="36"/>
  </w:num>
  <w:num w:numId="8" w16cid:durableId="1115060843">
    <w:abstractNumId w:val="16"/>
  </w:num>
  <w:num w:numId="9" w16cid:durableId="2104370601">
    <w:abstractNumId w:val="12"/>
  </w:num>
  <w:num w:numId="10" w16cid:durableId="714549431">
    <w:abstractNumId w:val="34"/>
  </w:num>
  <w:num w:numId="11" w16cid:durableId="9296561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8313706">
    <w:abstractNumId w:val="20"/>
  </w:num>
  <w:num w:numId="13" w16cid:durableId="520051000">
    <w:abstractNumId w:val="7"/>
  </w:num>
  <w:num w:numId="14" w16cid:durableId="487944859">
    <w:abstractNumId w:val="15"/>
  </w:num>
  <w:num w:numId="15" w16cid:durableId="297616263">
    <w:abstractNumId w:val="30"/>
  </w:num>
  <w:num w:numId="16" w16cid:durableId="860240478">
    <w:abstractNumId w:val="14"/>
  </w:num>
  <w:num w:numId="17" w16cid:durableId="163715736">
    <w:abstractNumId w:val="28"/>
  </w:num>
  <w:num w:numId="18" w16cid:durableId="1362899114">
    <w:abstractNumId w:val="4"/>
  </w:num>
  <w:num w:numId="19" w16cid:durableId="678313483">
    <w:abstractNumId w:val="3"/>
  </w:num>
  <w:num w:numId="20" w16cid:durableId="90201740">
    <w:abstractNumId w:val="11"/>
  </w:num>
  <w:num w:numId="21" w16cid:durableId="12691969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089156">
    <w:abstractNumId w:val="0"/>
  </w:num>
  <w:num w:numId="23" w16cid:durableId="32460565">
    <w:abstractNumId w:val="27"/>
  </w:num>
  <w:num w:numId="24" w16cid:durableId="1618677269">
    <w:abstractNumId w:val="1"/>
  </w:num>
  <w:num w:numId="25" w16cid:durableId="1485585360">
    <w:abstractNumId w:val="38"/>
  </w:num>
  <w:num w:numId="26" w16cid:durableId="482891000">
    <w:abstractNumId w:val="32"/>
  </w:num>
  <w:num w:numId="27" w16cid:durableId="1120760243">
    <w:abstractNumId w:val="8"/>
  </w:num>
  <w:num w:numId="28" w16cid:durableId="340934067">
    <w:abstractNumId w:val="6"/>
  </w:num>
  <w:num w:numId="29" w16cid:durableId="1717385462">
    <w:abstractNumId w:val="33"/>
  </w:num>
  <w:num w:numId="30" w16cid:durableId="1414424871">
    <w:abstractNumId w:val="31"/>
  </w:num>
  <w:num w:numId="31" w16cid:durableId="1160849223">
    <w:abstractNumId w:val="35"/>
  </w:num>
  <w:num w:numId="32" w16cid:durableId="1890844831">
    <w:abstractNumId w:val="26"/>
  </w:num>
  <w:num w:numId="33" w16cid:durableId="956646599">
    <w:abstractNumId w:val="25"/>
  </w:num>
  <w:num w:numId="34" w16cid:durableId="1247493139">
    <w:abstractNumId w:val="29"/>
  </w:num>
  <w:num w:numId="35" w16cid:durableId="580677242">
    <w:abstractNumId w:val="17"/>
  </w:num>
  <w:num w:numId="36" w16cid:durableId="1191723254">
    <w:abstractNumId w:val="23"/>
  </w:num>
  <w:num w:numId="37" w16cid:durableId="1607499198">
    <w:abstractNumId w:val="13"/>
  </w:num>
  <w:num w:numId="38" w16cid:durableId="1924800079">
    <w:abstractNumId w:val="37"/>
  </w:num>
  <w:num w:numId="39" w16cid:durableId="492110429">
    <w:abstractNumId w:val="39"/>
  </w:num>
  <w:num w:numId="40" w16cid:durableId="70452130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87"/>
    <w:rsid w:val="0001559A"/>
    <w:rsid w:val="000305BA"/>
    <w:rsid w:val="000457C5"/>
    <w:rsid w:val="00060F08"/>
    <w:rsid w:val="00066B93"/>
    <w:rsid w:val="00076A4F"/>
    <w:rsid w:val="00081BCC"/>
    <w:rsid w:val="000D125C"/>
    <w:rsid w:val="000D23EC"/>
    <w:rsid w:val="000D4ED4"/>
    <w:rsid w:val="00112548"/>
    <w:rsid w:val="0011398C"/>
    <w:rsid w:val="00122B93"/>
    <w:rsid w:val="00134E05"/>
    <w:rsid w:val="00135668"/>
    <w:rsid w:val="001553DF"/>
    <w:rsid w:val="001636A4"/>
    <w:rsid w:val="001B3961"/>
    <w:rsid w:val="001C36EB"/>
    <w:rsid w:val="001E1FB9"/>
    <w:rsid w:val="001F1C1F"/>
    <w:rsid w:val="00203FAF"/>
    <w:rsid w:val="00215756"/>
    <w:rsid w:val="00217BAC"/>
    <w:rsid w:val="002526D8"/>
    <w:rsid w:val="00257413"/>
    <w:rsid w:val="00263921"/>
    <w:rsid w:val="00264523"/>
    <w:rsid w:val="002835FE"/>
    <w:rsid w:val="00283758"/>
    <w:rsid w:val="002A7536"/>
    <w:rsid w:val="002B5B59"/>
    <w:rsid w:val="002C0D0B"/>
    <w:rsid w:val="002C6103"/>
    <w:rsid w:val="002C6E79"/>
    <w:rsid w:val="002F6F98"/>
    <w:rsid w:val="00300187"/>
    <w:rsid w:val="00303B7E"/>
    <w:rsid w:val="003209B7"/>
    <w:rsid w:val="00321984"/>
    <w:rsid w:val="00381081"/>
    <w:rsid w:val="003852B0"/>
    <w:rsid w:val="003868C9"/>
    <w:rsid w:val="0038744C"/>
    <w:rsid w:val="003B07CB"/>
    <w:rsid w:val="003C372A"/>
    <w:rsid w:val="003C5383"/>
    <w:rsid w:val="003D7F1F"/>
    <w:rsid w:val="003F5CE4"/>
    <w:rsid w:val="00436F2C"/>
    <w:rsid w:val="00467E7B"/>
    <w:rsid w:val="00470118"/>
    <w:rsid w:val="00497CD5"/>
    <w:rsid w:val="004B088A"/>
    <w:rsid w:val="004B199A"/>
    <w:rsid w:val="004C163C"/>
    <w:rsid w:val="004F13DD"/>
    <w:rsid w:val="004F4C98"/>
    <w:rsid w:val="0050010D"/>
    <w:rsid w:val="005203A5"/>
    <w:rsid w:val="00525DA9"/>
    <w:rsid w:val="00550E8A"/>
    <w:rsid w:val="00554659"/>
    <w:rsid w:val="005900A9"/>
    <w:rsid w:val="005A61C3"/>
    <w:rsid w:val="005C51ED"/>
    <w:rsid w:val="005D42A9"/>
    <w:rsid w:val="005D6143"/>
    <w:rsid w:val="005E386B"/>
    <w:rsid w:val="00621615"/>
    <w:rsid w:val="00624C93"/>
    <w:rsid w:val="006A4779"/>
    <w:rsid w:val="006A478F"/>
    <w:rsid w:val="006A75F8"/>
    <w:rsid w:val="006C7AFE"/>
    <w:rsid w:val="006D056C"/>
    <w:rsid w:val="006D10BC"/>
    <w:rsid w:val="0070033C"/>
    <w:rsid w:val="00762C5C"/>
    <w:rsid w:val="00767B9B"/>
    <w:rsid w:val="007B2895"/>
    <w:rsid w:val="007D2B32"/>
    <w:rsid w:val="007E758D"/>
    <w:rsid w:val="007E770E"/>
    <w:rsid w:val="007F0003"/>
    <w:rsid w:val="007F653F"/>
    <w:rsid w:val="00834B95"/>
    <w:rsid w:val="00871902"/>
    <w:rsid w:val="00874FDD"/>
    <w:rsid w:val="00885093"/>
    <w:rsid w:val="00886185"/>
    <w:rsid w:val="00896E34"/>
    <w:rsid w:val="008A111C"/>
    <w:rsid w:val="008D23F4"/>
    <w:rsid w:val="008D7234"/>
    <w:rsid w:val="00906725"/>
    <w:rsid w:val="0091108C"/>
    <w:rsid w:val="00931ADC"/>
    <w:rsid w:val="009326C4"/>
    <w:rsid w:val="0094010A"/>
    <w:rsid w:val="00975CFE"/>
    <w:rsid w:val="00996B25"/>
    <w:rsid w:val="009A0D51"/>
    <w:rsid w:val="009A5F48"/>
    <w:rsid w:val="009C2CCC"/>
    <w:rsid w:val="009D170B"/>
    <w:rsid w:val="009E0677"/>
    <w:rsid w:val="009F03BC"/>
    <w:rsid w:val="00A17F8C"/>
    <w:rsid w:val="00A3726A"/>
    <w:rsid w:val="00A43AB5"/>
    <w:rsid w:val="00A76E47"/>
    <w:rsid w:val="00A83DA5"/>
    <w:rsid w:val="00AB79E9"/>
    <w:rsid w:val="00B1758C"/>
    <w:rsid w:val="00B24EBC"/>
    <w:rsid w:val="00B36D30"/>
    <w:rsid w:val="00B64573"/>
    <w:rsid w:val="00B67F09"/>
    <w:rsid w:val="00B70432"/>
    <w:rsid w:val="00B84F70"/>
    <w:rsid w:val="00BC0350"/>
    <w:rsid w:val="00BE39D9"/>
    <w:rsid w:val="00BE4586"/>
    <w:rsid w:val="00BF2ED9"/>
    <w:rsid w:val="00C20CE5"/>
    <w:rsid w:val="00C70056"/>
    <w:rsid w:val="00C704E2"/>
    <w:rsid w:val="00C72049"/>
    <w:rsid w:val="00CB0A4E"/>
    <w:rsid w:val="00CC0819"/>
    <w:rsid w:val="00CC2E54"/>
    <w:rsid w:val="00CF3E00"/>
    <w:rsid w:val="00D02FE5"/>
    <w:rsid w:val="00D15E23"/>
    <w:rsid w:val="00DA4387"/>
    <w:rsid w:val="00DA4747"/>
    <w:rsid w:val="00DA66DF"/>
    <w:rsid w:val="00DC5387"/>
    <w:rsid w:val="00DC6A27"/>
    <w:rsid w:val="00DD146E"/>
    <w:rsid w:val="00E03626"/>
    <w:rsid w:val="00E1316F"/>
    <w:rsid w:val="00E142C6"/>
    <w:rsid w:val="00E17F14"/>
    <w:rsid w:val="00E22B72"/>
    <w:rsid w:val="00E240CE"/>
    <w:rsid w:val="00E36B52"/>
    <w:rsid w:val="00E379D4"/>
    <w:rsid w:val="00E60E08"/>
    <w:rsid w:val="00E668C9"/>
    <w:rsid w:val="00E72356"/>
    <w:rsid w:val="00EB7520"/>
    <w:rsid w:val="00ED58FA"/>
    <w:rsid w:val="00EE4473"/>
    <w:rsid w:val="00EF4DAE"/>
    <w:rsid w:val="00F21011"/>
    <w:rsid w:val="00F253CD"/>
    <w:rsid w:val="00F40981"/>
    <w:rsid w:val="00F604A3"/>
    <w:rsid w:val="00F80223"/>
    <w:rsid w:val="00F81D0C"/>
    <w:rsid w:val="00F942B0"/>
    <w:rsid w:val="00FA2526"/>
    <w:rsid w:val="00FF69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1740B"/>
  <w15:docId w15:val="{B19AB4D0-F8FB-45F6-80B0-9BF6E30B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of textCxSp,KEPALA 3,Medium Grid 1 - Accent 21,soal jawab,HEADING 1"/>
    <w:basedOn w:val="Normal"/>
    <w:link w:val="ListParagraphChar"/>
    <w:uiPriority w:val="34"/>
    <w:qFormat/>
    <w:rsid w:val="00300187"/>
    <w:pPr>
      <w:ind w:left="720"/>
      <w:contextualSpacing/>
    </w:pPr>
  </w:style>
  <w:style w:type="table" w:styleId="TableGrid">
    <w:name w:val="Table Grid"/>
    <w:basedOn w:val="TableNormal"/>
    <w:uiPriority w:val="59"/>
    <w:rsid w:val="0030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Body of textCxSp Char,KEPALA 3 Char,Medium Grid 1 - Accent 21 Char,HEADING 1 Char"/>
    <w:link w:val="ListParagraph"/>
    <w:uiPriority w:val="34"/>
    <w:qFormat/>
    <w:locked/>
    <w:rsid w:val="003868C9"/>
  </w:style>
  <w:style w:type="character" w:styleId="PlaceholderText">
    <w:name w:val="Placeholder Text"/>
    <w:basedOn w:val="DefaultParagraphFont"/>
    <w:uiPriority w:val="99"/>
    <w:semiHidden/>
    <w:rsid w:val="00975CFE"/>
    <w:rPr>
      <w:color w:val="808080"/>
    </w:rPr>
  </w:style>
  <w:style w:type="character" w:styleId="CommentReference">
    <w:name w:val="annotation reference"/>
    <w:basedOn w:val="DefaultParagraphFont"/>
    <w:uiPriority w:val="99"/>
    <w:semiHidden/>
    <w:unhideWhenUsed/>
    <w:rsid w:val="007B2895"/>
    <w:rPr>
      <w:sz w:val="16"/>
      <w:szCs w:val="16"/>
    </w:rPr>
  </w:style>
  <w:style w:type="paragraph" w:styleId="BalloonText">
    <w:name w:val="Balloon Text"/>
    <w:basedOn w:val="Normal"/>
    <w:link w:val="BalloonTextChar"/>
    <w:uiPriority w:val="99"/>
    <w:semiHidden/>
    <w:unhideWhenUsed/>
    <w:rsid w:val="007B2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895"/>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Default">
    <w:name w:val="Default"/>
    <w:rsid w:val="00BF2ED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5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6D8"/>
  </w:style>
  <w:style w:type="paragraph" w:styleId="Footer">
    <w:name w:val="footer"/>
    <w:basedOn w:val="Normal"/>
    <w:link w:val="FooterChar"/>
    <w:uiPriority w:val="99"/>
    <w:unhideWhenUsed/>
    <w:rsid w:val="0025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D8"/>
  </w:style>
  <w:style w:type="paragraph" w:styleId="BodyText">
    <w:name w:val="Body Text"/>
    <w:basedOn w:val="Normal"/>
    <w:link w:val="BodyTextChar"/>
    <w:uiPriority w:val="1"/>
    <w:semiHidden/>
    <w:unhideWhenUsed/>
    <w:qFormat/>
    <w:rsid w:val="00BC03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BC035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42A9"/>
    <w:rPr>
      <w:rFonts w:ascii="Courier New" w:eastAsia="Times New Roman" w:hAnsi="Courier New" w:cs="Courier New"/>
      <w:sz w:val="20"/>
      <w:szCs w:val="20"/>
    </w:rPr>
  </w:style>
  <w:style w:type="character" w:customStyle="1" w:styleId="y2iqfc">
    <w:name w:val="y2iqfc"/>
    <w:basedOn w:val="DefaultParagraphFont"/>
    <w:rsid w:val="005D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963">
      <w:bodyDiv w:val="1"/>
      <w:marLeft w:val="0"/>
      <w:marRight w:val="0"/>
      <w:marTop w:val="0"/>
      <w:marBottom w:val="0"/>
      <w:divBdr>
        <w:top w:val="none" w:sz="0" w:space="0" w:color="auto"/>
        <w:left w:val="none" w:sz="0" w:space="0" w:color="auto"/>
        <w:bottom w:val="none" w:sz="0" w:space="0" w:color="auto"/>
        <w:right w:val="none" w:sz="0" w:space="0" w:color="auto"/>
      </w:divBdr>
    </w:div>
    <w:div w:id="86581822">
      <w:bodyDiv w:val="1"/>
      <w:marLeft w:val="0"/>
      <w:marRight w:val="0"/>
      <w:marTop w:val="0"/>
      <w:marBottom w:val="0"/>
      <w:divBdr>
        <w:top w:val="none" w:sz="0" w:space="0" w:color="auto"/>
        <w:left w:val="none" w:sz="0" w:space="0" w:color="auto"/>
        <w:bottom w:val="none" w:sz="0" w:space="0" w:color="auto"/>
        <w:right w:val="none" w:sz="0" w:space="0" w:color="auto"/>
      </w:divBdr>
    </w:div>
    <w:div w:id="89593922">
      <w:bodyDiv w:val="1"/>
      <w:marLeft w:val="0"/>
      <w:marRight w:val="0"/>
      <w:marTop w:val="0"/>
      <w:marBottom w:val="0"/>
      <w:divBdr>
        <w:top w:val="none" w:sz="0" w:space="0" w:color="auto"/>
        <w:left w:val="none" w:sz="0" w:space="0" w:color="auto"/>
        <w:bottom w:val="none" w:sz="0" w:space="0" w:color="auto"/>
        <w:right w:val="none" w:sz="0" w:space="0" w:color="auto"/>
      </w:divBdr>
    </w:div>
    <w:div w:id="113789421">
      <w:bodyDiv w:val="1"/>
      <w:marLeft w:val="0"/>
      <w:marRight w:val="0"/>
      <w:marTop w:val="0"/>
      <w:marBottom w:val="0"/>
      <w:divBdr>
        <w:top w:val="none" w:sz="0" w:space="0" w:color="auto"/>
        <w:left w:val="none" w:sz="0" w:space="0" w:color="auto"/>
        <w:bottom w:val="none" w:sz="0" w:space="0" w:color="auto"/>
        <w:right w:val="none" w:sz="0" w:space="0" w:color="auto"/>
      </w:divBdr>
    </w:div>
    <w:div w:id="119034930">
      <w:bodyDiv w:val="1"/>
      <w:marLeft w:val="0"/>
      <w:marRight w:val="0"/>
      <w:marTop w:val="0"/>
      <w:marBottom w:val="0"/>
      <w:divBdr>
        <w:top w:val="none" w:sz="0" w:space="0" w:color="auto"/>
        <w:left w:val="none" w:sz="0" w:space="0" w:color="auto"/>
        <w:bottom w:val="none" w:sz="0" w:space="0" w:color="auto"/>
        <w:right w:val="none" w:sz="0" w:space="0" w:color="auto"/>
      </w:divBdr>
    </w:div>
    <w:div w:id="142092044">
      <w:bodyDiv w:val="1"/>
      <w:marLeft w:val="0"/>
      <w:marRight w:val="0"/>
      <w:marTop w:val="0"/>
      <w:marBottom w:val="0"/>
      <w:divBdr>
        <w:top w:val="none" w:sz="0" w:space="0" w:color="auto"/>
        <w:left w:val="none" w:sz="0" w:space="0" w:color="auto"/>
        <w:bottom w:val="none" w:sz="0" w:space="0" w:color="auto"/>
        <w:right w:val="none" w:sz="0" w:space="0" w:color="auto"/>
      </w:divBdr>
    </w:div>
    <w:div w:id="148906231">
      <w:bodyDiv w:val="1"/>
      <w:marLeft w:val="0"/>
      <w:marRight w:val="0"/>
      <w:marTop w:val="0"/>
      <w:marBottom w:val="0"/>
      <w:divBdr>
        <w:top w:val="none" w:sz="0" w:space="0" w:color="auto"/>
        <w:left w:val="none" w:sz="0" w:space="0" w:color="auto"/>
        <w:bottom w:val="none" w:sz="0" w:space="0" w:color="auto"/>
        <w:right w:val="none" w:sz="0" w:space="0" w:color="auto"/>
      </w:divBdr>
    </w:div>
    <w:div w:id="357195293">
      <w:bodyDiv w:val="1"/>
      <w:marLeft w:val="0"/>
      <w:marRight w:val="0"/>
      <w:marTop w:val="0"/>
      <w:marBottom w:val="0"/>
      <w:divBdr>
        <w:top w:val="none" w:sz="0" w:space="0" w:color="auto"/>
        <w:left w:val="none" w:sz="0" w:space="0" w:color="auto"/>
        <w:bottom w:val="none" w:sz="0" w:space="0" w:color="auto"/>
        <w:right w:val="none" w:sz="0" w:space="0" w:color="auto"/>
      </w:divBdr>
    </w:div>
    <w:div w:id="434641459">
      <w:bodyDiv w:val="1"/>
      <w:marLeft w:val="0"/>
      <w:marRight w:val="0"/>
      <w:marTop w:val="0"/>
      <w:marBottom w:val="0"/>
      <w:divBdr>
        <w:top w:val="none" w:sz="0" w:space="0" w:color="auto"/>
        <w:left w:val="none" w:sz="0" w:space="0" w:color="auto"/>
        <w:bottom w:val="none" w:sz="0" w:space="0" w:color="auto"/>
        <w:right w:val="none" w:sz="0" w:space="0" w:color="auto"/>
      </w:divBdr>
    </w:div>
    <w:div w:id="574315655">
      <w:bodyDiv w:val="1"/>
      <w:marLeft w:val="0"/>
      <w:marRight w:val="0"/>
      <w:marTop w:val="0"/>
      <w:marBottom w:val="0"/>
      <w:divBdr>
        <w:top w:val="none" w:sz="0" w:space="0" w:color="auto"/>
        <w:left w:val="none" w:sz="0" w:space="0" w:color="auto"/>
        <w:bottom w:val="none" w:sz="0" w:space="0" w:color="auto"/>
        <w:right w:val="none" w:sz="0" w:space="0" w:color="auto"/>
      </w:divBdr>
    </w:div>
    <w:div w:id="642853604">
      <w:bodyDiv w:val="1"/>
      <w:marLeft w:val="0"/>
      <w:marRight w:val="0"/>
      <w:marTop w:val="0"/>
      <w:marBottom w:val="0"/>
      <w:divBdr>
        <w:top w:val="none" w:sz="0" w:space="0" w:color="auto"/>
        <w:left w:val="none" w:sz="0" w:space="0" w:color="auto"/>
        <w:bottom w:val="none" w:sz="0" w:space="0" w:color="auto"/>
        <w:right w:val="none" w:sz="0" w:space="0" w:color="auto"/>
      </w:divBdr>
    </w:div>
    <w:div w:id="644244119">
      <w:bodyDiv w:val="1"/>
      <w:marLeft w:val="0"/>
      <w:marRight w:val="0"/>
      <w:marTop w:val="0"/>
      <w:marBottom w:val="0"/>
      <w:divBdr>
        <w:top w:val="none" w:sz="0" w:space="0" w:color="auto"/>
        <w:left w:val="none" w:sz="0" w:space="0" w:color="auto"/>
        <w:bottom w:val="none" w:sz="0" w:space="0" w:color="auto"/>
        <w:right w:val="none" w:sz="0" w:space="0" w:color="auto"/>
      </w:divBdr>
    </w:div>
    <w:div w:id="668218434">
      <w:bodyDiv w:val="1"/>
      <w:marLeft w:val="0"/>
      <w:marRight w:val="0"/>
      <w:marTop w:val="0"/>
      <w:marBottom w:val="0"/>
      <w:divBdr>
        <w:top w:val="none" w:sz="0" w:space="0" w:color="auto"/>
        <w:left w:val="none" w:sz="0" w:space="0" w:color="auto"/>
        <w:bottom w:val="none" w:sz="0" w:space="0" w:color="auto"/>
        <w:right w:val="none" w:sz="0" w:space="0" w:color="auto"/>
      </w:divBdr>
    </w:div>
    <w:div w:id="956176066">
      <w:bodyDiv w:val="1"/>
      <w:marLeft w:val="0"/>
      <w:marRight w:val="0"/>
      <w:marTop w:val="0"/>
      <w:marBottom w:val="0"/>
      <w:divBdr>
        <w:top w:val="none" w:sz="0" w:space="0" w:color="auto"/>
        <w:left w:val="none" w:sz="0" w:space="0" w:color="auto"/>
        <w:bottom w:val="none" w:sz="0" w:space="0" w:color="auto"/>
        <w:right w:val="none" w:sz="0" w:space="0" w:color="auto"/>
      </w:divBdr>
    </w:div>
    <w:div w:id="977304177">
      <w:bodyDiv w:val="1"/>
      <w:marLeft w:val="0"/>
      <w:marRight w:val="0"/>
      <w:marTop w:val="0"/>
      <w:marBottom w:val="0"/>
      <w:divBdr>
        <w:top w:val="none" w:sz="0" w:space="0" w:color="auto"/>
        <w:left w:val="none" w:sz="0" w:space="0" w:color="auto"/>
        <w:bottom w:val="none" w:sz="0" w:space="0" w:color="auto"/>
        <w:right w:val="none" w:sz="0" w:space="0" w:color="auto"/>
      </w:divBdr>
    </w:div>
    <w:div w:id="1013605173">
      <w:bodyDiv w:val="1"/>
      <w:marLeft w:val="0"/>
      <w:marRight w:val="0"/>
      <w:marTop w:val="0"/>
      <w:marBottom w:val="0"/>
      <w:divBdr>
        <w:top w:val="none" w:sz="0" w:space="0" w:color="auto"/>
        <w:left w:val="none" w:sz="0" w:space="0" w:color="auto"/>
        <w:bottom w:val="none" w:sz="0" w:space="0" w:color="auto"/>
        <w:right w:val="none" w:sz="0" w:space="0" w:color="auto"/>
      </w:divBdr>
    </w:div>
    <w:div w:id="1044477725">
      <w:bodyDiv w:val="1"/>
      <w:marLeft w:val="0"/>
      <w:marRight w:val="0"/>
      <w:marTop w:val="0"/>
      <w:marBottom w:val="0"/>
      <w:divBdr>
        <w:top w:val="none" w:sz="0" w:space="0" w:color="auto"/>
        <w:left w:val="none" w:sz="0" w:space="0" w:color="auto"/>
        <w:bottom w:val="none" w:sz="0" w:space="0" w:color="auto"/>
        <w:right w:val="none" w:sz="0" w:space="0" w:color="auto"/>
      </w:divBdr>
    </w:div>
    <w:div w:id="1057512843">
      <w:bodyDiv w:val="1"/>
      <w:marLeft w:val="0"/>
      <w:marRight w:val="0"/>
      <w:marTop w:val="0"/>
      <w:marBottom w:val="0"/>
      <w:divBdr>
        <w:top w:val="none" w:sz="0" w:space="0" w:color="auto"/>
        <w:left w:val="none" w:sz="0" w:space="0" w:color="auto"/>
        <w:bottom w:val="none" w:sz="0" w:space="0" w:color="auto"/>
        <w:right w:val="none" w:sz="0" w:space="0" w:color="auto"/>
      </w:divBdr>
    </w:div>
    <w:div w:id="1084377817">
      <w:bodyDiv w:val="1"/>
      <w:marLeft w:val="0"/>
      <w:marRight w:val="0"/>
      <w:marTop w:val="0"/>
      <w:marBottom w:val="0"/>
      <w:divBdr>
        <w:top w:val="none" w:sz="0" w:space="0" w:color="auto"/>
        <w:left w:val="none" w:sz="0" w:space="0" w:color="auto"/>
        <w:bottom w:val="none" w:sz="0" w:space="0" w:color="auto"/>
        <w:right w:val="none" w:sz="0" w:space="0" w:color="auto"/>
      </w:divBdr>
    </w:div>
    <w:div w:id="1102531315">
      <w:bodyDiv w:val="1"/>
      <w:marLeft w:val="0"/>
      <w:marRight w:val="0"/>
      <w:marTop w:val="0"/>
      <w:marBottom w:val="0"/>
      <w:divBdr>
        <w:top w:val="none" w:sz="0" w:space="0" w:color="auto"/>
        <w:left w:val="none" w:sz="0" w:space="0" w:color="auto"/>
        <w:bottom w:val="none" w:sz="0" w:space="0" w:color="auto"/>
        <w:right w:val="none" w:sz="0" w:space="0" w:color="auto"/>
      </w:divBdr>
    </w:div>
    <w:div w:id="1188327302">
      <w:bodyDiv w:val="1"/>
      <w:marLeft w:val="0"/>
      <w:marRight w:val="0"/>
      <w:marTop w:val="0"/>
      <w:marBottom w:val="0"/>
      <w:divBdr>
        <w:top w:val="none" w:sz="0" w:space="0" w:color="auto"/>
        <w:left w:val="none" w:sz="0" w:space="0" w:color="auto"/>
        <w:bottom w:val="none" w:sz="0" w:space="0" w:color="auto"/>
        <w:right w:val="none" w:sz="0" w:space="0" w:color="auto"/>
      </w:divBdr>
    </w:div>
    <w:div w:id="1248268818">
      <w:bodyDiv w:val="1"/>
      <w:marLeft w:val="0"/>
      <w:marRight w:val="0"/>
      <w:marTop w:val="0"/>
      <w:marBottom w:val="0"/>
      <w:divBdr>
        <w:top w:val="none" w:sz="0" w:space="0" w:color="auto"/>
        <w:left w:val="none" w:sz="0" w:space="0" w:color="auto"/>
        <w:bottom w:val="none" w:sz="0" w:space="0" w:color="auto"/>
        <w:right w:val="none" w:sz="0" w:space="0" w:color="auto"/>
      </w:divBdr>
    </w:div>
    <w:div w:id="1249389853">
      <w:bodyDiv w:val="1"/>
      <w:marLeft w:val="0"/>
      <w:marRight w:val="0"/>
      <w:marTop w:val="0"/>
      <w:marBottom w:val="0"/>
      <w:divBdr>
        <w:top w:val="none" w:sz="0" w:space="0" w:color="auto"/>
        <w:left w:val="none" w:sz="0" w:space="0" w:color="auto"/>
        <w:bottom w:val="none" w:sz="0" w:space="0" w:color="auto"/>
        <w:right w:val="none" w:sz="0" w:space="0" w:color="auto"/>
      </w:divBdr>
    </w:div>
    <w:div w:id="1318529741">
      <w:bodyDiv w:val="1"/>
      <w:marLeft w:val="0"/>
      <w:marRight w:val="0"/>
      <w:marTop w:val="0"/>
      <w:marBottom w:val="0"/>
      <w:divBdr>
        <w:top w:val="none" w:sz="0" w:space="0" w:color="auto"/>
        <w:left w:val="none" w:sz="0" w:space="0" w:color="auto"/>
        <w:bottom w:val="none" w:sz="0" w:space="0" w:color="auto"/>
        <w:right w:val="none" w:sz="0" w:space="0" w:color="auto"/>
      </w:divBdr>
    </w:div>
    <w:div w:id="1414201501">
      <w:bodyDiv w:val="1"/>
      <w:marLeft w:val="0"/>
      <w:marRight w:val="0"/>
      <w:marTop w:val="0"/>
      <w:marBottom w:val="0"/>
      <w:divBdr>
        <w:top w:val="none" w:sz="0" w:space="0" w:color="auto"/>
        <w:left w:val="none" w:sz="0" w:space="0" w:color="auto"/>
        <w:bottom w:val="none" w:sz="0" w:space="0" w:color="auto"/>
        <w:right w:val="none" w:sz="0" w:space="0" w:color="auto"/>
      </w:divBdr>
    </w:div>
    <w:div w:id="1462962351">
      <w:bodyDiv w:val="1"/>
      <w:marLeft w:val="0"/>
      <w:marRight w:val="0"/>
      <w:marTop w:val="0"/>
      <w:marBottom w:val="0"/>
      <w:divBdr>
        <w:top w:val="none" w:sz="0" w:space="0" w:color="auto"/>
        <w:left w:val="none" w:sz="0" w:space="0" w:color="auto"/>
        <w:bottom w:val="none" w:sz="0" w:space="0" w:color="auto"/>
        <w:right w:val="none" w:sz="0" w:space="0" w:color="auto"/>
      </w:divBdr>
    </w:div>
    <w:div w:id="1704817545">
      <w:bodyDiv w:val="1"/>
      <w:marLeft w:val="0"/>
      <w:marRight w:val="0"/>
      <w:marTop w:val="0"/>
      <w:marBottom w:val="0"/>
      <w:divBdr>
        <w:top w:val="none" w:sz="0" w:space="0" w:color="auto"/>
        <w:left w:val="none" w:sz="0" w:space="0" w:color="auto"/>
        <w:bottom w:val="none" w:sz="0" w:space="0" w:color="auto"/>
        <w:right w:val="none" w:sz="0" w:space="0" w:color="auto"/>
      </w:divBdr>
    </w:div>
    <w:div w:id="1761558441">
      <w:bodyDiv w:val="1"/>
      <w:marLeft w:val="0"/>
      <w:marRight w:val="0"/>
      <w:marTop w:val="0"/>
      <w:marBottom w:val="0"/>
      <w:divBdr>
        <w:top w:val="none" w:sz="0" w:space="0" w:color="auto"/>
        <w:left w:val="none" w:sz="0" w:space="0" w:color="auto"/>
        <w:bottom w:val="none" w:sz="0" w:space="0" w:color="auto"/>
        <w:right w:val="none" w:sz="0" w:space="0" w:color="auto"/>
      </w:divBdr>
    </w:div>
    <w:div w:id="1793163078">
      <w:bodyDiv w:val="1"/>
      <w:marLeft w:val="0"/>
      <w:marRight w:val="0"/>
      <w:marTop w:val="0"/>
      <w:marBottom w:val="0"/>
      <w:divBdr>
        <w:top w:val="none" w:sz="0" w:space="0" w:color="auto"/>
        <w:left w:val="none" w:sz="0" w:space="0" w:color="auto"/>
        <w:bottom w:val="none" w:sz="0" w:space="0" w:color="auto"/>
        <w:right w:val="none" w:sz="0" w:space="0" w:color="auto"/>
      </w:divBdr>
    </w:div>
    <w:div w:id="1818064537">
      <w:bodyDiv w:val="1"/>
      <w:marLeft w:val="0"/>
      <w:marRight w:val="0"/>
      <w:marTop w:val="0"/>
      <w:marBottom w:val="0"/>
      <w:divBdr>
        <w:top w:val="none" w:sz="0" w:space="0" w:color="auto"/>
        <w:left w:val="none" w:sz="0" w:space="0" w:color="auto"/>
        <w:bottom w:val="none" w:sz="0" w:space="0" w:color="auto"/>
        <w:right w:val="none" w:sz="0" w:space="0" w:color="auto"/>
      </w:divBdr>
    </w:div>
    <w:div w:id="1848246844">
      <w:bodyDiv w:val="1"/>
      <w:marLeft w:val="0"/>
      <w:marRight w:val="0"/>
      <w:marTop w:val="0"/>
      <w:marBottom w:val="0"/>
      <w:divBdr>
        <w:top w:val="none" w:sz="0" w:space="0" w:color="auto"/>
        <w:left w:val="none" w:sz="0" w:space="0" w:color="auto"/>
        <w:bottom w:val="none" w:sz="0" w:space="0" w:color="auto"/>
        <w:right w:val="none" w:sz="0" w:space="0" w:color="auto"/>
      </w:divBdr>
    </w:div>
    <w:div w:id="1874032797">
      <w:bodyDiv w:val="1"/>
      <w:marLeft w:val="0"/>
      <w:marRight w:val="0"/>
      <w:marTop w:val="0"/>
      <w:marBottom w:val="0"/>
      <w:divBdr>
        <w:top w:val="none" w:sz="0" w:space="0" w:color="auto"/>
        <w:left w:val="none" w:sz="0" w:space="0" w:color="auto"/>
        <w:bottom w:val="none" w:sz="0" w:space="0" w:color="auto"/>
        <w:right w:val="none" w:sz="0" w:space="0" w:color="auto"/>
      </w:divBdr>
    </w:div>
    <w:div w:id="1982534797">
      <w:bodyDiv w:val="1"/>
      <w:marLeft w:val="0"/>
      <w:marRight w:val="0"/>
      <w:marTop w:val="0"/>
      <w:marBottom w:val="0"/>
      <w:divBdr>
        <w:top w:val="none" w:sz="0" w:space="0" w:color="auto"/>
        <w:left w:val="none" w:sz="0" w:space="0" w:color="auto"/>
        <w:bottom w:val="none" w:sz="0" w:space="0" w:color="auto"/>
        <w:right w:val="none" w:sz="0" w:space="0" w:color="auto"/>
      </w:divBdr>
    </w:div>
    <w:div w:id="1985038224">
      <w:bodyDiv w:val="1"/>
      <w:marLeft w:val="0"/>
      <w:marRight w:val="0"/>
      <w:marTop w:val="0"/>
      <w:marBottom w:val="0"/>
      <w:divBdr>
        <w:top w:val="none" w:sz="0" w:space="0" w:color="auto"/>
        <w:left w:val="none" w:sz="0" w:space="0" w:color="auto"/>
        <w:bottom w:val="none" w:sz="0" w:space="0" w:color="auto"/>
        <w:right w:val="none" w:sz="0" w:space="0" w:color="auto"/>
      </w:divBdr>
    </w:div>
    <w:div w:id="2108308446">
      <w:bodyDiv w:val="1"/>
      <w:marLeft w:val="0"/>
      <w:marRight w:val="0"/>
      <w:marTop w:val="0"/>
      <w:marBottom w:val="0"/>
      <w:divBdr>
        <w:top w:val="none" w:sz="0" w:space="0" w:color="auto"/>
        <w:left w:val="none" w:sz="0" w:space="0" w:color="auto"/>
        <w:bottom w:val="none" w:sz="0" w:space="0" w:color="auto"/>
        <w:right w:val="none" w:sz="0" w:space="0" w:color="auto"/>
      </w:divBdr>
    </w:div>
    <w:div w:id="21421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70E76-7BE9-4DC5-B7D8-D25A5D60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Tiara Ameylia</cp:lastModifiedBy>
  <cp:revision>3</cp:revision>
  <dcterms:created xsi:type="dcterms:W3CDTF">2022-07-02T08:23:00Z</dcterms:created>
  <dcterms:modified xsi:type="dcterms:W3CDTF">2022-07-02T08:27:00Z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d9073230-e9f7-3443-844e-39fcbe121944</vt:lpwstr>
  </property>
  <property fmtid="{D5CDD505-2E9C-101B-9397-08002B2CF9AE}" pid="4" name="Mendeley Citation Style_1">
    <vt:lpwstr>http://www.zotero.org/styles/the-international-journal-of-management-education</vt:lpwstr>
  </property>
</Properties>
</file>