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b/>
          <w:sz w:val="28"/>
          <w:szCs w:val="28"/>
          <w:lang w:val="zh-CN"/>
        </w:rPr>
      </w:pPr>
      <w:r>
        <w:rPr>
          <w:b/>
          <w:sz w:val="28"/>
          <w:szCs w:val="28"/>
          <w:lang w:val="zh-CN"/>
        </w:rPr>
        <w:t xml:space="preserve">APLIKASI MONITORING DAN SCREENING COVID-19 MENGGUNAKAN METODE CERTAINTY FACTOR </w:t>
      </w:r>
    </w:p>
    <w:p>
      <w:pPr>
        <w:contextualSpacing/>
        <w:jc w:val="center"/>
        <w:rPr>
          <w:b/>
          <w:sz w:val="28"/>
          <w:szCs w:val="28"/>
        </w:rPr>
      </w:pPr>
      <w:r>
        <w:rPr>
          <w:b/>
          <w:sz w:val="28"/>
          <w:szCs w:val="28"/>
          <w:lang w:val="zh-CN"/>
        </w:rPr>
        <w:t>DAN FORWARD CHAINING</w:t>
      </w:r>
      <w:r>
        <w:rPr>
          <w:b/>
          <w:sz w:val="28"/>
          <w:szCs w:val="28"/>
        </w:rPr>
        <w:t xml:space="preserve"> </w:t>
      </w:r>
    </w:p>
    <w:p>
      <w:pPr>
        <w:contextualSpacing/>
        <w:jc w:val="center"/>
        <w:rPr>
          <w:b/>
          <w:sz w:val="28"/>
          <w:szCs w:val="28"/>
          <w:lang w:val="zh-CN"/>
        </w:rPr>
      </w:pPr>
    </w:p>
    <w:p>
      <w:pPr>
        <w:jc w:val="center"/>
      </w:pPr>
      <w:r>
        <w:rPr>
          <w:b/>
          <w:lang w:val="en-US"/>
        </w:rPr>
        <w:t>Nur Aprilia</w:t>
      </w:r>
      <w:r>
        <w:rPr>
          <w:b/>
        </w:rPr>
        <w:t xml:space="preserve"> </w:t>
      </w:r>
      <w:r>
        <w:rPr>
          <w:b/>
          <w:vertAlign w:val="superscript"/>
        </w:rPr>
        <w:t>1</w:t>
      </w:r>
      <w:r>
        <w:rPr>
          <w:b/>
        </w:rPr>
        <w:t xml:space="preserve">, </w:t>
      </w:r>
      <w:r>
        <w:rPr>
          <w:b/>
          <w:lang w:val="en-US"/>
        </w:rPr>
        <w:t>Fauziah</w:t>
      </w:r>
      <w:r>
        <w:rPr>
          <w:b/>
        </w:rPr>
        <w:t xml:space="preserve"> </w:t>
      </w:r>
      <w:r>
        <w:rPr>
          <w:b/>
          <w:vertAlign w:val="superscript"/>
        </w:rPr>
        <w:t>2</w:t>
      </w:r>
      <w:r>
        <w:rPr>
          <w:b/>
        </w:rPr>
        <w:t xml:space="preserve">, </w:t>
      </w:r>
      <w:r>
        <w:rPr>
          <w:b/>
          <w:lang w:val="en-US"/>
        </w:rPr>
        <w:t>Ratih Titi Komala Sari</w:t>
      </w:r>
      <w:r>
        <w:rPr>
          <w:b/>
          <w:vertAlign w:val="superscript"/>
        </w:rPr>
        <w:t>3</w:t>
      </w:r>
      <w:r>
        <w:t xml:space="preserve"> </w:t>
      </w:r>
    </w:p>
    <w:p>
      <w:pPr>
        <w:ind w:left="758" w:right="722"/>
        <w:jc w:val="center"/>
        <w:rPr>
          <w:vertAlign w:val="superscript"/>
        </w:rPr>
      </w:pPr>
      <w:r>
        <w:t xml:space="preserve">Program Studi </w:t>
      </w:r>
      <w:r>
        <w:rPr>
          <w:lang w:val="en-US"/>
        </w:rPr>
        <w:t>Sistem Informasi</w:t>
      </w:r>
      <w:r>
        <w:t xml:space="preserve">, </w:t>
      </w:r>
      <w:r>
        <w:rPr>
          <w:lang w:val="en-US"/>
        </w:rPr>
        <w:t>Universitas Nasional</w:t>
      </w:r>
      <w:r>
        <w:t xml:space="preserve"> </w:t>
      </w:r>
    </w:p>
    <w:p>
      <w:pPr>
        <w:ind w:left="758" w:right="722"/>
        <w:jc w:val="center"/>
        <w:rPr>
          <w:i/>
        </w:rPr>
      </w:pPr>
      <w:r>
        <w:t>nuraprilia9</w:t>
      </w:r>
      <w:r>
        <w:rPr>
          <w:lang w:val="en-US"/>
        </w:rPr>
        <w:t>9@gmail.com, fauziah@civitas.unas.ac.id, ratih.titi@civitas.unas.ac.id</w:t>
      </w:r>
      <w:r>
        <w:rPr>
          <w:i/>
        </w:rPr>
        <w:t xml:space="preserve"> </w:t>
      </w:r>
    </w:p>
    <w:p>
      <w:pPr>
        <w:ind w:left="758" w:right="722"/>
        <w:jc w:val="center"/>
        <w:rPr>
          <w:i/>
        </w:rPr>
      </w:pPr>
    </w:p>
    <w:p>
      <w:pPr>
        <w:pStyle w:val="16"/>
        <w:jc w:val="center"/>
        <w:rPr>
          <w:rFonts w:ascii="Times New Roman" w:hAnsi="Times New Roman" w:cs="Times New Roman"/>
        </w:rPr>
      </w:pPr>
      <w:r>
        <w:rPr>
          <w:rFonts w:ascii="Times New Roman" w:hAnsi="Times New Roman" w:cs="Times New Roman"/>
        </w:rPr>
        <w:t>Submitted .... , Revised ...., Accepted ....</w:t>
      </w:r>
    </w:p>
    <w:p>
      <w:pPr>
        <w:spacing w:before="165"/>
        <w:ind w:left="757" w:right="725"/>
        <w:jc w:val="center"/>
        <w:rPr>
          <w:b/>
        </w:rPr>
      </w:pPr>
      <w:r>
        <w:rPr>
          <w:b/>
        </w:rPr>
        <w:t>Abstrak</w:t>
      </w:r>
    </w:p>
    <w:p>
      <w:pPr>
        <w:pStyle w:val="16"/>
        <w:ind w:right="4"/>
        <w:jc w:val="both"/>
        <w:rPr>
          <w:rFonts w:ascii="Times New Roman" w:hAnsi="Times New Roman" w:cs="Times New Roman"/>
        </w:rPr>
      </w:pPr>
      <w:r>
        <w:rPr>
          <w:rFonts w:ascii="Times New Roman" w:hAnsi="Times New Roman" w:cs="Times New Roman"/>
        </w:rPr>
        <w:t>Coronavirus disease 2019 atau COVID-19 yang disebabkan oleh SARS CoV 2  adalah sebuah tragedi dalam dunia kesehatan secara global. Bahkan Organisasi Kesehatan Dunia (WHO) telah menyatakan bahwa wabah corona virus merupakan Public Health Emergency of International Concern (PHEIC) atau darurat kesehatan masyarakat Internasional. Tidak hanya berdampak pada kesehatan tetapi wabah virus ini juga memiliki dampak yang besar diberbagai sektor seperti terganggunya perekonomian Negara, terhambatnya proses belajar mengajar dan lain sebagainya. Dampak ini disebabkan oleh penyebaran virus yang begitu cepat. Oleh karena itu, untuk saat ini peranan teknologi informasi (IT) sangatlah penting. Diperlukan interface web untuk memantau perkembangan dan penyebaran wabah virus ini yang diharapkan masyarakat bisa mendapatkan informasi mengenai COVID-19 secara Real Time dan juga dapat melakukan  screening mandiri untuk gejala virus COVID-19.</w:t>
      </w:r>
    </w:p>
    <w:p>
      <w:pPr>
        <w:spacing w:before="1"/>
        <w:jc w:val="both"/>
        <w:rPr>
          <w:i/>
        </w:rPr>
      </w:pPr>
      <w:r>
        <w:rPr>
          <w:b/>
        </w:rPr>
        <w:t xml:space="preserve">Kata Kunci: </w:t>
      </w:r>
      <w:r>
        <w:rPr>
          <w:sz w:val="18"/>
          <w:szCs w:val="18"/>
        </w:rPr>
        <w:t>COVID-19, Certainty, Forward,  Monitoring, Screening.</w:t>
      </w:r>
    </w:p>
    <w:p>
      <w:pPr>
        <w:pStyle w:val="4"/>
        <w:spacing w:before="1"/>
        <w:ind w:left="0"/>
        <w:rPr>
          <w:i/>
        </w:rPr>
      </w:pPr>
    </w:p>
    <w:p>
      <w:pPr>
        <w:spacing w:before="1"/>
        <w:ind w:left="754" w:right="725"/>
        <w:jc w:val="center"/>
        <w:rPr>
          <w:b/>
          <w:i/>
        </w:rPr>
      </w:pPr>
      <w:r>
        <w:rPr>
          <w:b/>
          <w:i/>
        </w:rPr>
        <w:t>Abstract</w:t>
      </w:r>
    </w:p>
    <w:p>
      <w:pPr>
        <w:jc w:val="both"/>
      </w:pPr>
      <w:r>
        <w:rPr>
          <w:kern w:val="6"/>
          <w:lang w:val="en-US"/>
        </w:rPr>
        <w:t>C</w:t>
      </w:r>
      <w:r>
        <w:rPr>
          <w:kern w:val="6"/>
        </w:rPr>
        <w:t>oronavirus disease 2019 or covid-19 caused by sars cov 2 is a tragedy in the world of global health. even the world health organization (who) has stated that the corona virus outbreak is a public health emergency of international concern (pheic) or an international public health emergency. not only has an impact on health but this virus outbreak also has a major impact in various sectors such as disruption of the country's economy, obstruction of the teaching and learning process and so on. this impact is caused by the rapid spread of the virus. therefore, for now the role of information technology (it) is very important. a web interface is needed to monitor the development and spread of this virus outbreak. it is hoped that the public can get information about covid-19 in real time and can also carry out independent screening for symptoms of the covid-19 virus.</w:t>
      </w:r>
    </w:p>
    <w:p>
      <w:pPr>
        <w:spacing w:before="1"/>
        <w:jc w:val="both"/>
        <w:rPr>
          <w:i/>
        </w:rPr>
      </w:pPr>
      <w:r>
        <w:rPr>
          <w:b/>
          <w:i/>
        </w:rPr>
        <w:t xml:space="preserve">Key Words: </w:t>
      </w:r>
      <w:r>
        <w:rPr>
          <w:i/>
        </w:rPr>
        <w:t>COVID-19, Certainty, Forward,  Monitoring, Screening.</w:t>
      </w:r>
    </w:p>
    <w:p>
      <w:pPr>
        <w:rPr>
          <w:sz w:val="20"/>
        </w:rPr>
        <w:sectPr>
          <w:headerReference r:id="rId3" w:type="default"/>
          <w:footerReference r:id="rId4" w:type="default"/>
          <w:type w:val="continuous"/>
          <w:pgSz w:w="11900" w:h="16850"/>
          <w:pgMar w:top="1600" w:right="1020" w:bottom="1240" w:left="1560" w:header="710" w:footer="1051" w:gutter="0"/>
          <w:pgNumType w:start="1"/>
          <w:cols w:space="720" w:num="1"/>
        </w:sectPr>
      </w:pPr>
    </w:p>
    <w:p>
      <w:pPr>
        <w:pStyle w:val="2"/>
        <w:numPr>
          <w:ilvl w:val="0"/>
          <w:numId w:val="1"/>
        </w:numPr>
        <w:tabs>
          <w:tab w:val="left" w:pos="1650"/>
        </w:tabs>
        <w:spacing w:before="214"/>
        <w:jc w:val="center"/>
      </w:pPr>
      <w:r>
        <w:t>PENDAHULUAN</w:t>
      </w:r>
    </w:p>
    <w:p>
      <w:pPr>
        <w:ind w:firstLine="187"/>
        <w:jc w:val="both"/>
        <w:rPr>
          <w:sz w:val="24"/>
          <w:szCs w:val="24"/>
        </w:rPr>
      </w:pPr>
      <w:r>
        <w:rPr>
          <w:sz w:val="24"/>
          <w:szCs w:val="24"/>
        </w:rPr>
        <w:t>Sejak 2019 hingga saat ini sedang terjadi wabah virus di seluruh dunia. Virus tersebut bernama Coronavirus disease 2019 atau COVID-19 yang disebabkan oleh SARS CoV 2 dan pertama kali ditemukan di Wuhan Cina,   Virus ini dapat menyebabkan infeksi pernapasan ringan hingga infeksi pernapasan berat. Infeksi tersebut dapat terjadi melalui droplet atau percikan air liur dari satu orang ke orang lain saat batuk atau bersin. World Health Organization (WHO) sudah mengumumkan bahwa virus ini dapat  menular antar manusia (</w:t>
      </w:r>
      <w:r>
        <w:rPr>
          <w:i/>
          <w:sz w:val="24"/>
          <w:szCs w:val="24"/>
        </w:rPr>
        <w:t>human to human transmission</w:t>
      </w:r>
      <w:r>
        <w:rPr>
          <w:sz w:val="24"/>
          <w:szCs w:val="24"/>
        </w:rPr>
        <w:t xml:space="preserve">) dan menjadi wabah di seluruh dunia. </w:t>
      </w:r>
    </w:p>
    <w:p>
      <w:pPr>
        <w:ind w:firstLine="187"/>
        <w:jc w:val="both"/>
        <w:rPr>
          <w:sz w:val="24"/>
          <w:szCs w:val="24"/>
        </w:rPr>
      </w:pPr>
      <w:r>
        <w:rPr>
          <w:sz w:val="24"/>
          <w:szCs w:val="24"/>
        </w:rPr>
        <w:t xml:space="preserve">Sejak kemunculannya pertama kali di Indonesia hingga saat ini, kasus COVID-19 terus meningkat jumlahnya disetiap waktu.. Dengan kondisi tersebut, diperlukannya suatu aplikasi sistem pakar yang dapat melakukan </w:t>
      </w:r>
      <w:r>
        <w:rPr>
          <w:i/>
          <w:sz w:val="24"/>
          <w:szCs w:val="24"/>
        </w:rPr>
        <w:t>screening</w:t>
      </w:r>
      <w:r>
        <w:rPr>
          <w:sz w:val="24"/>
          <w:szCs w:val="24"/>
        </w:rPr>
        <w:t xml:space="preserve"> mandiri gejala virus COVID-19 secara online sekaligus menyediakan fitur </w:t>
      </w:r>
      <w:r>
        <w:rPr>
          <w:i/>
          <w:sz w:val="24"/>
          <w:szCs w:val="24"/>
        </w:rPr>
        <w:t>monitoring</w:t>
      </w:r>
      <w:r>
        <w:rPr>
          <w:sz w:val="24"/>
          <w:szCs w:val="24"/>
        </w:rPr>
        <w:t xml:space="preserve"> perkembangan dan penyebaran kasus COVID-19 di Indonesia yang dapat diakses dan digunakan oleh masyarakat secara real time.  Sistem ini berbasis website menggunakan dua metode yaitu </w:t>
      </w:r>
      <w:r>
        <w:rPr>
          <w:i/>
          <w:sz w:val="24"/>
          <w:szCs w:val="24"/>
        </w:rPr>
        <w:t>certainty factor</w:t>
      </w:r>
      <w:r>
        <w:rPr>
          <w:sz w:val="24"/>
          <w:szCs w:val="24"/>
        </w:rPr>
        <w:t xml:space="preserve"> dan </w:t>
      </w:r>
      <w:r>
        <w:rPr>
          <w:i/>
          <w:sz w:val="24"/>
          <w:szCs w:val="24"/>
        </w:rPr>
        <w:t xml:space="preserve">forward chaining. </w:t>
      </w:r>
    </w:p>
    <w:p>
      <w:pPr>
        <w:ind w:firstLine="187"/>
        <w:jc w:val="both"/>
        <w:rPr>
          <w:sz w:val="24"/>
          <w:szCs w:val="24"/>
        </w:rPr>
      </w:pPr>
      <w:r>
        <w:rPr>
          <w:sz w:val="24"/>
          <w:szCs w:val="24"/>
        </w:rPr>
        <w:t xml:space="preserve">Tujuan dari penelitian ini adalah untuk memudahkan masyrakat dalam memonitoring perkembangan kasus COVID-19 secara </w:t>
      </w:r>
      <w:r>
        <w:rPr>
          <w:i/>
          <w:sz w:val="24"/>
          <w:szCs w:val="24"/>
        </w:rPr>
        <w:t xml:space="preserve">realtime </w:t>
      </w:r>
      <w:r>
        <w:rPr>
          <w:sz w:val="24"/>
          <w:szCs w:val="24"/>
        </w:rPr>
        <w:t xml:space="preserve">dan dapat melakukan </w:t>
      </w:r>
      <w:r>
        <w:rPr>
          <w:i/>
          <w:sz w:val="24"/>
          <w:szCs w:val="24"/>
        </w:rPr>
        <w:t>screening</w:t>
      </w:r>
      <w:r>
        <w:rPr>
          <w:sz w:val="24"/>
          <w:szCs w:val="24"/>
        </w:rPr>
        <w:t xml:space="preserve"> mandiri gejala COVID-19 secara online sehingga dapat mengurangi resiko tertular yang dikarenakan adanya kontak langsung antar manusia, serta mendapatkan solusi penanganan yang tepat dan cepat sesuai standar kesehatan dari WHO.</w:t>
      </w:r>
    </w:p>
    <w:p>
      <w:pPr>
        <w:pStyle w:val="4"/>
        <w:spacing w:before="10"/>
        <w:ind w:left="0"/>
        <w:rPr>
          <w:sz w:val="34"/>
        </w:rPr>
      </w:pPr>
    </w:p>
    <w:p>
      <w:pPr>
        <w:pStyle w:val="2"/>
        <w:numPr>
          <w:ilvl w:val="0"/>
          <w:numId w:val="1"/>
        </w:numPr>
        <w:tabs>
          <w:tab w:val="left" w:pos="1278"/>
        </w:tabs>
      </w:pPr>
      <w:r>
        <w:t>METODE</w:t>
      </w:r>
      <w:r>
        <w:rPr>
          <w:spacing w:val="-3"/>
        </w:rPr>
        <w:t xml:space="preserve"> </w:t>
      </w:r>
      <w:r>
        <w:t>PENELITIAN</w:t>
      </w:r>
    </w:p>
    <w:p>
      <w:pPr>
        <w:pStyle w:val="12"/>
        <w:widowControl/>
        <w:numPr>
          <w:ilvl w:val="0"/>
          <w:numId w:val="2"/>
        </w:numPr>
        <w:autoSpaceDE/>
        <w:autoSpaceDN/>
        <w:spacing w:before="120" w:after="120"/>
        <w:contextualSpacing/>
        <w:rPr>
          <w:i/>
          <w:sz w:val="24"/>
          <w:szCs w:val="24"/>
          <w:lang w:val="en-US"/>
        </w:rPr>
      </w:pPr>
      <w:r>
        <w:rPr>
          <w:i/>
          <w:sz w:val="24"/>
          <w:szCs w:val="24"/>
          <w:lang w:val="en-US"/>
        </w:rPr>
        <w:t>Metode Certainty Factor</w:t>
      </w:r>
    </w:p>
    <w:p>
      <w:pPr>
        <w:ind w:firstLine="170"/>
        <w:contextualSpacing/>
        <w:jc w:val="both"/>
        <w:rPr>
          <w:sz w:val="24"/>
          <w:szCs w:val="24"/>
          <w:lang w:val="en-US"/>
        </w:rPr>
      </w:pPr>
      <w:r>
        <w:rPr>
          <w:sz w:val="24"/>
          <w:szCs w:val="24"/>
          <w:lang w:val="en-US"/>
        </w:rPr>
        <w:t>Metode Certainty Factor pertama kali diperkenalkan dalam pembuatan MYCIN oleh Shortliffe Buchanan. Certainty Factor bertujuan untuk menunjukan besar kepercayaan berdasarkan nilai parameter klinis yang diberikan MYCIN (Sibagarian, 2015) [1]. Rumus dasar certainty factor diformulasikan berdasarkan konsep keyakinan dan ketidakyakinan sebagai berikut :</w:t>
      </w:r>
    </w:p>
    <w:p>
      <w:pPr>
        <w:ind w:firstLine="170"/>
        <w:contextualSpacing/>
        <w:jc w:val="both"/>
        <w:rPr>
          <w:sz w:val="24"/>
          <w:szCs w:val="24"/>
          <w:lang w:val="en-US"/>
        </w:rPr>
      </w:pPr>
    </w:p>
    <w:p>
      <w:pPr>
        <w:ind w:firstLine="170"/>
        <w:contextualSpacing/>
        <w:jc w:val="both"/>
        <w:rPr>
          <w:b/>
          <w:sz w:val="24"/>
          <w:szCs w:val="24"/>
          <w:lang w:val="en-US"/>
        </w:rPr>
      </w:pPr>
      <w:r>
        <w:rPr>
          <w:b/>
          <w:sz w:val="24"/>
          <w:szCs w:val="24"/>
          <w:lang w:val="en-US"/>
        </w:rPr>
        <w:t xml:space="preserve">CF[h,e] = MB[h,e] – MD[h,e]...(1) </w:t>
      </w:r>
    </w:p>
    <w:p>
      <w:pPr>
        <w:jc w:val="both"/>
        <w:rPr>
          <w:sz w:val="24"/>
          <w:szCs w:val="24"/>
          <w:lang w:val="en-US"/>
        </w:rPr>
      </w:pPr>
    </w:p>
    <w:p>
      <w:pPr>
        <w:contextualSpacing/>
        <w:jc w:val="both"/>
        <w:rPr>
          <w:sz w:val="24"/>
          <w:szCs w:val="24"/>
          <w:lang w:val="en-US"/>
        </w:rPr>
      </w:pPr>
      <w:r>
        <w:rPr>
          <w:sz w:val="24"/>
          <w:szCs w:val="24"/>
          <w:lang w:val="en-US"/>
        </w:rPr>
        <w:t xml:space="preserve">Keterangan : </w:t>
      </w:r>
    </w:p>
    <w:p>
      <w:pPr>
        <w:contextualSpacing/>
        <w:jc w:val="both"/>
        <w:rPr>
          <w:sz w:val="24"/>
          <w:szCs w:val="24"/>
          <w:lang w:val="en-US"/>
        </w:rPr>
      </w:pPr>
    </w:p>
    <w:p>
      <w:pPr>
        <w:contextualSpacing/>
        <w:jc w:val="both"/>
        <w:rPr>
          <w:sz w:val="24"/>
          <w:szCs w:val="24"/>
          <w:lang w:val="en-US"/>
        </w:rPr>
      </w:pPr>
      <w:r>
        <w:rPr>
          <w:b/>
          <w:sz w:val="24"/>
          <w:szCs w:val="24"/>
          <w:lang w:val="en-US"/>
        </w:rPr>
        <w:t>CF[h,e]</w:t>
      </w:r>
      <w:r>
        <w:rPr>
          <w:sz w:val="24"/>
          <w:szCs w:val="24"/>
          <w:lang w:val="en-US"/>
        </w:rPr>
        <w:t xml:space="preserve"> = Faktor kepastian </w:t>
      </w:r>
    </w:p>
    <w:p>
      <w:pPr>
        <w:contextualSpacing/>
        <w:jc w:val="both"/>
        <w:rPr>
          <w:sz w:val="24"/>
          <w:szCs w:val="24"/>
          <w:lang w:val="en-US"/>
        </w:rPr>
      </w:pPr>
    </w:p>
    <w:p>
      <w:pPr>
        <w:contextualSpacing/>
        <w:jc w:val="both"/>
        <w:rPr>
          <w:sz w:val="24"/>
          <w:szCs w:val="24"/>
          <w:lang w:val="en-US"/>
        </w:rPr>
      </w:pPr>
      <w:r>
        <w:rPr>
          <w:b/>
          <w:sz w:val="24"/>
          <w:szCs w:val="24"/>
          <w:lang w:val="en-US"/>
        </w:rPr>
        <w:t>MB[h,e]</w:t>
      </w:r>
      <w:r>
        <w:rPr>
          <w:sz w:val="24"/>
          <w:szCs w:val="24"/>
          <w:lang w:val="en-US"/>
        </w:rPr>
        <w:t xml:space="preserve"> = Measure of belief, tingkat keyakinan atau kepercayaan terhadap hipotesis (h), jika diberikan evidence (e) antara 0 dan 1 </w:t>
      </w:r>
    </w:p>
    <w:p>
      <w:pPr>
        <w:contextualSpacing/>
        <w:jc w:val="both"/>
        <w:rPr>
          <w:sz w:val="24"/>
          <w:szCs w:val="24"/>
          <w:lang w:val="en-US"/>
        </w:rPr>
      </w:pPr>
    </w:p>
    <w:p>
      <w:pPr>
        <w:contextualSpacing/>
        <w:jc w:val="both"/>
        <w:rPr>
          <w:sz w:val="24"/>
          <w:szCs w:val="24"/>
          <w:lang w:val="en-US"/>
        </w:rPr>
      </w:pPr>
      <w:r>
        <w:rPr>
          <w:b/>
          <w:sz w:val="24"/>
          <w:szCs w:val="24"/>
          <w:lang w:val="en-US"/>
        </w:rPr>
        <w:t>MD[h,e]</w:t>
      </w:r>
      <w:r>
        <w:rPr>
          <w:sz w:val="24"/>
          <w:szCs w:val="24"/>
          <w:lang w:val="en-US"/>
        </w:rPr>
        <w:t xml:space="preserve"> = Measure of disbelief, tingkat keyakinan atau ukuran ketidakpercayaan terhadap hipotesis (h), jika diberikan evidence (e) antara 0 dan 1.</w:t>
      </w:r>
    </w:p>
    <w:p>
      <w:pPr>
        <w:contextualSpacing/>
        <w:jc w:val="both"/>
        <w:rPr>
          <w:sz w:val="24"/>
          <w:szCs w:val="24"/>
          <w:lang w:val="en-US"/>
        </w:rPr>
      </w:pPr>
    </w:p>
    <w:p>
      <w:pPr>
        <w:contextualSpacing/>
        <w:jc w:val="both"/>
        <w:rPr>
          <w:sz w:val="24"/>
          <w:szCs w:val="24"/>
          <w:lang w:val="en-US"/>
        </w:rPr>
      </w:pPr>
      <w:r>
        <w:rPr>
          <w:sz w:val="24"/>
          <w:szCs w:val="24"/>
          <w:lang w:val="en-US"/>
        </w:rPr>
        <w:t xml:space="preserve">Kombinasi certainty factor terhadap premis tertentu: </w:t>
      </w:r>
    </w:p>
    <w:p>
      <w:pPr>
        <w:pStyle w:val="12"/>
        <w:widowControl/>
        <w:numPr>
          <w:ilvl w:val="0"/>
          <w:numId w:val="3"/>
        </w:numPr>
        <w:autoSpaceDE/>
        <w:autoSpaceDN/>
        <w:contextualSpacing/>
        <w:rPr>
          <w:sz w:val="24"/>
          <w:szCs w:val="24"/>
          <w:lang w:val="en-US"/>
        </w:rPr>
      </w:pPr>
      <w:r>
        <w:rPr>
          <w:sz w:val="24"/>
          <w:szCs w:val="24"/>
          <w:lang w:val="en-US"/>
        </w:rPr>
        <w:t xml:space="preserve">Certainty factor dengan satu premis. </w:t>
      </w:r>
    </w:p>
    <w:p>
      <w:pPr>
        <w:pStyle w:val="4"/>
        <w:tabs>
          <w:tab w:val="left" w:pos="1432"/>
          <w:tab w:val="left" w:pos="3315"/>
        </w:tabs>
        <w:spacing w:before="115"/>
        <w:ind w:left="0" w:right="107"/>
        <w:jc w:val="both"/>
        <w:rPr>
          <w:i/>
        </w:rPr>
      </w:pPr>
    </w:p>
    <w:p>
      <w:pPr>
        <w:contextualSpacing/>
        <w:jc w:val="both"/>
        <w:rPr>
          <w:b/>
          <w:sz w:val="24"/>
          <w:szCs w:val="24"/>
          <w:lang w:val="en-US"/>
        </w:rPr>
      </w:pPr>
      <w:r>
        <w:rPr>
          <w:b/>
          <w:sz w:val="24"/>
          <w:szCs w:val="24"/>
          <w:lang w:val="en-US"/>
        </w:rPr>
        <w:t>CF[h,e] = CF[e]*CF[rule]=CF[user] * CF[pakar]...(2)</w:t>
      </w:r>
    </w:p>
    <w:p>
      <w:pPr>
        <w:jc w:val="both"/>
        <w:rPr>
          <w:sz w:val="24"/>
          <w:szCs w:val="24"/>
          <w:lang w:val="en-US"/>
        </w:rPr>
      </w:pPr>
    </w:p>
    <w:p>
      <w:pPr>
        <w:widowControl/>
        <w:numPr>
          <w:ilvl w:val="0"/>
          <w:numId w:val="4"/>
        </w:numPr>
        <w:autoSpaceDE/>
        <w:autoSpaceDN/>
        <w:contextualSpacing/>
        <w:jc w:val="both"/>
        <w:rPr>
          <w:sz w:val="24"/>
          <w:szCs w:val="24"/>
          <w:lang w:val="en-US"/>
        </w:rPr>
      </w:pPr>
      <w:r>
        <w:rPr>
          <w:sz w:val="24"/>
          <w:szCs w:val="24"/>
          <w:lang w:val="en-US"/>
        </w:rPr>
        <w:t>Certainty factor dengan kesimpulan yang serupa.</w:t>
      </w:r>
    </w:p>
    <w:p>
      <w:pPr>
        <w:contextualSpacing/>
        <w:jc w:val="both"/>
        <w:rPr>
          <w:sz w:val="24"/>
          <w:szCs w:val="24"/>
          <w:lang w:val="en-US"/>
        </w:rPr>
      </w:pPr>
    </w:p>
    <w:p>
      <w:pPr>
        <w:contextualSpacing/>
        <w:jc w:val="both"/>
        <w:rPr>
          <w:b/>
          <w:sz w:val="24"/>
          <w:szCs w:val="24"/>
          <w:lang w:val="en-US"/>
        </w:rPr>
      </w:pPr>
      <w:r>
        <w:rPr>
          <w:b/>
          <w:sz w:val="24"/>
          <w:szCs w:val="24"/>
          <w:lang w:val="en-US"/>
        </w:rPr>
        <w:t>CF gabungan [CF1, CF2] = CF1 + CF2 * (1 – CF1) ...(3)</w:t>
      </w:r>
    </w:p>
    <w:p>
      <w:pPr>
        <w:ind w:firstLine="170"/>
        <w:contextualSpacing/>
        <w:jc w:val="both"/>
        <w:rPr>
          <w:sz w:val="24"/>
          <w:szCs w:val="24"/>
          <w:lang w:val="en-US"/>
        </w:rPr>
      </w:pPr>
    </w:p>
    <w:p>
      <w:pPr>
        <w:ind w:firstLine="170"/>
        <w:contextualSpacing/>
        <w:jc w:val="both"/>
        <w:rPr>
          <w:sz w:val="24"/>
          <w:szCs w:val="24"/>
          <w:lang w:val="en-US"/>
        </w:rPr>
      </w:pPr>
      <w:r>
        <w:rPr>
          <w:sz w:val="24"/>
          <w:szCs w:val="24"/>
          <w:lang w:val="en-US"/>
        </w:rPr>
        <w:t>Metode certainty factor ini memiliki keunggulan yaitu dapat digunakan pada sistem pakar dalam mendiagnosis penyakit untuk mengukur kepastian atau ketidak pastian. Perhitungan dari metode ini hanya berlaku untuk sekali hitung, serta hanya dapat mengolah dua data sehingga keakuratannya terjaga</w:t>
      </w:r>
    </w:p>
    <w:p>
      <w:pPr>
        <w:ind w:firstLine="170"/>
        <w:contextualSpacing/>
        <w:jc w:val="both"/>
        <w:rPr>
          <w:sz w:val="24"/>
          <w:szCs w:val="24"/>
          <w:lang w:val="en-US"/>
        </w:rPr>
      </w:pPr>
    </w:p>
    <w:p>
      <w:pPr>
        <w:pStyle w:val="12"/>
        <w:widowControl/>
        <w:numPr>
          <w:ilvl w:val="0"/>
          <w:numId w:val="2"/>
        </w:numPr>
        <w:autoSpaceDE/>
        <w:autoSpaceDN/>
        <w:spacing w:before="120" w:after="120"/>
        <w:contextualSpacing/>
        <w:rPr>
          <w:sz w:val="24"/>
          <w:szCs w:val="24"/>
          <w:lang w:val="en-US"/>
        </w:rPr>
      </w:pPr>
      <w:r>
        <w:rPr>
          <w:i/>
          <w:sz w:val="24"/>
          <w:szCs w:val="24"/>
          <w:lang w:val="en-US"/>
        </w:rPr>
        <w:t>Metode Forward Chaining</w:t>
      </w:r>
      <w:r>
        <w:rPr>
          <w:sz w:val="24"/>
          <w:szCs w:val="24"/>
          <w:lang w:val="en-US"/>
        </w:rPr>
        <w:t xml:space="preserve"> (FC)</w:t>
      </w:r>
    </w:p>
    <w:p>
      <w:pPr>
        <w:ind w:firstLine="187"/>
        <w:jc w:val="both"/>
        <w:rPr>
          <w:sz w:val="24"/>
          <w:szCs w:val="24"/>
          <w:lang w:val="en-US"/>
        </w:rPr>
      </w:pPr>
      <w:r>
        <w:rPr>
          <w:i/>
          <w:sz w:val="24"/>
          <w:szCs w:val="24"/>
          <w:lang w:val="en-US"/>
        </w:rPr>
        <w:t>Forward Chaining</w:t>
      </w:r>
      <w:r>
        <w:rPr>
          <w:sz w:val="24"/>
          <w:szCs w:val="24"/>
          <w:lang w:val="en-US"/>
        </w:rPr>
        <w:t xml:space="preserve"> merupakan teknik yang bekerja dalam  pencarian fakta yang sebelumnya telah diketahui, selanjutnya fakta–fakta tersebut dicocokan dengan bagian IF dari rules IF –THEN [2]. Apabila ada fakta yang sesuai dengan bagian IF, kemudian rule tersebut dieksekusi. Setelah rule dieksekusi, maka sebuah fakta baru (bagian THEN) ditambahkan ke dalam basis data atau database.</w:t>
      </w:r>
    </w:p>
    <w:p>
      <w:pPr>
        <w:pStyle w:val="12"/>
        <w:widowControl/>
        <w:numPr>
          <w:ilvl w:val="0"/>
          <w:numId w:val="2"/>
        </w:numPr>
        <w:autoSpaceDE/>
        <w:autoSpaceDN/>
        <w:spacing w:before="120" w:after="120"/>
        <w:contextualSpacing/>
        <w:rPr>
          <w:i/>
          <w:sz w:val="24"/>
          <w:szCs w:val="24"/>
          <w:lang w:val="en-US"/>
        </w:rPr>
      </w:pPr>
      <w:r>
        <w:rPr>
          <w:i/>
          <w:sz w:val="24"/>
          <w:szCs w:val="24"/>
          <w:lang w:val="en-US"/>
        </w:rPr>
        <w:t>Arsitektur Sistem Monitoring</w:t>
      </w:r>
    </w:p>
    <w:p>
      <w:pPr>
        <w:ind w:firstLine="170"/>
        <w:jc w:val="both"/>
        <w:rPr>
          <w:sz w:val="24"/>
          <w:szCs w:val="24"/>
          <w:lang w:val="en-US"/>
        </w:rPr>
      </w:pPr>
      <w:r>
        <w:rPr>
          <w:sz w:val="24"/>
          <w:szCs w:val="24"/>
          <w:lang w:val="en-US"/>
        </w:rPr>
        <w:t xml:space="preserve">Pengambilan data dan integrasi COVID-19 diambil dari 2 sumber </w:t>
      </w:r>
      <w:r>
        <w:rPr>
          <w:i/>
          <w:sz w:val="24"/>
          <w:szCs w:val="24"/>
          <w:lang w:val="en-US"/>
        </w:rPr>
        <w:t>application programming interface (API)</w:t>
      </w:r>
      <w:r>
        <w:rPr>
          <w:sz w:val="24"/>
          <w:szCs w:val="24"/>
          <w:lang w:val="en-US"/>
        </w:rPr>
        <w:t xml:space="preserve"> yang berbeda, masing-masing layanan tersebut dapat dilihat dari tabel 1</w:t>
      </w:r>
    </w:p>
    <w:p>
      <w:pPr>
        <w:ind w:firstLine="170"/>
        <w:jc w:val="both"/>
        <w:rPr>
          <w:sz w:val="24"/>
          <w:szCs w:val="24"/>
          <w:lang w:val="en-US"/>
        </w:rPr>
      </w:pPr>
    </w:p>
    <w:p>
      <w:pPr>
        <w:jc w:val="center"/>
        <w:rPr>
          <w:b/>
          <w:sz w:val="24"/>
          <w:szCs w:val="24"/>
          <w:lang w:val="en-US"/>
        </w:rPr>
      </w:pPr>
      <w:r>
        <w:rPr>
          <w:b/>
          <w:sz w:val="24"/>
          <w:szCs w:val="24"/>
          <w:lang w:val="en-US"/>
        </w:rPr>
        <w:t>Tabel 1 Mapping API</w:t>
      </w:r>
    </w:p>
    <w:p>
      <w:pPr>
        <w:ind w:firstLine="170"/>
        <w:jc w:val="both"/>
        <w:rPr>
          <w:sz w:val="24"/>
          <w:szCs w:val="24"/>
          <w:lang w:val="en-US"/>
        </w:rPr>
      </w:pPr>
    </w:p>
    <w:tbl>
      <w:tblPr>
        <w:tblStyle w:val="11"/>
        <w:tblW w:w="473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333"/>
        <w:gridCol w:w="14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13" w:type="dxa"/>
            <w:tcBorders>
              <w:right w:val="nil"/>
            </w:tcBorders>
          </w:tcPr>
          <w:p>
            <w:pPr>
              <w:widowControl/>
              <w:autoSpaceDE/>
              <w:autoSpaceDN/>
              <w:spacing w:after="160"/>
              <w:jc w:val="center"/>
              <w:rPr>
                <w:rFonts w:eastAsiaTheme="minorHAnsi"/>
                <w:b/>
                <w:sz w:val="18"/>
                <w:szCs w:val="18"/>
                <w:lang w:val="en-US"/>
              </w:rPr>
            </w:pPr>
            <w:r>
              <w:rPr>
                <w:rFonts w:eastAsiaTheme="minorHAnsi"/>
                <w:b/>
                <w:sz w:val="18"/>
                <w:szCs w:val="18"/>
                <w:lang w:val="en-US"/>
              </w:rPr>
              <w:t>Layanan</w:t>
            </w:r>
          </w:p>
        </w:tc>
        <w:tc>
          <w:tcPr>
            <w:tcW w:w="2333" w:type="dxa"/>
            <w:tcBorders>
              <w:left w:val="nil"/>
              <w:right w:val="nil"/>
            </w:tcBorders>
          </w:tcPr>
          <w:p>
            <w:pPr>
              <w:widowControl/>
              <w:autoSpaceDE/>
              <w:autoSpaceDN/>
              <w:spacing w:after="160"/>
              <w:jc w:val="center"/>
              <w:rPr>
                <w:rFonts w:eastAsiaTheme="minorHAnsi"/>
                <w:b/>
                <w:sz w:val="18"/>
                <w:szCs w:val="18"/>
                <w:lang w:val="en-US"/>
              </w:rPr>
            </w:pPr>
            <w:r>
              <w:rPr>
                <w:rFonts w:eastAsiaTheme="minorHAnsi"/>
                <w:b/>
                <w:sz w:val="18"/>
                <w:szCs w:val="18"/>
                <w:lang w:val="en-US"/>
              </w:rPr>
              <w:t>Path</w:t>
            </w:r>
          </w:p>
        </w:tc>
        <w:tc>
          <w:tcPr>
            <w:tcW w:w="1492" w:type="dxa"/>
            <w:tcBorders>
              <w:left w:val="nil"/>
            </w:tcBorders>
          </w:tcPr>
          <w:p>
            <w:pPr>
              <w:widowControl/>
              <w:autoSpaceDE/>
              <w:autoSpaceDN/>
              <w:spacing w:after="160"/>
              <w:jc w:val="center"/>
              <w:rPr>
                <w:rFonts w:eastAsiaTheme="minorHAnsi"/>
                <w:b/>
                <w:sz w:val="18"/>
                <w:szCs w:val="18"/>
                <w:lang w:val="en-US"/>
              </w:rPr>
            </w:pPr>
            <w:r>
              <w:rPr>
                <w:rFonts w:eastAsiaTheme="minorHAnsi"/>
                <w:b/>
                <w:sz w:val="18"/>
                <w:szCs w:val="18"/>
                <w:lang w:val="en-US"/>
              </w:rPr>
              <w:t>Integrasi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13" w:type="dxa"/>
            <w:tcBorders>
              <w:bottom w:val="nil"/>
              <w:right w:val="nil"/>
            </w:tcBorders>
          </w:tcPr>
          <w:p>
            <w:pPr>
              <w:widowControl/>
              <w:autoSpaceDE/>
              <w:autoSpaceDN/>
              <w:spacing w:after="160"/>
              <w:jc w:val="center"/>
              <w:rPr>
                <w:rFonts w:eastAsiaTheme="minorHAnsi"/>
                <w:sz w:val="18"/>
                <w:szCs w:val="18"/>
                <w:lang w:val="en-US"/>
              </w:rPr>
            </w:pPr>
            <w:r>
              <w:rPr>
                <w:rFonts w:eastAsiaTheme="minorHAnsi"/>
                <w:sz w:val="18"/>
                <w:szCs w:val="18"/>
                <w:lang w:val="en-US"/>
              </w:rPr>
              <w:t>Javieraviles</w:t>
            </w:r>
          </w:p>
        </w:tc>
        <w:tc>
          <w:tcPr>
            <w:tcW w:w="2333" w:type="dxa"/>
            <w:tcBorders>
              <w:left w:val="nil"/>
              <w:bottom w:val="nil"/>
              <w:right w:val="nil"/>
            </w:tcBorders>
          </w:tcPr>
          <w:p>
            <w:pPr>
              <w:widowControl/>
              <w:autoSpaceDE/>
              <w:autoSpaceDN/>
              <w:spacing w:after="160"/>
              <w:jc w:val="center"/>
              <w:rPr>
                <w:rFonts w:eastAsiaTheme="minorHAnsi"/>
                <w:sz w:val="18"/>
                <w:szCs w:val="18"/>
                <w:lang w:val="en-US"/>
              </w:rPr>
            </w:pPr>
            <w:r>
              <w:fldChar w:fldCharType="begin"/>
            </w:r>
            <w:r>
              <w:instrText xml:space="preserve"> HYPERLINK "https://coronavirus-19-api.herokuapp.com/all" </w:instrText>
            </w:r>
            <w:r>
              <w:fldChar w:fldCharType="separate"/>
            </w:r>
            <w:r>
              <w:rPr>
                <w:rFonts w:eastAsiaTheme="minorHAnsi"/>
                <w:sz w:val="18"/>
                <w:szCs w:val="18"/>
                <w:lang w:val="en-US"/>
              </w:rPr>
              <w:t>https://coronavirus-19-api.herokuapp.com/all</w:t>
            </w:r>
            <w:r>
              <w:rPr>
                <w:rFonts w:eastAsiaTheme="minorHAnsi"/>
                <w:sz w:val="18"/>
                <w:szCs w:val="18"/>
                <w:lang w:val="en-US"/>
              </w:rPr>
              <w:fldChar w:fldCharType="end"/>
            </w:r>
          </w:p>
          <w:p>
            <w:pPr>
              <w:widowControl/>
              <w:autoSpaceDE/>
              <w:autoSpaceDN/>
              <w:spacing w:after="160"/>
              <w:jc w:val="center"/>
              <w:rPr>
                <w:rFonts w:eastAsiaTheme="minorHAnsi"/>
                <w:sz w:val="18"/>
                <w:szCs w:val="18"/>
                <w:lang w:val="en-US"/>
              </w:rPr>
            </w:pPr>
          </w:p>
        </w:tc>
        <w:tc>
          <w:tcPr>
            <w:tcW w:w="1492" w:type="dxa"/>
            <w:tcBorders>
              <w:left w:val="nil"/>
              <w:bottom w:val="nil"/>
            </w:tcBorders>
          </w:tcPr>
          <w:p>
            <w:pPr>
              <w:widowControl/>
              <w:autoSpaceDE/>
              <w:autoSpaceDN/>
              <w:spacing w:after="160"/>
              <w:jc w:val="center"/>
              <w:rPr>
                <w:rFonts w:eastAsiaTheme="minorHAnsi"/>
                <w:sz w:val="18"/>
                <w:szCs w:val="18"/>
                <w:lang w:val="en-US"/>
              </w:rPr>
            </w:pPr>
            <w:r>
              <w:rPr>
                <w:rFonts w:eastAsiaTheme="minorHAnsi"/>
                <w:sz w:val="18"/>
                <w:szCs w:val="18"/>
                <w:lang w:val="en-US"/>
              </w:rPr>
              <w:t>Rekap Data Global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3" w:type="dxa"/>
            <w:tcBorders>
              <w:top w:val="nil"/>
              <w:right w:val="nil"/>
            </w:tcBorders>
          </w:tcPr>
          <w:p>
            <w:pPr>
              <w:widowControl/>
              <w:autoSpaceDE/>
              <w:autoSpaceDN/>
              <w:spacing w:after="160"/>
              <w:jc w:val="center"/>
              <w:rPr>
                <w:rFonts w:eastAsiaTheme="minorHAnsi"/>
                <w:sz w:val="18"/>
                <w:szCs w:val="18"/>
                <w:lang w:val="en-US"/>
              </w:rPr>
            </w:pPr>
            <w:r>
              <w:rPr>
                <w:rFonts w:eastAsiaTheme="minorHAnsi"/>
                <w:sz w:val="18"/>
                <w:szCs w:val="18"/>
                <w:lang w:val="en-US"/>
              </w:rPr>
              <w:t>Kawal Corona</w:t>
            </w:r>
          </w:p>
        </w:tc>
        <w:tc>
          <w:tcPr>
            <w:tcW w:w="2333" w:type="dxa"/>
            <w:tcBorders>
              <w:top w:val="nil"/>
              <w:left w:val="nil"/>
              <w:right w:val="nil"/>
            </w:tcBorders>
          </w:tcPr>
          <w:p>
            <w:pPr>
              <w:widowControl/>
              <w:autoSpaceDE/>
              <w:autoSpaceDN/>
              <w:spacing w:after="160"/>
              <w:jc w:val="center"/>
              <w:rPr>
                <w:rFonts w:eastAsiaTheme="minorHAnsi"/>
                <w:sz w:val="18"/>
                <w:szCs w:val="18"/>
                <w:lang w:val="en-US"/>
              </w:rPr>
            </w:pPr>
            <w:r>
              <w:fldChar w:fldCharType="begin"/>
            </w:r>
            <w:r>
              <w:instrText xml:space="preserve"> HYPERLINK "https://api.kawalcorona.com/indonesia/provinsi/" </w:instrText>
            </w:r>
            <w:r>
              <w:fldChar w:fldCharType="separate"/>
            </w:r>
            <w:r>
              <w:rPr>
                <w:rFonts w:eastAsiaTheme="minorHAnsi"/>
                <w:sz w:val="18"/>
                <w:szCs w:val="18"/>
                <w:lang w:val="en-US"/>
              </w:rPr>
              <w:t>https://api.kawalcorona.com/indonesia/provinsi/</w:t>
            </w:r>
            <w:r>
              <w:rPr>
                <w:rFonts w:eastAsiaTheme="minorHAnsi"/>
                <w:sz w:val="18"/>
                <w:szCs w:val="18"/>
                <w:lang w:val="en-US"/>
              </w:rPr>
              <w:fldChar w:fldCharType="end"/>
            </w:r>
          </w:p>
          <w:p>
            <w:pPr>
              <w:widowControl/>
              <w:autoSpaceDE/>
              <w:autoSpaceDN/>
              <w:spacing w:after="160"/>
              <w:jc w:val="center"/>
              <w:rPr>
                <w:rFonts w:eastAsiaTheme="minorHAnsi"/>
                <w:sz w:val="18"/>
                <w:szCs w:val="18"/>
                <w:lang w:val="en-US"/>
              </w:rPr>
            </w:pPr>
          </w:p>
        </w:tc>
        <w:tc>
          <w:tcPr>
            <w:tcW w:w="1492" w:type="dxa"/>
            <w:tcBorders>
              <w:top w:val="nil"/>
              <w:left w:val="nil"/>
            </w:tcBorders>
          </w:tcPr>
          <w:p>
            <w:pPr>
              <w:widowControl/>
              <w:autoSpaceDE/>
              <w:autoSpaceDN/>
              <w:spacing w:after="160"/>
              <w:jc w:val="center"/>
              <w:rPr>
                <w:rFonts w:eastAsiaTheme="minorHAnsi"/>
                <w:sz w:val="18"/>
                <w:szCs w:val="18"/>
                <w:lang w:val="en-US"/>
              </w:rPr>
            </w:pPr>
            <w:r>
              <w:rPr>
                <w:rFonts w:eastAsiaTheme="minorHAnsi"/>
                <w:sz w:val="18"/>
                <w:szCs w:val="18"/>
                <w:lang w:val="en-US"/>
              </w:rPr>
              <w:t>Sebaran Data Wilayah Lokal Indonesia</w:t>
            </w:r>
          </w:p>
        </w:tc>
      </w:tr>
    </w:tbl>
    <w:p>
      <w:pPr>
        <w:rPr>
          <w:sz w:val="24"/>
          <w:szCs w:val="24"/>
          <w:lang w:val="en-US"/>
        </w:rPr>
      </w:pPr>
    </w:p>
    <w:p>
      <w:pPr>
        <w:ind w:firstLine="170"/>
        <w:jc w:val="both"/>
        <w:rPr>
          <w:sz w:val="24"/>
          <w:szCs w:val="24"/>
          <w:lang w:val="en-US"/>
        </w:rPr>
      </w:pPr>
      <w:r>
        <w:rPr>
          <w:sz w:val="24"/>
          <w:szCs w:val="24"/>
          <w:lang w:val="en-US"/>
        </w:rPr>
        <w:t xml:space="preserve">Tabel diatas adalah sumber data kasus COVID-19 dimulai dari layanan pertama berasal dari Javieraviles yaitu sebuah akun github yang menyediakan rekap data kasus COVID-19 secara global atau seluruh dunia. Sedangkan layanan kedua berasal dari kawal korona merupakan rekap data kasus COVID-19 di setiap provinsi Indonesia.  Aplikasi monitoring ini berformat JSON </w:t>
      </w:r>
      <w:r>
        <w:rPr>
          <w:i/>
          <w:iCs/>
          <w:sz w:val="24"/>
          <w:szCs w:val="24"/>
          <w:lang w:val="en-US"/>
        </w:rPr>
        <w:t>(JavaScript Object Notation)</w:t>
      </w:r>
      <w:r>
        <w:rPr>
          <w:iCs/>
          <w:sz w:val="24"/>
          <w:szCs w:val="24"/>
          <w:lang w:val="en-US"/>
        </w:rPr>
        <w:t xml:space="preserve"> yang</w:t>
      </w:r>
      <w:r>
        <w:rPr>
          <w:sz w:val="24"/>
          <w:szCs w:val="24"/>
          <w:lang w:val="en-US"/>
        </w:rPr>
        <w:t xml:space="preserve"> berfungsi untuk melakukan pertukaran dan penyimpanan data yang bersumber dari beberapa </w:t>
      </w:r>
      <w:r>
        <w:rPr>
          <w:i/>
          <w:sz w:val="24"/>
          <w:szCs w:val="24"/>
          <w:lang w:val="en-US"/>
        </w:rPr>
        <w:t xml:space="preserve">application programming interface (API) </w:t>
      </w:r>
      <w:r>
        <w:rPr>
          <w:sz w:val="24"/>
          <w:szCs w:val="24"/>
          <w:lang w:val="en-US"/>
        </w:rPr>
        <w:t>kemudian di visualisasikan secara real time.</w:t>
      </w:r>
    </w:p>
    <w:p>
      <w:pPr>
        <w:jc w:val="both"/>
        <w:rPr>
          <w:sz w:val="24"/>
          <w:szCs w:val="24"/>
          <w:lang w:val="en-US"/>
        </w:rPr>
      </w:pPr>
    </w:p>
    <w:p>
      <w:pPr>
        <w:pStyle w:val="12"/>
        <w:widowControl/>
        <w:numPr>
          <w:ilvl w:val="0"/>
          <w:numId w:val="2"/>
        </w:numPr>
        <w:autoSpaceDE/>
        <w:autoSpaceDN/>
        <w:spacing w:before="120" w:after="120"/>
        <w:contextualSpacing/>
        <w:rPr>
          <w:i/>
          <w:sz w:val="24"/>
          <w:szCs w:val="24"/>
          <w:lang w:val="en-US"/>
        </w:rPr>
      </w:pPr>
      <w:r>
        <w:rPr>
          <w:i/>
          <w:sz w:val="24"/>
          <w:szCs w:val="24"/>
          <w:lang w:val="en-US"/>
        </w:rPr>
        <w:t>Use Case Diagram</w:t>
      </w:r>
    </w:p>
    <w:p>
      <w:pPr>
        <w:spacing w:after="160"/>
        <w:jc w:val="center"/>
        <w:rPr>
          <w:sz w:val="24"/>
          <w:szCs w:val="24"/>
          <w:lang w:val="en-US"/>
        </w:rPr>
      </w:pPr>
      <w:r>
        <w:rPr>
          <w:sz w:val="24"/>
          <w:szCs w:val="24"/>
          <w:lang w:val="en-US"/>
        </w:rPr>
        <w:drawing>
          <wp:inline distT="0" distB="0" distL="0" distR="0">
            <wp:extent cx="2273300" cy="1730375"/>
            <wp:effectExtent l="0" t="0" r="0" b="3175"/>
            <wp:docPr id="1" name="Picture 1" descr="C:\Users\PC-USER\Downloads\Use 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C-USER\Downloads\Use ca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76806" cy="1733472"/>
                    </a:xfrm>
                    <a:prstGeom prst="rect">
                      <a:avLst/>
                    </a:prstGeom>
                    <a:noFill/>
                    <a:ln>
                      <a:noFill/>
                    </a:ln>
                  </pic:spPr>
                </pic:pic>
              </a:graphicData>
            </a:graphic>
          </wp:inline>
        </w:drawing>
      </w:r>
    </w:p>
    <w:p>
      <w:pPr>
        <w:jc w:val="center"/>
        <w:rPr>
          <w:b/>
          <w:sz w:val="24"/>
          <w:szCs w:val="24"/>
          <w:lang w:val="en-US"/>
        </w:rPr>
      </w:pPr>
      <w:r>
        <w:rPr>
          <w:b/>
          <w:sz w:val="22"/>
          <w:szCs w:val="22"/>
          <w:lang w:val="en-US"/>
        </w:rPr>
        <w:t>Gambar 1. Usecase Diagram</w:t>
      </w:r>
    </w:p>
    <w:p>
      <w:pPr>
        <w:jc w:val="center"/>
        <w:rPr>
          <w:b/>
          <w:sz w:val="24"/>
          <w:szCs w:val="24"/>
          <w:lang w:val="en-US"/>
        </w:rPr>
      </w:pPr>
    </w:p>
    <w:p>
      <w:pPr>
        <w:ind w:firstLine="170"/>
        <w:jc w:val="both"/>
        <w:rPr>
          <w:sz w:val="24"/>
          <w:szCs w:val="24"/>
          <w:lang w:val="en-US"/>
        </w:rPr>
      </w:pPr>
      <w:r>
        <w:rPr>
          <w:sz w:val="24"/>
          <w:szCs w:val="24"/>
          <w:lang w:val="en-US"/>
        </w:rPr>
        <w:t>Diagram ini menggambarkan perilaku system yang akan dibuat terdapat dua aktir yang terdiri dari user dan admin. Admin sendiri memiliki hak akses penuh terhadap halaman sistem sedangkan user hanya memiliki hak akses pada halaman screening, monitoring dan hasil history.</w:t>
      </w:r>
    </w:p>
    <w:p>
      <w:pPr>
        <w:pStyle w:val="4"/>
        <w:spacing w:before="3"/>
        <w:ind w:left="0"/>
      </w:pPr>
    </w:p>
    <w:p>
      <w:pPr>
        <w:pStyle w:val="2"/>
        <w:tabs>
          <w:tab w:val="left" w:pos="863"/>
        </w:tabs>
        <w:spacing w:before="1"/>
        <w:ind w:left="0" w:firstLine="0"/>
        <w:jc w:val="center"/>
      </w:pPr>
      <w:r>
        <w:t>3. HASIL DAN</w:t>
      </w:r>
      <w:r>
        <w:rPr>
          <w:spacing w:val="-3"/>
        </w:rPr>
        <w:t xml:space="preserve"> </w:t>
      </w:r>
      <w:r>
        <w:t>PEMBAHASAN</w:t>
      </w:r>
    </w:p>
    <w:p>
      <w:pPr>
        <w:pStyle w:val="12"/>
        <w:widowControl/>
        <w:numPr>
          <w:ilvl w:val="0"/>
          <w:numId w:val="5"/>
        </w:numPr>
        <w:autoSpaceDE/>
        <w:autoSpaceDN/>
        <w:spacing w:before="120" w:after="120" w:line="240" w:lineRule="exact"/>
        <w:ind w:left="0" w:firstLine="170"/>
        <w:contextualSpacing/>
        <w:jc w:val="left"/>
        <w:rPr>
          <w:sz w:val="20"/>
          <w:szCs w:val="20"/>
        </w:rPr>
      </w:pPr>
      <w:r>
        <w:rPr>
          <w:sz w:val="20"/>
          <w:szCs w:val="20"/>
        </w:rPr>
        <w:t xml:space="preserve">Basis Pengetahuan </w:t>
      </w:r>
    </w:p>
    <w:p>
      <w:pPr>
        <w:spacing w:line="240" w:lineRule="exact"/>
        <w:ind w:firstLine="170"/>
        <w:jc w:val="both"/>
        <w:rPr>
          <w:sz w:val="20"/>
          <w:szCs w:val="20"/>
        </w:rPr>
      </w:pPr>
      <w:r>
        <w:rPr>
          <w:sz w:val="20"/>
          <w:szCs w:val="20"/>
        </w:rPr>
        <w:t>Basis pengetahuan ini didapat dari fakta dan pengetahuan dari hasil wawancara dengan seorang pakar yang nantinya digunakan sebagai basis pengetahuan untuk menentukan hipotesa atau kesimpulan dari setiap gejala yang dipilih.</w:t>
      </w:r>
    </w:p>
    <w:p>
      <w:pPr>
        <w:spacing w:line="240" w:lineRule="exact"/>
        <w:jc w:val="both"/>
        <w:rPr>
          <w:sz w:val="20"/>
          <w:szCs w:val="20"/>
        </w:rPr>
      </w:pPr>
    </w:p>
    <w:p>
      <w:pPr>
        <w:jc w:val="center"/>
        <w:rPr>
          <w:b/>
          <w:sz w:val="22"/>
          <w:szCs w:val="22"/>
        </w:rPr>
      </w:pPr>
      <w:r>
        <w:rPr>
          <w:b/>
          <w:sz w:val="22"/>
          <w:szCs w:val="22"/>
        </w:rPr>
        <w:t>Tabel 2. Nilai CF User</w:t>
      </w:r>
    </w:p>
    <w:tbl>
      <w:tblPr>
        <w:tblStyle w:val="11"/>
        <w:tblW w:w="0" w:type="auto"/>
        <w:tblInd w:w="-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2126"/>
        <w:gridCol w:w="170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09" w:type="dxa"/>
            <w:tcBorders>
              <w:bottom w:val="single" w:color="auto" w:sz="4" w:space="0"/>
            </w:tcBorders>
          </w:tcPr>
          <w:p>
            <w:pPr>
              <w:widowControl/>
              <w:autoSpaceDE/>
              <w:autoSpaceDN/>
              <w:spacing w:before="120" w:after="120" w:line="240" w:lineRule="exact"/>
              <w:jc w:val="both"/>
              <w:rPr>
                <w:b/>
                <w:sz w:val="18"/>
                <w:szCs w:val="18"/>
              </w:rPr>
            </w:pPr>
            <w:r>
              <w:rPr>
                <w:b/>
                <w:sz w:val="18"/>
                <w:szCs w:val="18"/>
              </w:rPr>
              <w:t>No.</w:t>
            </w:r>
          </w:p>
        </w:tc>
        <w:tc>
          <w:tcPr>
            <w:tcW w:w="2126" w:type="dxa"/>
            <w:tcBorders>
              <w:bottom w:val="single" w:color="auto" w:sz="4" w:space="0"/>
            </w:tcBorders>
          </w:tcPr>
          <w:p>
            <w:pPr>
              <w:widowControl/>
              <w:autoSpaceDE/>
              <w:autoSpaceDN/>
              <w:spacing w:before="120" w:after="120" w:line="240" w:lineRule="exact"/>
              <w:jc w:val="both"/>
              <w:rPr>
                <w:b/>
                <w:sz w:val="18"/>
                <w:szCs w:val="18"/>
              </w:rPr>
            </w:pPr>
            <w:r>
              <w:rPr>
                <w:b/>
                <w:sz w:val="18"/>
                <w:szCs w:val="18"/>
              </w:rPr>
              <w:t>Jawaban User</w:t>
            </w:r>
          </w:p>
        </w:tc>
        <w:tc>
          <w:tcPr>
            <w:tcW w:w="1701" w:type="dxa"/>
            <w:tcBorders>
              <w:bottom w:val="single" w:color="auto" w:sz="4" w:space="0"/>
            </w:tcBorders>
          </w:tcPr>
          <w:p>
            <w:pPr>
              <w:widowControl/>
              <w:autoSpaceDE/>
              <w:autoSpaceDN/>
              <w:spacing w:before="120" w:after="120" w:line="240" w:lineRule="exact"/>
              <w:jc w:val="both"/>
              <w:rPr>
                <w:b/>
                <w:sz w:val="18"/>
                <w:szCs w:val="18"/>
              </w:rPr>
            </w:pPr>
            <w:r>
              <w:rPr>
                <w:b/>
                <w:sz w:val="18"/>
                <w:szCs w:val="18"/>
              </w:rPr>
              <w:t>Nilai CF</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tcBorders>
          </w:tcPr>
          <w:p>
            <w:pPr>
              <w:widowControl/>
              <w:autoSpaceDE/>
              <w:autoSpaceDN/>
              <w:spacing w:before="120" w:after="120" w:line="240" w:lineRule="exact"/>
              <w:rPr>
                <w:sz w:val="18"/>
                <w:szCs w:val="18"/>
              </w:rPr>
            </w:pPr>
            <w:r>
              <w:rPr>
                <w:sz w:val="18"/>
                <w:szCs w:val="18"/>
              </w:rPr>
              <w:t>1.</w:t>
            </w:r>
          </w:p>
        </w:tc>
        <w:tc>
          <w:tcPr>
            <w:tcW w:w="2126" w:type="dxa"/>
            <w:tcBorders>
              <w:top w:val="single" w:color="auto" w:sz="4" w:space="0"/>
            </w:tcBorders>
          </w:tcPr>
          <w:p>
            <w:pPr>
              <w:widowControl/>
              <w:autoSpaceDE/>
              <w:autoSpaceDN/>
              <w:spacing w:before="120" w:after="120" w:line="240" w:lineRule="exact"/>
              <w:rPr>
                <w:sz w:val="18"/>
                <w:szCs w:val="18"/>
              </w:rPr>
            </w:pPr>
            <w:r>
              <w:rPr>
                <w:sz w:val="18"/>
                <w:szCs w:val="18"/>
              </w:rPr>
              <w:t>Tidak</w:t>
            </w:r>
          </w:p>
        </w:tc>
        <w:tc>
          <w:tcPr>
            <w:tcW w:w="1701" w:type="dxa"/>
            <w:tcBorders>
              <w:top w:val="single" w:color="auto" w:sz="4" w:space="0"/>
            </w:tcBorders>
          </w:tcPr>
          <w:p>
            <w:pPr>
              <w:widowControl/>
              <w:autoSpaceDE/>
              <w:autoSpaceDN/>
              <w:spacing w:before="120" w:after="120" w:line="240" w:lineRule="exact"/>
              <w:jc w:val="both"/>
              <w:rPr>
                <w:sz w:val="18"/>
                <w:szCs w:val="18"/>
              </w:rPr>
            </w:pPr>
            <w:r>
              <w:rPr>
                <w:sz w:val="18"/>
                <w:szCs w:val="18"/>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widowControl/>
              <w:autoSpaceDE/>
              <w:autoSpaceDN/>
              <w:spacing w:before="120" w:after="120" w:line="240" w:lineRule="exact"/>
              <w:rPr>
                <w:sz w:val="18"/>
                <w:szCs w:val="18"/>
              </w:rPr>
            </w:pPr>
            <w:r>
              <w:rPr>
                <w:sz w:val="18"/>
                <w:szCs w:val="18"/>
              </w:rPr>
              <w:t>2.</w:t>
            </w:r>
          </w:p>
        </w:tc>
        <w:tc>
          <w:tcPr>
            <w:tcW w:w="2126" w:type="dxa"/>
          </w:tcPr>
          <w:p>
            <w:pPr>
              <w:widowControl/>
              <w:autoSpaceDE/>
              <w:autoSpaceDN/>
              <w:spacing w:before="120" w:after="120" w:line="240" w:lineRule="exact"/>
              <w:rPr>
                <w:sz w:val="18"/>
                <w:szCs w:val="18"/>
              </w:rPr>
            </w:pPr>
            <w:r>
              <w:rPr>
                <w:sz w:val="18"/>
                <w:szCs w:val="18"/>
              </w:rPr>
              <w:t>Mungkin</w:t>
            </w:r>
          </w:p>
        </w:tc>
        <w:tc>
          <w:tcPr>
            <w:tcW w:w="1701" w:type="dxa"/>
          </w:tcPr>
          <w:p>
            <w:pPr>
              <w:widowControl/>
              <w:autoSpaceDE/>
              <w:autoSpaceDN/>
              <w:spacing w:before="120" w:after="120" w:line="240" w:lineRule="exact"/>
              <w:jc w:val="both"/>
              <w:rPr>
                <w:sz w:val="18"/>
                <w:szCs w:val="18"/>
              </w:rPr>
            </w:pPr>
            <w:r>
              <w:rPr>
                <w:sz w:val="18"/>
                <w:szCs w:val="18"/>
              </w:rPr>
              <w:t>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widowControl/>
              <w:autoSpaceDE/>
              <w:autoSpaceDN/>
              <w:spacing w:before="120" w:after="120" w:line="240" w:lineRule="exact"/>
              <w:rPr>
                <w:sz w:val="18"/>
                <w:szCs w:val="18"/>
              </w:rPr>
            </w:pPr>
            <w:r>
              <w:rPr>
                <w:sz w:val="18"/>
                <w:szCs w:val="18"/>
              </w:rPr>
              <w:t>3.</w:t>
            </w:r>
          </w:p>
        </w:tc>
        <w:tc>
          <w:tcPr>
            <w:tcW w:w="2126" w:type="dxa"/>
          </w:tcPr>
          <w:p>
            <w:pPr>
              <w:widowControl/>
              <w:autoSpaceDE/>
              <w:autoSpaceDN/>
              <w:spacing w:before="120" w:after="120" w:line="240" w:lineRule="exact"/>
              <w:rPr>
                <w:sz w:val="18"/>
                <w:szCs w:val="18"/>
              </w:rPr>
            </w:pPr>
            <w:r>
              <w:rPr>
                <w:sz w:val="18"/>
                <w:szCs w:val="18"/>
              </w:rPr>
              <w:t>Kemungkinan Besar</w:t>
            </w:r>
          </w:p>
        </w:tc>
        <w:tc>
          <w:tcPr>
            <w:tcW w:w="1701" w:type="dxa"/>
          </w:tcPr>
          <w:p>
            <w:pPr>
              <w:widowControl/>
              <w:autoSpaceDE/>
              <w:autoSpaceDN/>
              <w:spacing w:before="120" w:after="120" w:line="240" w:lineRule="exact"/>
              <w:jc w:val="both"/>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widowControl/>
              <w:autoSpaceDE/>
              <w:autoSpaceDN/>
              <w:spacing w:before="120" w:after="120" w:line="240" w:lineRule="exact"/>
              <w:rPr>
                <w:sz w:val="18"/>
                <w:szCs w:val="18"/>
              </w:rPr>
            </w:pPr>
            <w:r>
              <w:rPr>
                <w:sz w:val="18"/>
                <w:szCs w:val="18"/>
              </w:rPr>
              <w:t>4.</w:t>
            </w:r>
          </w:p>
        </w:tc>
        <w:tc>
          <w:tcPr>
            <w:tcW w:w="2126" w:type="dxa"/>
          </w:tcPr>
          <w:p>
            <w:pPr>
              <w:widowControl/>
              <w:autoSpaceDE/>
              <w:autoSpaceDN/>
              <w:spacing w:before="120" w:after="120" w:line="240" w:lineRule="exact"/>
              <w:rPr>
                <w:sz w:val="18"/>
                <w:szCs w:val="18"/>
              </w:rPr>
            </w:pPr>
            <w:r>
              <w:rPr>
                <w:sz w:val="18"/>
                <w:szCs w:val="18"/>
              </w:rPr>
              <w:t>Hampir Pasti</w:t>
            </w:r>
          </w:p>
        </w:tc>
        <w:tc>
          <w:tcPr>
            <w:tcW w:w="1701" w:type="dxa"/>
          </w:tcPr>
          <w:p>
            <w:pPr>
              <w:widowControl/>
              <w:autoSpaceDE/>
              <w:autoSpaceDN/>
              <w:spacing w:before="120" w:after="120" w:line="240" w:lineRule="exact"/>
              <w:jc w:val="both"/>
              <w:rPr>
                <w:sz w:val="18"/>
                <w:szCs w:val="18"/>
              </w:rPr>
            </w:pPr>
            <w:r>
              <w:rPr>
                <w:sz w:val="18"/>
                <w:szCs w:val="18"/>
              </w:rPr>
              <w:t>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pPr>
              <w:widowControl/>
              <w:autoSpaceDE/>
              <w:autoSpaceDN/>
              <w:spacing w:before="120" w:after="120" w:line="240" w:lineRule="exact"/>
              <w:rPr>
                <w:sz w:val="18"/>
                <w:szCs w:val="18"/>
              </w:rPr>
            </w:pPr>
            <w:r>
              <w:rPr>
                <w:sz w:val="18"/>
                <w:szCs w:val="18"/>
              </w:rPr>
              <w:t>5.</w:t>
            </w:r>
          </w:p>
        </w:tc>
        <w:tc>
          <w:tcPr>
            <w:tcW w:w="2126" w:type="dxa"/>
          </w:tcPr>
          <w:p>
            <w:pPr>
              <w:widowControl/>
              <w:autoSpaceDE/>
              <w:autoSpaceDN/>
              <w:spacing w:before="120" w:after="120" w:line="240" w:lineRule="exact"/>
              <w:rPr>
                <w:sz w:val="18"/>
                <w:szCs w:val="18"/>
              </w:rPr>
            </w:pPr>
            <w:r>
              <w:rPr>
                <w:sz w:val="18"/>
                <w:szCs w:val="18"/>
              </w:rPr>
              <w:t>Pasti</w:t>
            </w:r>
          </w:p>
        </w:tc>
        <w:tc>
          <w:tcPr>
            <w:tcW w:w="1701" w:type="dxa"/>
          </w:tcPr>
          <w:p>
            <w:pPr>
              <w:widowControl/>
              <w:autoSpaceDE/>
              <w:autoSpaceDN/>
              <w:spacing w:before="120" w:after="120" w:line="240" w:lineRule="exact"/>
              <w:jc w:val="both"/>
              <w:rPr>
                <w:sz w:val="18"/>
                <w:szCs w:val="18"/>
              </w:rPr>
            </w:pPr>
            <w:r>
              <w:rPr>
                <w:sz w:val="18"/>
                <w:szCs w:val="18"/>
              </w:rPr>
              <w:t>1</w:t>
            </w:r>
          </w:p>
        </w:tc>
      </w:tr>
    </w:tbl>
    <w:p>
      <w:pPr>
        <w:spacing w:line="240" w:lineRule="exact"/>
        <w:jc w:val="both"/>
        <w:rPr>
          <w:sz w:val="20"/>
          <w:szCs w:val="20"/>
        </w:rPr>
      </w:pPr>
    </w:p>
    <w:p>
      <w:pPr>
        <w:jc w:val="center"/>
        <w:rPr>
          <w:b/>
          <w:sz w:val="22"/>
          <w:szCs w:val="22"/>
        </w:rPr>
      </w:pPr>
      <w:r>
        <w:rPr>
          <w:b/>
          <w:sz w:val="22"/>
          <w:szCs w:val="22"/>
        </w:rPr>
        <w:t>Tabel 3. Hasil Status Pasien</w:t>
      </w:r>
    </w:p>
    <w:p>
      <w:pPr>
        <w:jc w:val="center"/>
        <w:rPr>
          <w:rFonts w:ascii="Helvetica" w:hAnsi="Helvetica" w:cs="Helvetica"/>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074"/>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nil"/>
              <w:bottom w:val="single" w:color="auto" w:sz="4" w:space="0"/>
              <w:right w:val="nil"/>
            </w:tcBorders>
          </w:tcPr>
          <w:p>
            <w:pPr>
              <w:widowControl/>
              <w:autoSpaceDE/>
              <w:autoSpaceDN/>
              <w:spacing w:after="160" w:line="259" w:lineRule="auto"/>
              <w:rPr>
                <w:sz w:val="20"/>
                <w:szCs w:val="20"/>
              </w:rPr>
            </w:pPr>
            <w:r>
              <w:rPr>
                <w:sz w:val="20"/>
                <w:szCs w:val="20"/>
              </w:rPr>
              <w:t>No</w:t>
            </w:r>
          </w:p>
        </w:tc>
        <w:tc>
          <w:tcPr>
            <w:tcW w:w="2127" w:type="dxa"/>
            <w:tcBorders>
              <w:top w:val="single" w:color="auto" w:sz="4" w:space="0"/>
              <w:left w:val="nil"/>
              <w:bottom w:val="single" w:color="auto" w:sz="4" w:space="0"/>
              <w:right w:val="nil"/>
            </w:tcBorders>
          </w:tcPr>
          <w:p>
            <w:pPr>
              <w:widowControl/>
              <w:autoSpaceDE/>
              <w:autoSpaceDN/>
              <w:spacing w:after="160" w:line="259" w:lineRule="auto"/>
              <w:rPr>
                <w:sz w:val="20"/>
                <w:szCs w:val="20"/>
              </w:rPr>
            </w:pPr>
            <w:r>
              <w:rPr>
                <w:sz w:val="20"/>
                <w:szCs w:val="20"/>
              </w:rPr>
              <w:t xml:space="preserve">Kode Hasil Status </w:t>
            </w:r>
          </w:p>
        </w:tc>
        <w:tc>
          <w:tcPr>
            <w:tcW w:w="1984" w:type="dxa"/>
            <w:tcBorders>
              <w:top w:val="single" w:color="auto" w:sz="4" w:space="0"/>
              <w:left w:val="nil"/>
              <w:bottom w:val="single" w:color="auto" w:sz="4" w:space="0"/>
              <w:right w:val="nil"/>
            </w:tcBorders>
          </w:tcPr>
          <w:p>
            <w:pPr>
              <w:widowControl/>
              <w:autoSpaceDE/>
              <w:autoSpaceDN/>
              <w:spacing w:after="160" w:line="259" w:lineRule="auto"/>
              <w:rPr>
                <w:sz w:val="20"/>
                <w:szCs w:val="20"/>
              </w:rPr>
            </w:pPr>
            <w:r>
              <w:rPr>
                <w:sz w:val="20"/>
                <w:szCs w:val="20"/>
              </w:rPr>
              <w:t>Hasil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single" w:color="auto" w:sz="4" w:space="0"/>
              <w:left w:val="nil"/>
              <w:bottom w:val="nil"/>
              <w:right w:val="nil"/>
            </w:tcBorders>
          </w:tcPr>
          <w:p>
            <w:pPr>
              <w:widowControl/>
              <w:autoSpaceDE/>
              <w:autoSpaceDN/>
              <w:spacing w:after="160" w:line="259" w:lineRule="auto"/>
              <w:rPr>
                <w:sz w:val="20"/>
                <w:szCs w:val="20"/>
              </w:rPr>
            </w:pPr>
            <w:r>
              <w:rPr>
                <w:sz w:val="20"/>
                <w:szCs w:val="20"/>
              </w:rPr>
              <w:t>1.</w:t>
            </w:r>
          </w:p>
        </w:tc>
        <w:tc>
          <w:tcPr>
            <w:tcW w:w="2127" w:type="dxa"/>
            <w:tcBorders>
              <w:top w:val="single" w:color="auto" w:sz="4" w:space="0"/>
              <w:left w:val="nil"/>
              <w:bottom w:val="nil"/>
              <w:right w:val="nil"/>
            </w:tcBorders>
          </w:tcPr>
          <w:p>
            <w:pPr>
              <w:widowControl/>
              <w:autoSpaceDE/>
              <w:autoSpaceDN/>
              <w:spacing w:after="160" w:line="259" w:lineRule="auto"/>
              <w:rPr>
                <w:sz w:val="20"/>
                <w:szCs w:val="20"/>
              </w:rPr>
            </w:pPr>
            <w:r>
              <w:rPr>
                <w:sz w:val="20"/>
                <w:szCs w:val="20"/>
              </w:rPr>
              <w:t>KS</w:t>
            </w:r>
          </w:p>
        </w:tc>
        <w:tc>
          <w:tcPr>
            <w:tcW w:w="1984" w:type="dxa"/>
            <w:tcBorders>
              <w:top w:val="single" w:color="auto" w:sz="4" w:space="0"/>
              <w:left w:val="nil"/>
              <w:bottom w:val="nil"/>
              <w:right w:val="nil"/>
            </w:tcBorders>
          </w:tcPr>
          <w:p>
            <w:pPr>
              <w:widowControl/>
              <w:autoSpaceDE/>
              <w:autoSpaceDN/>
              <w:spacing w:after="160" w:line="259" w:lineRule="auto"/>
              <w:rPr>
                <w:sz w:val="20"/>
                <w:szCs w:val="20"/>
              </w:rPr>
            </w:pPr>
            <w:r>
              <w:rPr>
                <w:sz w:val="20"/>
                <w:szCs w:val="20"/>
              </w:rPr>
              <w:t>Suspect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Borders>
              <w:top w:val="nil"/>
              <w:left w:val="nil"/>
              <w:bottom w:val="single" w:color="auto" w:sz="4" w:space="0"/>
              <w:right w:val="nil"/>
            </w:tcBorders>
          </w:tcPr>
          <w:p>
            <w:pPr>
              <w:widowControl/>
              <w:autoSpaceDE/>
              <w:autoSpaceDN/>
              <w:spacing w:after="160" w:line="259" w:lineRule="auto"/>
              <w:rPr>
                <w:sz w:val="20"/>
                <w:szCs w:val="20"/>
              </w:rPr>
            </w:pPr>
            <w:r>
              <w:rPr>
                <w:sz w:val="20"/>
                <w:szCs w:val="20"/>
              </w:rPr>
              <w:t>2.</w:t>
            </w:r>
          </w:p>
        </w:tc>
        <w:tc>
          <w:tcPr>
            <w:tcW w:w="2127" w:type="dxa"/>
            <w:tcBorders>
              <w:top w:val="nil"/>
              <w:left w:val="nil"/>
              <w:bottom w:val="single" w:color="auto" w:sz="4" w:space="0"/>
              <w:right w:val="nil"/>
            </w:tcBorders>
          </w:tcPr>
          <w:p>
            <w:pPr>
              <w:widowControl/>
              <w:autoSpaceDE/>
              <w:autoSpaceDN/>
              <w:spacing w:after="160" w:line="259" w:lineRule="auto"/>
              <w:rPr>
                <w:sz w:val="20"/>
                <w:szCs w:val="20"/>
              </w:rPr>
            </w:pPr>
            <w:r>
              <w:rPr>
                <w:sz w:val="20"/>
                <w:szCs w:val="20"/>
              </w:rPr>
              <w:t>KNS</w:t>
            </w:r>
          </w:p>
        </w:tc>
        <w:tc>
          <w:tcPr>
            <w:tcW w:w="1984" w:type="dxa"/>
            <w:tcBorders>
              <w:top w:val="nil"/>
              <w:left w:val="nil"/>
              <w:bottom w:val="single" w:color="auto" w:sz="4" w:space="0"/>
              <w:right w:val="nil"/>
            </w:tcBorders>
          </w:tcPr>
          <w:p>
            <w:pPr>
              <w:widowControl/>
              <w:autoSpaceDE/>
              <w:autoSpaceDN/>
              <w:spacing w:after="160" w:line="259" w:lineRule="auto"/>
              <w:rPr>
                <w:sz w:val="20"/>
                <w:szCs w:val="20"/>
              </w:rPr>
            </w:pPr>
            <w:r>
              <w:rPr>
                <w:sz w:val="20"/>
                <w:szCs w:val="20"/>
              </w:rPr>
              <w:t>Non Suspect</w:t>
            </w:r>
          </w:p>
        </w:tc>
      </w:tr>
    </w:tbl>
    <w:p>
      <w:pPr>
        <w:spacing w:line="240" w:lineRule="exact"/>
        <w:jc w:val="both"/>
        <w:rPr>
          <w:sz w:val="20"/>
          <w:szCs w:val="20"/>
        </w:rPr>
      </w:pPr>
    </w:p>
    <w:p>
      <w:pPr>
        <w:spacing w:line="240" w:lineRule="exact"/>
        <w:jc w:val="both"/>
        <w:rPr>
          <w:sz w:val="20"/>
          <w:szCs w:val="20"/>
        </w:rPr>
      </w:pPr>
    </w:p>
    <w:p>
      <w:pPr>
        <w:spacing w:line="240" w:lineRule="exact"/>
        <w:jc w:val="both"/>
        <w:rPr>
          <w:sz w:val="20"/>
          <w:szCs w:val="20"/>
        </w:rPr>
      </w:pPr>
    </w:p>
    <w:p>
      <w:pPr>
        <w:spacing w:line="240" w:lineRule="exact"/>
        <w:jc w:val="both"/>
        <w:rPr>
          <w:sz w:val="20"/>
          <w:szCs w:val="20"/>
        </w:rPr>
      </w:pPr>
    </w:p>
    <w:p>
      <w:pPr>
        <w:jc w:val="center"/>
        <w:rPr>
          <w:b/>
          <w:sz w:val="22"/>
          <w:szCs w:val="22"/>
        </w:rPr>
      </w:pPr>
      <w:r>
        <w:rPr>
          <w:b/>
          <w:sz w:val="22"/>
          <w:szCs w:val="22"/>
        </w:rPr>
        <w:t>Tabel 4. Gejala</w:t>
      </w:r>
    </w:p>
    <w:tbl>
      <w:tblPr>
        <w:tblStyle w:val="11"/>
        <w:tblW w:w="0" w:type="auto"/>
        <w:tblInd w:w="-3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
        <w:gridCol w:w="785"/>
        <w:gridCol w:w="2493"/>
        <w:gridCol w:w="8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Borders>
              <w:bottom w:val="single" w:color="auto" w:sz="4" w:space="0"/>
            </w:tcBorders>
          </w:tcPr>
          <w:p>
            <w:pPr>
              <w:widowControl/>
              <w:autoSpaceDE/>
              <w:autoSpaceDN/>
              <w:spacing w:after="160" w:line="259" w:lineRule="auto"/>
              <w:rPr>
                <w:b/>
                <w:sz w:val="18"/>
                <w:szCs w:val="18"/>
              </w:rPr>
            </w:pPr>
            <w:r>
              <w:rPr>
                <w:b/>
                <w:sz w:val="18"/>
                <w:szCs w:val="18"/>
              </w:rPr>
              <w:t>No</w:t>
            </w:r>
          </w:p>
        </w:tc>
        <w:tc>
          <w:tcPr>
            <w:tcW w:w="975" w:type="dxa"/>
            <w:tcBorders>
              <w:bottom w:val="single" w:color="auto" w:sz="4" w:space="0"/>
            </w:tcBorders>
          </w:tcPr>
          <w:p>
            <w:pPr>
              <w:widowControl/>
              <w:autoSpaceDE/>
              <w:autoSpaceDN/>
              <w:spacing w:after="160" w:line="259" w:lineRule="auto"/>
              <w:rPr>
                <w:b/>
                <w:sz w:val="18"/>
                <w:szCs w:val="18"/>
              </w:rPr>
            </w:pPr>
            <w:r>
              <w:rPr>
                <w:b/>
                <w:sz w:val="18"/>
                <w:szCs w:val="18"/>
              </w:rPr>
              <w:t>Kode Gejala</w:t>
            </w:r>
          </w:p>
        </w:tc>
        <w:tc>
          <w:tcPr>
            <w:tcW w:w="6423" w:type="dxa"/>
            <w:tcBorders>
              <w:bottom w:val="single" w:color="auto" w:sz="4" w:space="0"/>
            </w:tcBorders>
          </w:tcPr>
          <w:p>
            <w:pPr>
              <w:widowControl/>
              <w:autoSpaceDE/>
              <w:autoSpaceDN/>
              <w:spacing w:after="160" w:line="259" w:lineRule="auto"/>
              <w:rPr>
                <w:b/>
                <w:sz w:val="18"/>
                <w:szCs w:val="18"/>
              </w:rPr>
            </w:pPr>
            <w:r>
              <w:rPr>
                <w:b/>
                <w:sz w:val="18"/>
                <w:szCs w:val="18"/>
              </w:rPr>
              <w:t>Nama Gejala</w:t>
            </w:r>
          </w:p>
        </w:tc>
        <w:tc>
          <w:tcPr>
            <w:tcW w:w="1432" w:type="dxa"/>
            <w:tcBorders>
              <w:bottom w:val="single" w:color="auto" w:sz="4" w:space="0"/>
            </w:tcBorders>
          </w:tcPr>
          <w:p>
            <w:pPr>
              <w:widowControl/>
              <w:autoSpaceDE/>
              <w:autoSpaceDN/>
              <w:spacing w:after="160" w:line="259" w:lineRule="auto"/>
              <w:rPr>
                <w:b/>
                <w:sz w:val="18"/>
                <w:szCs w:val="18"/>
              </w:rPr>
            </w:pPr>
            <w:r>
              <w:rPr>
                <w:b/>
                <w:sz w:val="18"/>
                <w:szCs w:val="18"/>
              </w:rPr>
              <w:t>Nilai CF Pakar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tcBorders>
          </w:tcPr>
          <w:p>
            <w:pPr>
              <w:widowControl/>
              <w:autoSpaceDE/>
              <w:autoSpaceDN/>
              <w:spacing w:after="160" w:line="259" w:lineRule="auto"/>
              <w:rPr>
                <w:sz w:val="18"/>
                <w:szCs w:val="18"/>
              </w:rPr>
            </w:pPr>
            <w:r>
              <w:rPr>
                <w:sz w:val="18"/>
                <w:szCs w:val="18"/>
              </w:rPr>
              <w:t>1.</w:t>
            </w:r>
          </w:p>
        </w:tc>
        <w:tc>
          <w:tcPr>
            <w:tcW w:w="975" w:type="dxa"/>
            <w:tcBorders>
              <w:top w:val="single" w:color="auto" w:sz="4" w:space="0"/>
            </w:tcBorders>
          </w:tcPr>
          <w:p>
            <w:pPr>
              <w:widowControl/>
              <w:autoSpaceDE/>
              <w:autoSpaceDN/>
              <w:spacing w:after="160" w:line="259" w:lineRule="auto"/>
              <w:rPr>
                <w:sz w:val="18"/>
                <w:szCs w:val="18"/>
              </w:rPr>
            </w:pPr>
            <w:r>
              <w:rPr>
                <w:sz w:val="18"/>
                <w:szCs w:val="18"/>
              </w:rPr>
              <w:t>G1</w:t>
            </w:r>
          </w:p>
        </w:tc>
        <w:tc>
          <w:tcPr>
            <w:tcW w:w="6423" w:type="dxa"/>
            <w:tcBorders>
              <w:top w:val="single" w:color="auto" w:sz="4" w:space="0"/>
            </w:tcBorders>
          </w:tcPr>
          <w:p>
            <w:pPr>
              <w:widowControl/>
              <w:autoSpaceDE/>
              <w:autoSpaceDN/>
              <w:spacing w:after="160" w:line="259" w:lineRule="auto"/>
              <w:rPr>
                <w:sz w:val="18"/>
                <w:szCs w:val="18"/>
              </w:rPr>
            </w:pPr>
            <w:r>
              <w:rPr>
                <w:sz w:val="18"/>
                <w:szCs w:val="18"/>
              </w:rPr>
              <w:t>Demam &gt;38 Derajat Celcius</w:t>
            </w:r>
          </w:p>
        </w:tc>
        <w:tc>
          <w:tcPr>
            <w:tcW w:w="1432" w:type="dxa"/>
            <w:tcBorders>
              <w:top w:val="single" w:color="auto" w:sz="4" w:space="0"/>
            </w:tcBorders>
          </w:tcPr>
          <w:p>
            <w:pPr>
              <w:widowControl/>
              <w:autoSpaceDE/>
              <w:autoSpaceDN/>
              <w:spacing w:after="160" w:line="259" w:lineRule="auto"/>
              <w:rPr>
                <w:sz w:val="18"/>
                <w:szCs w:val="18"/>
              </w:rPr>
            </w:pPr>
            <w:r>
              <w:rPr>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2.</w:t>
            </w:r>
          </w:p>
        </w:tc>
        <w:tc>
          <w:tcPr>
            <w:tcW w:w="975" w:type="dxa"/>
          </w:tcPr>
          <w:p>
            <w:pPr>
              <w:widowControl/>
              <w:autoSpaceDE/>
              <w:autoSpaceDN/>
              <w:spacing w:after="160" w:line="259" w:lineRule="auto"/>
              <w:rPr>
                <w:sz w:val="18"/>
                <w:szCs w:val="18"/>
              </w:rPr>
            </w:pPr>
            <w:r>
              <w:rPr>
                <w:sz w:val="18"/>
                <w:szCs w:val="18"/>
              </w:rPr>
              <w:t>G2</w:t>
            </w:r>
          </w:p>
        </w:tc>
        <w:tc>
          <w:tcPr>
            <w:tcW w:w="6423" w:type="dxa"/>
          </w:tcPr>
          <w:p>
            <w:pPr>
              <w:widowControl/>
              <w:autoSpaceDE/>
              <w:autoSpaceDN/>
              <w:spacing w:after="160" w:line="259" w:lineRule="auto"/>
              <w:rPr>
                <w:sz w:val="18"/>
                <w:szCs w:val="18"/>
              </w:rPr>
            </w:pPr>
            <w:r>
              <w:rPr>
                <w:sz w:val="18"/>
                <w:szCs w:val="18"/>
              </w:rPr>
              <w:t>Batuk Kering</w:t>
            </w:r>
          </w:p>
        </w:tc>
        <w:tc>
          <w:tcPr>
            <w:tcW w:w="1432" w:type="dxa"/>
          </w:tcPr>
          <w:p>
            <w:pPr>
              <w:widowControl/>
              <w:autoSpaceDE/>
              <w:autoSpaceDN/>
              <w:spacing w:after="160" w:line="259" w:lineRule="auto"/>
              <w:rPr>
                <w:sz w:val="18"/>
                <w:szCs w:val="18"/>
              </w:rPr>
            </w:pPr>
            <w:r>
              <w:rPr>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3.</w:t>
            </w:r>
          </w:p>
        </w:tc>
        <w:tc>
          <w:tcPr>
            <w:tcW w:w="975" w:type="dxa"/>
          </w:tcPr>
          <w:p>
            <w:pPr>
              <w:widowControl/>
              <w:autoSpaceDE/>
              <w:autoSpaceDN/>
              <w:spacing w:after="160" w:line="259" w:lineRule="auto"/>
              <w:rPr>
                <w:sz w:val="18"/>
                <w:szCs w:val="18"/>
              </w:rPr>
            </w:pPr>
            <w:r>
              <w:rPr>
                <w:sz w:val="18"/>
                <w:szCs w:val="18"/>
              </w:rPr>
              <w:t>G3</w:t>
            </w:r>
          </w:p>
        </w:tc>
        <w:tc>
          <w:tcPr>
            <w:tcW w:w="6423" w:type="dxa"/>
          </w:tcPr>
          <w:p>
            <w:pPr>
              <w:widowControl/>
              <w:autoSpaceDE/>
              <w:autoSpaceDN/>
              <w:spacing w:after="160" w:line="259" w:lineRule="auto"/>
              <w:rPr>
                <w:sz w:val="18"/>
                <w:szCs w:val="18"/>
              </w:rPr>
            </w:pPr>
            <w:r>
              <w:rPr>
                <w:sz w:val="18"/>
                <w:szCs w:val="18"/>
              </w:rPr>
              <w:t>Nyeri Tenggorokan</w:t>
            </w:r>
          </w:p>
        </w:tc>
        <w:tc>
          <w:tcPr>
            <w:tcW w:w="1432" w:type="dxa"/>
          </w:tcPr>
          <w:p>
            <w:pPr>
              <w:widowControl/>
              <w:autoSpaceDE/>
              <w:autoSpaceDN/>
              <w:spacing w:after="160" w:line="259" w:lineRule="auto"/>
              <w:rPr>
                <w:sz w:val="18"/>
                <w:szCs w:val="18"/>
              </w:rPr>
            </w:pPr>
            <w:r>
              <w:rPr>
                <w:sz w:val="18"/>
                <w:szCs w:val="18"/>
              </w:rPr>
              <w:t>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4.</w:t>
            </w:r>
          </w:p>
        </w:tc>
        <w:tc>
          <w:tcPr>
            <w:tcW w:w="975" w:type="dxa"/>
          </w:tcPr>
          <w:p>
            <w:pPr>
              <w:widowControl/>
              <w:autoSpaceDE/>
              <w:autoSpaceDN/>
              <w:spacing w:after="160" w:line="259" w:lineRule="auto"/>
              <w:rPr>
                <w:sz w:val="18"/>
                <w:szCs w:val="18"/>
              </w:rPr>
            </w:pPr>
            <w:r>
              <w:rPr>
                <w:sz w:val="18"/>
                <w:szCs w:val="18"/>
              </w:rPr>
              <w:t>G4</w:t>
            </w:r>
          </w:p>
        </w:tc>
        <w:tc>
          <w:tcPr>
            <w:tcW w:w="6423" w:type="dxa"/>
          </w:tcPr>
          <w:p>
            <w:pPr>
              <w:widowControl/>
              <w:autoSpaceDE/>
              <w:autoSpaceDN/>
              <w:spacing w:after="160" w:line="259" w:lineRule="auto"/>
              <w:rPr>
                <w:sz w:val="18"/>
                <w:szCs w:val="18"/>
              </w:rPr>
            </w:pPr>
            <w:r>
              <w:rPr>
                <w:sz w:val="18"/>
                <w:szCs w:val="18"/>
              </w:rPr>
              <w:t>Bersin-bersin</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5.</w:t>
            </w:r>
          </w:p>
        </w:tc>
        <w:tc>
          <w:tcPr>
            <w:tcW w:w="975" w:type="dxa"/>
          </w:tcPr>
          <w:p>
            <w:pPr>
              <w:widowControl/>
              <w:autoSpaceDE/>
              <w:autoSpaceDN/>
              <w:spacing w:after="160" w:line="259" w:lineRule="auto"/>
              <w:rPr>
                <w:sz w:val="18"/>
                <w:szCs w:val="18"/>
              </w:rPr>
            </w:pPr>
            <w:r>
              <w:rPr>
                <w:sz w:val="18"/>
                <w:szCs w:val="18"/>
              </w:rPr>
              <w:t>G5</w:t>
            </w:r>
          </w:p>
        </w:tc>
        <w:tc>
          <w:tcPr>
            <w:tcW w:w="6423" w:type="dxa"/>
          </w:tcPr>
          <w:p>
            <w:pPr>
              <w:widowControl/>
              <w:autoSpaceDE/>
              <w:autoSpaceDN/>
              <w:spacing w:after="160" w:line="259" w:lineRule="auto"/>
              <w:rPr>
                <w:sz w:val="18"/>
                <w:szCs w:val="18"/>
              </w:rPr>
            </w:pPr>
            <w:r>
              <w:rPr>
                <w:sz w:val="18"/>
                <w:szCs w:val="18"/>
              </w:rPr>
              <w:t>Sesak Napas</w:t>
            </w:r>
          </w:p>
        </w:tc>
        <w:tc>
          <w:tcPr>
            <w:tcW w:w="1432" w:type="dxa"/>
          </w:tcPr>
          <w:p>
            <w:pPr>
              <w:widowControl/>
              <w:autoSpaceDE/>
              <w:autoSpaceDN/>
              <w:spacing w:after="160" w:line="259" w:lineRule="auto"/>
              <w:rPr>
                <w:sz w:val="18"/>
                <w:szCs w:val="18"/>
              </w:rPr>
            </w:pPr>
            <w:r>
              <w:rPr>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6.</w:t>
            </w:r>
          </w:p>
        </w:tc>
        <w:tc>
          <w:tcPr>
            <w:tcW w:w="975" w:type="dxa"/>
          </w:tcPr>
          <w:p>
            <w:pPr>
              <w:widowControl/>
              <w:autoSpaceDE/>
              <w:autoSpaceDN/>
              <w:spacing w:after="160" w:line="259" w:lineRule="auto"/>
              <w:rPr>
                <w:sz w:val="18"/>
                <w:szCs w:val="18"/>
              </w:rPr>
            </w:pPr>
            <w:r>
              <w:rPr>
                <w:sz w:val="18"/>
                <w:szCs w:val="18"/>
              </w:rPr>
              <w:t>G6</w:t>
            </w:r>
          </w:p>
        </w:tc>
        <w:tc>
          <w:tcPr>
            <w:tcW w:w="6423" w:type="dxa"/>
          </w:tcPr>
          <w:p>
            <w:pPr>
              <w:widowControl/>
              <w:autoSpaceDE/>
              <w:autoSpaceDN/>
              <w:spacing w:after="160" w:line="259" w:lineRule="auto"/>
              <w:rPr>
                <w:sz w:val="18"/>
                <w:szCs w:val="18"/>
              </w:rPr>
            </w:pPr>
            <w:r>
              <w:rPr>
                <w:sz w:val="18"/>
                <w:szCs w:val="18"/>
              </w:rPr>
              <w:t>Sakit Kepala</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7.</w:t>
            </w:r>
          </w:p>
        </w:tc>
        <w:tc>
          <w:tcPr>
            <w:tcW w:w="975" w:type="dxa"/>
          </w:tcPr>
          <w:p>
            <w:pPr>
              <w:widowControl/>
              <w:autoSpaceDE/>
              <w:autoSpaceDN/>
              <w:spacing w:after="160" w:line="259" w:lineRule="auto"/>
              <w:rPr>
                <w:sz w:val="18"/>
                <w:szCs w:val="18"/>
              </w:rPr>
            </w:pPr>
            <w:r>
              <w:rPr>
                <w:sz w:val="18"/>
                <w:szCs w:val="18"/>
              </w:rPr>
              <w:t>G7</w:t>
            </w:r>
          </w:p>
        </w:tc>
        <w:tc>
          <w:tcPr>
            <w:tcW w:w="6423" w:type="dxa"/>
          </w:tcPr>
          <w:p>
            <w:pPr>
              <w:widowControl/>
              <w:autoSpaceDE/>
              <w:autoSpaceDN/>
              <w:spacing w:after="160" w:line="259" w:lineRule="auto"/>
              <w:rPr>
                <w:sz w:val="18"/>
                <w:szCs w:val="18"/>
              </w:rPr>
            </w:pPr>
            <w:r>
              <w:rPr>
                <w:sz w:val="18"/>
                <w:szCs w:val="18"/>
              </w:rPr>
              <w:t>Mual/Muntah</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8.</w:t>
            </w:r>
          </w:p>
        </w:tc>
        <w:tc>
          <w:tcPr>
            <w:tcW w:w="975" w:type="dxa"/>
          </w:tcPr>
          <w:p>
            <w:pPr>
              <w:widowControl/>
              <w:autoSpaceDE/>
              <w:autoSpaceDN/>
              <w:spacing w:after="160" w:line="259" w:lineRule="auto"/>
              <w:rPr>
                <w:sz w:val="18"/>
                <w:szCs w:val="18"/>
              </w:rPr>
            </w:pPr>
            <w:r>
              <w:rPr>
                <w:sz w:val="18"/>
                <w:szCs w:val="18"/>
              </w:rPr>
              <w:t>G8</w:t>
            </w:r>
          </w:p>
        </w:tc>
        <w:tc>
          <w:tcPr>
            <w:tcW w:w="6423" w:type="dxa"/>
          </w:tcPr>
          <w:p>
            <w:pPr>
              <w:widowControl/>
              <w:autoSpaceDE/>
              <w:autoSpaceDN/>
              <w:spacing w:after="160" w:line="259" w:lineRule="auto"/>
              <w:rPr>
                <w:sz w:val="18"/>
                <w:szCs w:val="18"/>
              </w:rPr>
            </w:pPr>
            <w:r>
              <w:rPr>
                <w:sz w:val="18"/>
                <w:szCs w:val="18"/>
              </w:rPr>
              <w:t>Tubuh Menggigil</w:t>
            </w:r>
          </w:p>
        </w:tc>
        <w:tc>
          <w:tcPr>
            <w:tcW w:w="1432" w:type="dxa"/>
          </w:tcPr>
          <w:p>
            <w:pPr>
              <w:widowControl/>
              <w:autoSpaceDE/>
              <w:autoSpaceDN/>
              <w:spacing w:after="160" w:line="259" w:lineRule="auto"/>
              <w:rPr>
                <w:sz w:val="18"/>
                <w:szCs w:val="18"/>
              </w:rPr>
            </w:pPr>
            <w:r>
              <w:rPr>
                <w:sz w:val="18"/>
                <w:szCs w:val="18"/>
              </w:rPr>
              <w:t>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9.</w:t>
            </w:r>
          </w:p>
        </w:tc>
        <w:tc>
          <w:tcPr>
            <w:tcW w:w="975" w:type="dxa"/>
          </w:tcPr>
          <w:p>
            <w:pPr>
              <w:widowControl/>
              <w:autoSpaceDE/>
              <w:autoSpaceDN/>
              <w:spacing w:after="160" w:line="259" w:lineRule="auto"/>
              <w:rPr>
                <w:sz w:val="18"/>
                <w:szCs w:val="18"/>
              </w:rPr>
            </w:pPr>
            <w:r>
              <w:rPr>
                <w:sz w:val="18"/>
                <w:szCs w:val="18"/>
              </w:rPr>
              <w:t>G9</w:t>
            </w:r>
          </w:p>
        </w:tc>
        <w:tc>
          <w:tcPr>
            <w:tcW w:w="6423" w:type="dxa"/>
          </w:tcPr>
          <w:p>
            <w:pPr>
              <w:widowControl/>
              <w:autoSpaceDE/>
              <w:autoSpaceDN/>
              <w:spacing w:after="160" w:line="259" w:lineRule="auto"/>
              <w:rPr>
                <w:sz w:val="18"/>
                <w:szCs w:val="18"/>
              </w:rPr>
            </w:pPr>
            <w:r>
              <w:rPr>
                <w:sz w:val="18"/>
                <w:szCs w:val="18"/>
              </w:rPr>
              <w:t>Kebingungan Pada Manula</w:t>
            </w:r>
          </w:p>
        </w:tc>
        <w:tc>
          <w:tcPr>
            <w:tcW w:w="1432" w:type="dxa"/>
          </w:tcPr>
          <w:p>
            <w:pPr>
              <w:widowControl/>
              <w:autoSpaceDE/>
              <w:autoSpaceDN/>
              <w:spacing w:after="160" w:line="259" w:lineRule="auto"/>
              <w:rPr>
                <w:sz w:val="18"/>
                <w:szCs w:val="18"/>
              </w:rPr>
            </w:pPr>
            <w:r>
              <w:rPr>
                <w:sz w:val="18"/>
                <w:szCs w:val="18"/>
              </w:rPr>
              <w:t>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10.</w:t>
            </w:r>
          </w:p>
        </w:tc>
        <w:tc>
          <w:tcPr>
            <w:tcW w:w="975" w:type="dxa"/>
          </w:tcPr>
          <w:p>
            <w:pPr>
              <w:widowControl/>
              <w:autoSpaceDE/>
              <w:autoSpaceDN/>
              <w:spacing w:after="160" w:line="259" w:lineRule="auto"/>
              <w:rPr>
                <w:sz w:val="18"/>
                <w:szCs w:val="18"/>
              </w:rPr>
            </w:pPr>
            <w:r>
              <w:rPr>
                <w:sz w:val="18"/>
                <w:szCs w:val="18"/>
              </w:rPr>
              <w:t>G10</w:t>
            </w:r>
          </w:p>
        </w:tc>
        <w:tc>
          <w:tcPr>
            <w:tcW w:w="6423" w:type="dxa"/>
          </w:tcPr>
          <w:p>
            <w:pPr>
              <w:widowControl/>
              <w:autoSpaceDE/>
              <w:autoSpaceDN/>
              <w:spacing w:after="160" w:line="259" w:lineRule="auto"/>
              <w:rPr>
                <w:sz w:val="18"/>
                <w:szCs w:val="18"/>
              </w:rPr>
            </w:pPr>
            <w:r>
              <w:rPr>
                <w:sz w:val="18"/>
                <w:szCs w:val="18"/>
              </w:rPr>
              <w:t>Diare</w:t>
            </w:r>
          </w:p>
        </w:tc>
        <w:tc>
          <w:tcPr>
            <w:tcW w:w="1432" w:type="dxa"/>
          </w:tcPr>
          <w:p>
            <w:pPr>
              <w:widowControl/>
              <w:autoSpaceDE/>
              <w:autoSpaceDN/>
              <w:spacing w:after="160" w:line="259" w:lineRule="auto"/>
              <w:rPr>
                <w:sz w:val="18"/>
                <w:szCs w:val="18"/>
              </w:rPr>
            </w:pPr>
            <w:r>
              <w:rPr>
                <w:sz w:val="18"/>
                <w:szCs w:val="18"/>
              </w:rPr>
              <w:t>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11.</w:t>
            </w:r>
          </w:p>
        </w:tc>
        <w:tc>
          <w:tcPr>
            <w:tcW w:w="975" w:type="dxa"/>
          </w:tcPr>
          <w:p>
            <w:pPr>
              <w:widowControl/>
              <w:autoSpaceDE/>
              <w:autoSpaceDN/>
              <w:spacing w:after="160" w:line="259" w:lineRule="auto"/>
              <w:rPr>
                <w:sz w:val="18"/>
                <w:szCs w:val="18"/>
              </w:rPr>
            </w:pPr>
            <w:r>
              <w:rPr>
                <w:sz w:val="18"/>
                <w:szCs w:val="18"/>
              </w:rPr>
              <w:t>G11</w:t>
            </w:r>
          </w:p>
        </w:tc>
        <w:tc>
          <w:tcPr>
            <w:tcW w:w="6423" w:type="dxa"/>
          </w:tcPr>
          <w:p>
            <w:pPr>
              <w:widowControl/>
              <w:autoSpaceDE/>
              <w:autoSpaceDN/>
              <w:spacing w:after="160" w:line="259" w:lineRule="auto"/>
              <w:rPr>
                <w:sz w:val="18"/>
                <w:szCs w:val="18"/>
              </w:rPr>
            </w:pPr>
            <w:r>
              <w:rPr>
                <w:sz w:val="18"/>
                <w:szCs w:val="18"/>
              </w:rPr>
              <w:t>Kongesti (Hidung Tersumbat)</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12.</w:t>
            </w:r>
          </w:p>
        </w:tc>
        <w:tc>
          <w:tcPr>
            <w:tcW w:w="975" w:type="dxa"/>
          </w:tcPr>
          <w:p>
            <w:pPr>
              <w:widowControl/>
              <w:autoSpaceDE/>
              <w:autoSpaceDN/>
              <w:spacing w:after="160" w:line="259" w:lineRule="auto"/>
              <w:rPr>
                <w:sz w:val="18"/>
                <w:szCs w:val="18"/>
              </w:rPr>
            </w:pPr>
            <w:r>
              <w:rPr>
                <w:sz w:val="18"/>
                <w:szCs w:val="18"/>
              </w:rPr>
              <w:t>G12</w:t>
            </w:r>
          </w:p>
        </w:tc>
        <w:tc>
          <w:tcPr>
            <w:tcW w:w="6423" w:type="dxa"/>
          </w:tcPr>
          <w:p>
            <w:pPr>
              <w:widowControl/>
              <w:autoSpaceDE/>
              <w:autoSpaceDN/>
              <w:spacing w:after="160" w:line="259" w:lineRule="auto"/>
              <w:rPr>
                <w:sz w:val="18"/>
                <w:szCs w:val="18"/>
              </w:rPr>
            </w:pPr>
            <w:r>
              <w:rPr>
                <w:sz w:val="18"/>
                <w:szCs w:val="18"/>
              </w:rPr>
              <w:t>Anosmia (Hilangnya kemampuan penciuman)</w:t>
            </w:r>
          </w:p>
        </w:tc>
        <w:tc>
          <w:tcPr>
            <w:tcW w:w="1432" w:type="dxa"/>
          </w:tcPr>
          <w:p>
            <w:pPr>
              <w:widowControl/>
              <w:autoSpaceDE/>
              <w:autoSpaceDN/>
              <w:spacing w:after="160" w:line="259" w:lineRule="auto"/>
              <w:rPr>
                <w:sz w:val="18"/>
                <w:szCs w:val="18"/>
              </w:rPr>
            </w:pPr>
            <w:r>
              <w:rPr>
                <w:sz w:val="18"/>
                <w:szCs w:val="18"/>
              </w:rPr>
              <w:t>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13.</w:t>
            </w:r>
          </w:p>
        </w:tc>
        <w:tc>
          <w:tcPr>
            <w:tcW w:w="975" w:type="dxa"/>
          </w:tcPr>
          <w:p>
            <w:pPr>
              <w:widowControl/>
              <w:autoSpaceDE/>
              <w:autoSpaceDN/>
              <w:spacing w:after="160" w:line="259" w:lineRule="auto"/>
              <w:rPr>
                <w:sz w:val="18"/>
                <w:szCs w:val="18"/>
              </w:rPr>
            </w:pPr>
            <w:r>
              <w:rPr>
                <w:sz w:val="18"/>
                <w:szCs w:val="18"/>
              </w:rPr>
              <w:t>G13</w:t>
            </w:r>
          </w:p>
        </w:tc>
        <w:tc>
          <w:tcPr>
            <w:tcW w:w="6423" w:type="dxa"/>
          </w:tcPr>
          <w:p>
            <w:pPr>
              <w:widowControl/>
              <w:autoSpaceDE/>
              <w:autoSpaceDN/>
              <w:spacing w:after="160" w:line="259" w:lineRule="auto"/>
              <w:rPr>
                <w:sz w:val="18"/>
                <w:szCs w:val="18"/>
              </w:rPr>
            </w:pPr>
            <w:r>
              <w:rPr>
                <w:sz w:val="18"/>
                <w:szCs w:val="18"/>
              </w:rPr>
              <w:t>Anoreksia (Hilangnya Nafsu Makan)</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14.</w:t>
            </w:r>
          </w:p>
        </w:tc>
        <w:tc>
          <w:tcPr>
            <w:tcW w:w="975" w:type="dxa"/>
          </w:tcPr>
          <w:p>
            <w:pPr>
              <w:widowControl/>
              <w:autoSpaceDE/>
              <w:autoSpaceDN/>
              <w:spacing w:after="160" w:line="259" w:lineRule="auto"/>
              <w:rPr>
                <w:sz w:val="18"/>
                <w:szCs w:val="18"/>
              </w:rPr>
            </w:pPr>
            <w:r>
              <w:rPr>
                <w:sz w:val="18"/>
                <w:szCs w:val="18"/>
              </w:rPr>
              <w:t>G14</w:t>
            </w:r>
          </w:p>
        </w:tc>
        <w:tc>
          <w:tcPr>
            <w:tcW w:w="6423" w:type="dxa"/>
            <w:tcBorders>
              <w:bottom w:val="nil"/>
            </w:tcBorders>
          </w:tcPr>
          <w:p>
            <w:pPr>
              <w:widowControl/>
              <w:autoSpaceDE/>
              <w:autoSpaceDN/>
              <w:spacing w:after="160" w:line="259" w:lineRule="auto"/>
              <w:rPr>
                <w:sz w:val="18"/>
                <w:szCs w:val="18"/>
              </w:rPr>
            </w:pPr>
            <w:r>
              <w:rPr>
                <w:sz w:val="18"/>
                <w:szCs w:val="18"/>
              </w:rPr>
              <w:t>Fatigue (Kelelahan atau lemas)</w:t>
            </w:r>
          </w:p>
        </w:tc>
        <w:tc>
          <w:tcPr>
            <w:tcW w:w="1432" w:type="dxa"/>
          </w:tcPr>
          <w:p>
            <w:pPr>
              <w:widowControl/>
              <w:autoSpaceDE/>
              <w:autoSpaceDN/>
              <w:spacing w:after="160" w:line="259" w:lineRule="auto"/>
              <w:rPr>
                <w:sz w:val="18"/>
                <w:szCs w:val="18"/>
              </w:rPr>
            </w:pPr>
            <w:r>
              <w:rPr>
                <w:sz w:val="18"/>
                <w:szCs w:val="18"/>
              </w:rPr>
              <w:t>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15.</w:t>
            </w:r>
          </w:p>
        </w:tc>
        <w:tc>
          <w:tcPr>
            <w:tcW w:w="975" w:type="dxa"/>
          </w:tcPr>
          <w:p>
            <w:pPr>
              <w:widowControl/>
              <w:autoSpaceDE/>
              <w:autoSpaceDN/>
              <w:spacing w:after="160" w:line="259" w:lineRule="auto"/>
              <w:rPr>
                <w:sz w:val="18"/>
                <w:szCs w:val="18"/>
              </w:rPr>
            </w:pPr>
            <w:r>
              <w:rPr>
                <w:sz w:val="18"/>
                <w:szCs w:val="18"/>
              </w:rPr>
              <w:t>G15</w:t>
            </w:r>
          </w:p>
        </w:tc>
        <w:tc>
          <w:tcPr>
            <w:tcW w:w="6423" w:type="dxa"/>
            <w:tcBorders>
              <w:top w:val="nil"/>
              <w:bottom w:val="nil"/>
            </w:tcBorders>
          </w:tcPr>
          <w:p>
            <w:pPr>
              <w:widowControl/>
              <w:autoSpaceDE/>
              <w:autoSpaceDN/>
              <w:spacing w:after="160" w:line="259" w:lineRule="auto"/>
              <w:rPr>
                <w:sz w:val="18"/>
                <w:szCs w:val="18"/>
              </w:rPr>
            </w:pPr>
            <w:r>
              <w:rPr>
                <w:sz w:val="18"/>
                <w:szCs w:val="18"/>
              </w:rPr>
              <w:t>Myalgia (Nyeri Otot</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16.</w:t>
            </w:r>
          </w:p>
        </w:tc>
        <w:tc>
          <w:tcPr>
            <w:tcW w:w="975" w:type="dxa"/>
          </w:tcPr>
          <w:p>
            <w:pPr>
              <w:widowControl/>
              <w:autoSpaceDE/>
              <w:autoSpaceDN/>
              <w:spacing w:after="160" w:line="259" w:lineRule="auto"/>
              <w:rPr>
                <w:sz w:val="18"/>
                <w:szCs w:val="18"/>
              </w:rPr>
            </w:pPr>
            <w:r>
              <w:rPr>
                <w:sz w:val="18"/>
                <w:szCs w:val="18"/>
              </w:rPr>
              <w:t>G16</w:t>
            </w:r>
          </w:p>
        </w:tc>
        <w:tc>
          <w:tcPr>
            <w:tcW w:w="6423" w:type="dxa"/>
            <w:tcBorders>
              <w:top w:val="nil"/>
            </w:tcBorders>
          </w:tcPr>
          <w:p>
            <w:pPr>
              <w:widowControl/>
              <w:autoSpaceDE/>
              <w:autoSpaceDN/>
              <w:spacing w:after="160" w:line="259" w:lineRule="auto"/>
              <w:rPr>
                <w:sz w:val="18"/>
                <w:szCs w:val="18"/>
              </w:rPr>
            </w:pPr>
            <w:r>
              <w:rPr>
                <w:sz w:val="18"/>
                <w:szCs w:val="18"/>
              </w:rPr>
              <w:t>Penurunan Keasadaran</w:t>
            </w:r>
          </w:p>
        </w:tc>
        <w:tc>
          <w:tcPr>
            <w:tcW w:w="1432" w:type="dxa"/>
          </w:tcPr>
          <w:p>
            <w:pPr>
              <w:widowControl/>
              <w:autoSpaceDE/>
              <w:autoSpaceDN/>
              <w:spacing w:after="160" w:line="259" w:lineRule="auto"/>
              <w:rPr>
                <w:sz w:val="18"/>
                <w:szCs w:val="18"/>
              </w:rPr>
            </w:pPr>
            <w:r>
              <w:rPr>
                <w:sz w:val="18"/>
                <w:szCs w:val="18"/>
              </w:rPr>
              <w:t>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0" w:type="dxa"/>
          </w:tcPr>
          <w:p>
            <w:pPr>
              <w:widowControl/>
              <w:autoSpaceDE/>
              <w:autoSpaceDN/>
              <w:spacing w:after="160" w:line="259" w:lineRule="auto"/>
              <w:rPr>
                <w:sz w:val="18"/>
                <w:szCs w:val="18"/>
              </w:rPr>
            </w:pPr>
            <w:r>
              <w:rPr>
                <w:sz w:val="18"/>
                <w:szCs w:val="18"/>
              </w:rPr>
              <w:t>17.</w:t>
            </w:r>
          </w:p>
        </w:tc>
        <w:tc>
          <w:tcPr>
            <w:tcW w:w="975" w:type="dxa"/>
          </w:tcPr>
          <w:p>
            <w:pPr>
              <w:widowControl/>
              <w:autoSpaceDE/>
              <w:autoSpaceDN/>
              <w:spacing w:after="160" w:line="259" w:lineRule="auto"/>
              <w:rPr>
                <w:sz w:val="18"/>
                <w:szCs w:val="18"/>
              </w:rPr>
            </w:pPr>
            <w:r>
              <w:rPr>
                <w:sz w:val="18"/>
                <w:szCs w:val="18"/>
              </w:rPr>
              <w:t>G17</w:t>
            </w:r>
          </w:p>
        </w:tc>
        <w:tc>
          <w:tcPr>
            <w:tcW w:w="6423" w:type="dxa"/>
          </w:tcPr>
          <w:p>
            <w:pPr>
              <w:widowControl/>
              <w:autoSpaceDE/>
              <w:autoSpaceDN/>
              <w:spacing w:after="160" w:line="259" w:lineRule="auto"/>
              <w:rPr>
                <w:sz w:val="18"/>
                <w:szCs w:val="18"/>
              </w:rPr>
            </w:pPr>
            <w:r>
              <w:rPr>
                <w:sz w:val="18"/>
                <w:szCs w:val="18"/>
              </w:rPr>
              <w:t>Ageusia (Hilangnya Indra Perasa)</w:t>
            </w:r>
          </w:p>
        </w:tc>
        <w:tc>
          <w:tcPr>
            <w:tcW w:w="1432" w:type="dxa"/>
          </w:tcPr>
          <w:p>
            <w:pPr>
              <w:widowControl/>
              <w:autoSpaceDE/>
              <w:autoSpaceDN/>
              <w:spacing w:after="160" w:line="259" w:lineRule="auto"/>
              <w:rPr>
                <w:sz w:val="18"/>
                <w:szCs w:val="18"/>
              </w:rPr>
            </w:pPr>
            <w:r>
              <w:rPr>
                <w:sz w:val="18"/>
                <w:szCs w:val="18"/>
              </w:rPr>
              <w:t>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540" w:type="dxa"/>
          </w:tcPr>
          <w:p>
            <w:pPr>
              <w:widowControl/>
              <w:autoSpaceDE/>
              <w:autoSpaceDN/>
              <w:spacing w:after="160" w:line="259" w:lineRule="auto"/>
              <w:rPr>
                <w:sz w:val="18"/>
                <w:szCs w:val="18"/>
              </w:rPr>
            </w:pPr>
            <w:r>
              <w:rPr>
                <w:sz w:val="18"/>
                <w:szCs w:val="18"/>
              </w:rPr>
              <w:t>18.</w:t>
            </w:r>
          </w:p>
        </w:tc>
        <w:tc>
          <w:tcPr>
            <w:tcW w:w="975" w:type="dxa"/>
          </w:tcPr>
          <w:p>
            <w:pPr>
              <w:widowControl/>
              <w:autoSpaceDE/>
              <w:autoSpaceDN/>
              <w:spacing w:after="160" w:line="259" w:lineRule="auto"/>
              <w:rPr>
                <w:sz w:val="18"/>
                <w:szCs w:val="18"/>
              </w:rPr>
            </w:pPr>
            <w:r>
              <w:rPr>
                <w:sz w:val="18"/>
                <w:szCs w:val="18"/>
              </w:rPr>
              <w:t>G18</w:t>
            </w:r>
          </w:p>
        </w:tc>
        <w:tc>
          <w:tcPr>
            <w:tcW w:w="6423" w:type="dxa"/>
          </w:tcPr>
          <w:p>
            <w:pPr>
              <w:widowControl/>
              <w:autoSpaceDE/>
              <w:autoSpaceDN/>
              <w:spacing w:after="160" w:line="259" w:lineRule="auto"/>
              <w:rPr>
                <w:sz w:val="18"/>
                <w:szCs w:val="18"/>
              </w:rPr>
            </w:pPr>
            <w:r>
              <w:rPr>
                <w:sz w:val="18"/>
                <w:szCs w:val="18"/>
              </w:rPr>
              <w:t>Konjungtivitas (Mata Memerah)</w:t>
            </w:r>
          </w:p>
        </w:tc>
        <w:tc>
          <w:tcPr>
            <w:tcW w:w="1432" w:type="dxa"/>
          </w:tcPr>
          <w:p>
            <w:pPr>
              <w:widowControl/>
              <w:autoSpaceDE/>
              <w:autoSpaceDN/>
              <w:spacing w:after="160" w:line="259" w:lineRule="auto"/>
              <w:rPr>
                <w:sz w:val="18"/>
                <w:szCs w:val="18"/>
              </w:rPr>
            </w:pPr>
            <w:r>
              <w:rPr>
                <w:sz w:val="18"/>
                <w:szCs w:val="18"/>
              </w:rPr>
              <w:t>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40" w:type="dxa"/>
          </w:tcPr>
          <w:p>
            <w:pPr>
              <w:widowControl/>
              <w:autoSpaceDE/>
              <w:autoSpaceDN/>
              <w:spacing w:after="160" w:line="259" w:lineRule="auto"/>
              <w:rPr>
                <w:sz w:val="18"/>
                <w:szCs w:val="18"/>
              </w:rPr>
            </w:pPr>
            <w:r>
              <w:rPr>
                <w:sz w:val="18"/>
                <w:szCs w:val="18"/>
              </w:rPr>
              <w:t>19.</w:t>
            </w:r>
          </w:p>
        </w:tc>
        <w:tc>
          <w:tcPr>
            <w:tcW w:w="975" w:type="dxa"/>
          </w:tcPr>
          <w:p>
            <w:pPr>
              <w:widowControl/>
              <w:autoSpaceDE/>
              <w:autoSpaceDN/>
              <w:spacing w:after="160" w:line="259" w:lineRule="auto"/>
              <w:rPr>
                <w:sz w:val="18"/>
                <w:szCs w:val="18"/>
              </w:rPr>
            </w:pPr>
            <w:r>
              <w:rPr>
                <w:sz w:val="18"/>
                <w:szCs w:val="18"/>
              </w:rPr>
              <w:t>G19</w:t>
            </w:r>
          </w:p>
        </w:tc>
        <w:tc>
          <w:tcPr>
            <w:tcW w:w="6423" w:type="dxa"/>
          </w:tcPr>
          <w:p>
            <w:pPr>
              <w:widowControl/>
              <w:autoSpaceDE/>
              <w:autoSpaceDN/>
              <w:spacing w:after="160" w:line="259" w:lineRule="auto"/>
              <w:rPr>
                <w:sz w:val="18"/>
                <w:szCs w:val="18"/>
              </w:rPr>
            </w:pPr>
            <w:r>
              <w:rPr>
                <w:sz w:val="18"/>
                <w:szCs w:val="18"/>
              </w:rPr>
              <w:t>Pada 14 hari terakhir sebelum timbul gejala memiliki riwayat tinggal atau bekerja atau mengunjungi keramaian atau bepergian di suatu tempat yang berisiko tinggi penulalaran.</w:t>
            </w:r>
          </w:p>
        </w:tc>
        <w:tc>
          <w:tcPr>
            <w:tcW w:w="1432" w:type="dxa"/>
          </w:tcPr>
          <w:p>
            <w:pPr>
              <w:widowControl/>
              <w:autoSpaceDE/>
              <w:autoSpaceDN/>
              <w:spacing w:after="160" w:line="259" w:lineRule="auto"/>
              <w:rPr>
                <w:sz w:val="18"/>
                <w:szCs w:val="18"/>
              </w:rPr>
            </w:pPr>
            <w:r>
              <w:rPr>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40" w:type="dxa"/>
          </w:tcPr>
          <w:p>
            <w:pPr>
              <w:widowControl/>
              <w:autoSpaceDE/>
              <w:autoSpaceDN/>
              <w:rPr>
                <w:sz w:val="18"/>
                <w:szCs w:val="18"/>
              </w:rPr>
            </w:pPr>
            <w:r>
              <w:rPr>
                <w:sz w:val="18"/>
                <w:szCs w:val="18"/>
              </w:rPr>
              <w:t>20.</w:t>
            </w:r>
          </w:p>
        </w:tc>
        <w:tc>
          <w:tcPr>
            <w:tcW w:w="975" w:type="dxa"/>
          </w:tcPr>
          <w:p>
            <w:pPr>
              <w:widowControl/>
              <w:autoSpaceDE/>
              <w:autoSpaceDN/>
              <w:spacing w:after="160" w:line="259" w:lineRule="auto"/>
              <w:rPr>
                <w:sz w:val="18"/>
                <w:szCs w:val="18"/>
              </w:rPr>
            </w:pPr>
            <w:r>
              <w:rPr>
                <w:sz w:val="18"/>
                <w:szCs w:val="18"/>
              </w:rPr>
              <w:t>G20</w:t>
            </w:r>
          </w:p>
        </w:tc>
        <w:tc>
          <w:tcPr>
            <w:tcW w:w="6423" w:type="dxa"/>
          </w:tcPr>
          <w:p>
            <w:pPr>
              <w:widowControl/>
              <w:autoSpaceDE/>
              <w:autoSpaceDN/>
              <w:spacing w:after="160" w:line="259" w:lineRule="auto"/>
              <w:rPr>
                <w:sz w:val="18"/>
                <w:szCs w:val="18"/>
              </w:rPr>
            </w:pPr>
            <w:r>
              <w:rPr>
                <w:sz w:val="18"/>
                <w:szCs w:val="18"/>
              </w:rPr>
              <w:t xml:space="preserve">Kontak langsung atau berdekatan dengan kasus probable atau kasus konfirmasi dalam radius 1 meter dan dalam jangka waktu 15 menit atau lebih </w:t>
            </w:r>
            <w:r>
              <w:rPr>
                <w:color w:val="FFFFFF" w:themeColor="background1"/>
                <w:sz w:val="18"/>
                <w:szCs w:val="18"/>
              </w:rPr>
              <w:t>ddddd</w:t>
            </w:r>
          </w:p>
        </w:tc>
        <w:tc>
          <w:tcPr>
            <w:tcW w:w="1432" w:type="dxa"/>
          </w:tcPr>
          <w:p>
            <w:pPr>
              <w:widowControl/>
              <w:autoSpaceDE/>
              <w:autoSpaceDN/>
              <w:spacing w:after="160" w:line="259" w:lineRule="auto"/>
              <w:rPr>
                <w:sz w:val="18"/>
                <w:szCs w:val="18"/>
              </w:rPr>
            </w:pPr>
            <w:r>
              <w:rPr>
                <w:sz w:val="18"/>
                <w:szCs w:val="18"/>
              </w:rPr>
              <w:t>1</w:t>
            </w:r>
          </w:p>
        </w:tc>
      </w:tr>
    </w:tbl>
    <w:p>
      <w:pPr>
        <w:spacing w:line="240" w:lineRule="exact"/>
        <w:jc w:val="both"/>
        <w:rPr>
          <w:sz w:val="20"/>
          <w:szCs w:val="20"/>
        </w:rPr>
      </w:pPr>
    </w:p>
    <w:p>
      <w:pPr>
        <w:spacing w:line="240" w:lineRule="exact"/>
        <w:jc w:val="both"/>
        <w:rPr>
          <w:sz w:val="20"/>
          <w:szCs w:val="20"/>
        </w:rPr>
      </w:pPr>
    </w:p>
    <w:p>
      <w:pPr>
        <w:jc w:val="center"/>
        <w:rPr>
          <w:b/>
          <w:sz w:val="22"/>
          <w:szCs w:val="22"/>
        </w:rPr>
      </w:pPr>
      <w:r>
        <w:rPr>
          <w:b/>
          <w:sz w:val="22"/>
          <w:szCs w:val="22"/>
        </w:rPr>
        <w:t>Tabel 5. Rule atau Aturan</w:t>
      </w:r>
    </w:p>
    <w:p>
      <w:pPr>
        <w:jc w:val="center"/>
        <w:rPr>
          <w:rFonts w:ascii="Helvetica" w:hAnsi="Helvetica" w:cs="Helvetica"/>
          <w:sz w:val="20"/>
          <w:szCs w:val="20"/>
        </w:rPr>
      </w:pPr>
    </w:p>
    <w:tbl>
      <w:tblPr>
        <w:tblStyle w:val="11"/>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9"/>
        <w:gridCol w:w="2555"/>
        <w:gridCol w:w="14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29" w:type="dxa"/>
            <w:tcBorders>
              <w:bottom w:val="single" w:color="auto" w:sz="4" w:space="0"/>
            </w:tcBorders>
          </w:tcPr>
          <w:p>
            <w:pPr>
              <w:widowControl/>
              <w:autoSpaceDE/>
              <w:autoSpaceDN/>
              <w:spacing w:after="160" w:line="259" w:lineRule="auto"/>
              <w:jc w:val="both"/>
              <w:rPr>
                <w:b/>
                <w:sz w:val="18"/>
                <w:szCs w:val="18"/>
              </w:rPr>
            </w:pPr>
            <w:r>
              <w:rPr>
                <w:b/>
                <w:sz w:val="18"/>
                <w:szCs w:val="18"/>
              </w:rPr>
              <w:t>No.</w:t>
            </w:r>
          </w:p>
        </w:tc>
        <w:tc>
          <w:tcPr>
            <w:tcW w:w="2555" w:type="dxa"/>
            <w:tcBorders>
              <w:bottom w:val="single" w:color="auto" w:sz="4" w:space="0"/>
            </w:tcBorders>
          </w:tcPr>
          <w:p>
            <w:pPr>
              <w:widowControl/>
              <w:autoSpaceDE/>
              <w:autoSpaceDN/>
              <w:spacing w:after="160" w:line="259" w:lineRule="auto"/>
              <w:jc w:val="both"/>
              <w:rPr>
                <w:b/>
                <w:sz w:val="18"/>
                <w:szCs w:val="18"/>
              </w:rPr>
            </w:pPr>
            <w:r>
              <w:rPr>
                <w:b/>
                <w:sz w:val="18"/>
                <w:szCs w:val="18"/>
              </w:rPr>
              <w:t>Rule (Aturan)</w:t>
            </w:r>
          </w:p>
        </w:tc>
        <w:tc>
          <w:tcPr>
            <w:tcW w:w="1461" w:type="dxa"/>
            <w:tcBorders>
              <w:bottom w:val="single" w:color="auto" w:sz="4" w:space="0"/>
            </w:tcBorders>
          </w:tcPr>
          <w:p>
            <w:pPr>
              <w:widowControl/>
              <w:autoSpaceDE/>
              <w:autoSpaceDN/>
              <w:spacing w:after="160" w:line="259" w:lineRule="auto"/>
              <w:jc w:val="both"/>
              <w:rPr>
                <w:b/>
                <w:sz w:val="18"/>
                <w:szCs w:val="18"/>
              </w:rPr>
            </w:pPr>
            <w:r>
              <w:rPr>
                <w:b/>
                <w:sz w:val="18"/>
                <w:szCs w:val="18"/>
              </w:rPr>
              <w:t>Hasil Status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29" w:type="dxa"/>
            <w:tcBorders>
              <w:top w:val="single" w:color="auto" w:sz="4" w:space="0"/>
            </w:tcBorders>
          </w:tcPr>
          <w:p>
            <w:pPr>
              <w:widowControl/>
              <w:autoSpaceDE/>
              <w:autoSpaceDN/>
              <w:spacing w:after="160" w:line="259" w:lineRule="auto"/>
              <w:jc w:val="both"/>
              <w:rPr>
                <w:sz w:val="18"/>
                <w:szCs w:val="18"/>
              </w:rPr>
            </w:pPr>
            <w:r>
              <w:rPr>
                <w:sz w:val="18"/>
                <w:szCs w:val="18"/>
              </w:rPr>
              <w:t>1.</w:t>
            </w:r>
          </w:p>
        </w:tc>
        <w:tc>
          <w:tcPr>
            <w:tcW w:w="2555" w:type="dxa"/>
            <w:tcBorders>
              <w:top w:val="single" w:color="auto" w:sz="4" w:space="0"/>
            </w:tcBorders>
          </w:tcPr>
          <w:p>
            <w:pPr>
              <w:widowControl/>
              <w:autoSpaceDE/>
              <w:autoSpaceDN/>
              <w:spacing w:after="160" w:line="259" w:lineRule="auto"/>
              <w:jc w:val="both"/>
              <w:rPr>
                <w:sz w:val="18"/>
                <w:szCs w:val="18"/>
              </w:rPr>
            </w:pPr>
            <w:r>
              <w:rPr>
                <w:sz w:val="18"/>
                <w:szCs w:val="18"/>
              </w:rPr>
              <w:t>G1, G2, G3, G5, G12, G13, G14, G19, G20</w:t>
            </w:r>
          </w:p>
        </w:tc>
        <w:tc>
          <w:tcPr>
            <w:tcW w:w="1461" w:type="dxa"/>
            <w:tcBorders>
              <w:top w:val="single" w:color="auto" w:sz="4" w:space="0"/>
            </w:tcBorders>
          </w:tcPr>
          <w:p>
            <w:pPr>
              <w:widowControl/>
              <w:autoSpaceDE/>
              <w:autoSpaceDN/>
              <w:spacing w:after="160" w:line="259" w:lineRule="auto"/>
              <w:jc w:val="both"/>
              <w:rPr>
                <w:sz w:val="18"/>
                <w:szCs w:val="18"/>
              </w:rPr>
            </w:pPr>
            <w:r>
              <w:rPr>
                <w:sz w:val="18"/>
                <w:szCs w:val="18"/>
              </w:rPr>
              <w:t>KS (Suspect)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29" w:type="dxa"/>
          </w:tcPr>
          <w:p>
            <w:pPr>
              <w:widowControl/>
              <w:autoSpaceDE/>
              <w:autoSpaceDN/>
              <w:spacing w:after="160" w:line="259" w:lineRule="auto"/>
              <w:jc w:val="both"/>
              <w:rPr>
                <w:sz w:val="18"/>
                <w:szCs w:val="18"/>
              </w:rPr>
            </w:pPr>
            <w:r>
              <w:rPr>
                <w:sz w:val="18"/>
                <w:szCs w:val="18"/>
              </w:rPr>
              <w:t>2.</w:t>
            </w:r>
          </w:p>
        </w:tc>
        <w:tc>
          <w:tcPr>
            <w:tcW w:w="2555" w:type="dxa"/>
          </w:tcPr>
          <w:p>
            <w:pPr>
              <w:widowControl/>
              <w:autoSpaceDE/>
              <w:autoSpaceDN/>
              <w:spacing w:after="160" w:line="259" w:lineRule="auto"/>
              <w:jc w:val="both"/>
              <w:rPr>
                <w:sz w:val="18"/>
                <w:szCs w:val="18"/>
              </w:rPr>
            </w:pPr>
            <w:r>
              <w:rPr>
                <w:sz w:val="18"/>
                <w:szCs w:val="18"/>
              </w:rPr>
              <w:t>G6, G7, G8, G10, G11, G15, G16, G17, G18</w:t>
            </w:r>
          </w:p>
        </w:tc>
        <w:tc>
          <w:tcPr>
            <w:tcW w:w="1461" w:type="dxa"/>
          </w:tcPr>
          <w:p>
            <w:pPr>
              <w:widowControl/>
              <w:autoSpaceDE/>
              <w:autoSpaceDN/>
              <w:spacing w:after="160" w:line="259" w:lineRule="auto"/>
              <w:jc w:val="both"/>
              <w:rPr>
                <w:sz w:val="18"/>
                <w:szCs w:val="18"/>
              </w:rPr>
            </w:pPr>
            <w:r>
              <w:rPr>
                <w:sz w:val="18"/>
                <w:szCs w:val="18"/>
              </w:rPr>
              <w:t>KNS (Non Suspect)</w:t>
            </w:r>
          </w:p>
        </w:tc>
      </w:tr>
    </w:tbl>
    <w:p>
      <w:pPr>
        <w:spacing w:line="240" w:lineRule="exact"/>
        <w:jc w:val="both"/>
        <w:rPr>
          <w:sz w:val="20"/>
          <w:szCs w:val="20"/>
        </w:rPr>
      </w:pPr>
    </w:p>
    <w:p>
      <w:pPr>
        <w:pStyle w:val="12"/>
        <w:widowControl/>
        <w:numPr>
          <w:ilvl w:val="0"/>
          <w:numId w:val="5"/>
        </w:numPr>
        <w:autoSpaceDE/>
        <w:autoSpaceDN/>
        <w:spacing w:before="120" w:after="120" w:line="240" w:lineRule="exact"/>
        <w:ind w:left="0" w:firstLine="0"/>
        <w:contextualSpacing/>
        <w:jc w:val="left"/>
        <w:rPr>
          <w:i/>
          <w:sz w:val="20"/>
          <w:szCs w:val="20"/>
        </w:rPr>
      </w:pPr>
      <w:r>
        <w:rPr>
          <w:i/>
          <w:sz w:val="20"/>
          <w:szCs w:val="20"/>
        </w:rPr>
        <w:t>Pohon Keputusan</w:t>
      </w:r>
    </w:p>
    <w:p>
      <w:pPr>
        <w:pStyle w:val="12"/>
        <w:widowControl/>
        <w:autoSpaceDE/>
        <w:autoSpaceDN/>
        <w:spacing w:before="120" w:after="120" w:line="240" w:lineRule="exact"/>
        <w:ind w:left="0" w:firstLine="0"/>
        <w:contextualSpacing/>
        <w:jc w:val="left"/>
        <w:rPr>
          <w:i/>
          <w:sz w:val="20"/>
          <w:szCs w:val="20"/>
        </w:rPr>
      </w:pPr>
    </w:p>
    <w:p>
      <w:pPr>
        <w:pStyle w:val="12"/>
        <w:rPr>
          <w:sz w:val="20"/>
          <w:szCs w:val="20"/>
        </w:rPr>
      </w:pPr>
      <w:r>
        <w:drawing>
          <wp:inline distT="0" distB="0" distL="0" distR="0">
            <wp:extent cx="2730500" cy="2510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0500" cy="2511101"/>
                    </a:xfrm>
                    <a:prstGeom prst="rect">
                      <a:avLst/>
                    </a:prstGeom>
                  </pic:spPr>
                </pic:pic>
              </a:graphicData>
            </a:graphic>
          </wp:inline>
        </w:drawing>
      </w:r>
    </w:p>
    <w:p>
      <w:pPr>
        <w:spacing w:line="240" w:lineRule="exact"/>
        <w:jc w:val="center"/>
        <w:rPr>
          <w:sz w:val="24"/>
          <w:szCs w:val="24"/>
        </w:rPr>
      </w:pPr>
    </w:p>
    <w:p>
      <w:pPr>
        <w:spacing w:line="240" w:lineRule="exact"/>
        <w:jc w:val="center"/>
        <w:rPr>
          <w:b/>
          <w:sz w:val="22"/>
          <w:szCs w:val="22"/>
        </w:rPr>
      </w:pPr>
      <w:r>
        <w:rPr>
          <w:b/>
          <w:sz w:val="22"/>
          <w:szCs w:val="22"/>
        </w:rPr>
        <w:t>Gambar 2. Pohon Keputusan</w:t>
      </w:r>
    </w:p>
    <w:p>
      <w:pPr>
        <w:spacing w:line="240" w:lineRule="exact"/>
        <w:jc w:val="center"/>
        <w:rPr>
          <w:sz w:val="24"/>
          <w:szCs w:val="24"/>
        </w:rPr>
      </w:pPr>
    </w:p>
    <w:p>
      <w:pPr>
        <w:widowControl/>
        <w:numPr>
          <w:ilvl w:val="0"/>
          <w:numId w:val="5"/>
        </w:numPr>
        <w:autoSpaceDE/>
        <w:autoSpaceDN/>
        <w:spacing w:before="120" w:after="120"/>
        <w:ind w:left="0" w:firstLine="0"/>
        <w:contextualSpacing/>
        <w:rPr>
          <w:rFonts w:eastAsia="Calibri"/>
          <w:sz w:val="24"/>
          <w:szCs w:val="24"/>
          <w:lang w:val="en-US"/>
        </w:rPr>
      </w:pPr>
      <w:r>
        <w:rPr>
          <w:rFonts w:eastAsia="Calibri"/>
          <w:sz w:val="24"/>
          <w:szCs w:val="24"/>
          <w:lang w:val="en-US"/>
        </w:rPr>
        <w:t>Perhitungan Sistem Manual Certainty Factor</w:t>
      </w:r>
    </w:p>
    <w:p>
      <w:pPr>
        <w:widowControl/>
        <w:autoSpaceDE/>
        <w:autoSpaceDN/>
        <w:spacing w:after="160"/>
        <w:contextualSpacing/>
        <w:jc w:val="both"/>
        <w:rPr>
          <w:rFonts w:eastAsia="Calibri"/>
          <w:sz w:val="24"/>
          <w:szCs w:val="24"/>
          <w:lang w:val="en-US"/>
        </w:rPr>
      </w:pPr>
      <w:r>
        <w:rPr>
          <w:rFonts w:eastAsia="Calibri"/>
          <w:sz w:val="24"/>
          <w:szCs w:val="24"/>
          <w:lang w:val="en-US"/>
        </w:rPr>
        <w:t>Perhitungan sistem ini dilakukan secara manual menggunakan rumus persamaan 1.</w:t>
      </w:r>
    </w:p>
    <w:p>
      <w:pPr>
        <w:widowControl/>
        <w:autoSpaceDE/>
        <w:autoSpaceDN/>
        <w:spacing w:after="160"/>
        <w:contextualSpacing/>
        <w:jc w:val="both"/>
        <w:rPr>
          <w:rFonts w:eastAsia="Calibri"/>
          <w:sz w:val="24"/>
          <w:szCs w:val="24"/>
          <w:lang w:val="en-US"/>
        </w:rPr>
      </w:pPr>
    </w:p>
    <w:p>
      <w:pPr>
        <w:widowControl/>
        <w:autoSpaceDE/>
        <w:autoSpaceDN/>
        <w:spacing w:after="160"/>
        <w:contextualSpacing/>
        <w:jc w:val="center"/>
        <w:rPr>
          <w:rFonts w:eastAsia="Calibri"/>
          <w:b/>
          <w:sz w:val="22"/>
          <w:szCs w:val="22"/>
          <w:lang w:val="en-US"/>
        </w:rPr>
      </w:pPr>
      <w:r>
        <w:rPr>
          <w:rFonts w:eastAsia="Calibri"/>
          <w:b/>
          <w:sz w:val="22"/>
          <w:szCs w:val="22"/>
          <w:lang w:val="en-US"/>
        </w:rPr>
        <w:t>Tabel 6. Perhitungan CF Pakar*CF User</w:t>
      </w:r>
    </w:p>
    <w:tbl>
      <w:tblPr>
        <w:tblStyle w:val="1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3"/>
        <w:gridCol w:w="1087"/>
        <w:gridCol w:w="968"/>
        <w:gridCol w:w="875"/>
        <w:gridCol w:w="91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Borders>
              <w:bottom w:val="single" w:color="auto" w:sz="4" w:space="0"/>
            </w:tcBorders>
          </w:tcPr>
          <w:p>
            <w:pPr>
              <w:pStyle w:val="4"/>
              <w:spacing w:before="177"/>
              <w:ind w:right="110"/>
              <w:rPr>
                <w:b/>
                <w:sz w:val="18"/>
                <w:szCs w:val="18"/>
                <w:lang w:val="en-US"/>
              </w:rPr>
            </w:pPr>
            <w:r>
              <w:rPr>
                <w:b/>
                <w:sz w:val="18"/>
                <w:szCs w:val="18"/>
                <w:lang w:val="en-US"/>
              </w:rPr>
              <w:t>No.</w:t>
            </w:r>
          </w:p>
        </w:tc>
        <w:tc>
          <w:tcPr>
            <w:tcW w:w="1693" w:type="dxa"/>
            <w:tcBorders>
              <w:bottom w:val="single" w:color="auto" w:sz="4" w:space="0"/>
            </w:tcBorders>
          </w:tcPr>
          <w:p>
            <w:pPr>
              <w:pStyle w:val="4"/>
              <w:spacing w:before="177"/>
              <w:ind w:right="110"/>
              <w:rPr>
                <w:b/>
                <w:sz w:val="18"/>
                <w:szCs w:val="18"/>
                <w:lang w:val="en-US"/>
              </w:rPr>
            </w:pPr>
            <w:r>
              <w:rPr>
                <w:b/>
                <w:sz w:val="18"/>
                <w:szCs w:val="18"/>
                <w:lang w:val="en-US"/>
              </w:rPr>
              <w:t>Kode Gejala</w:t>
            </w:r>
          </w:p>
        </w:tc>
        <w:tc>
          <w:tcPr>
            <w:tcW w:w="1134" w:type="dxa"/>
            <w:tcBorders>
              <w:bottom w:val="single" w:color="auto" w:sz="4" w:space="0"/>
            </w:tcBorders>
          </w:tcPr>
          <w:p>
            <w:pPr>
              <w:pStyle w:val="4"/>
              <w:spacing w:before="177"/>
              <w:ind w:right="110"/>
              <w:rPr>
                <w:b/>
                <w:sz w:val="18"/>
                <w:szCs w:val="18"/>
                <w:lang w:val="en-US"/>
              </w:rPr>
            </w:pPr>
            <w:r>
              <w:rPr>
                <w:b/>
                <w:sz w:val="18"/>
                <w:szCs w:val="18"/>
                <w:lang w:val="en-US"/>
              </w:rPr>
              <w:t>CF Pakar</w:t>
            </w:r>
          </w:p>
        </w:tc>
        <w:tc>
          <w:tcPr>
            <w:tcW w:w="1134" w:type="dxa"/>
            <w:tcBorders>
              <w:bottom w:val="single" w:color="auto" w:sz="4" w:space="0"/>
            </w:tcBorders>
          </w:tcPr>
          <w:p>
            <w:pPr>
              <w:pStyle w:val="4"/>
              <w:spacing w:before="177"/>
              <w:ind w:right="110"/>
              <w:rPr>
                <w:b/>
                <w:sz w:val="18"/>
                <w:szCs w:val="18"/>
                <w:lang w:val="en-US"/>
              </w:rPr>
            </w:pPr>
            <w:r>
              <w:rPr>
                <w:b/>
                <w:sz w:val="18"/>
                <w:szCs w:val="18"/>
                <w:lang w:val="en-US"/>
              </w:rPr>
              <w:t>CF User</w:t>
            </w:r>
          </w:p>
        </w:tc>
        <w:tc>
          <w:tcPr>
            <w:tcW w:w="1134" w:type="dxa"/>
            <w:tcBorders>
              <w:bottom w:val="single" w:color="auto" w:sz="4" w:space="0"/>
            </w:tcBorders>
          </w:tcPr>
          <w:p>
            <w:pPr>
              <w:pStyle w:val="4"/>
              <w:spacing w:before="177"/>
              <w:ind w:right="110"/>
              <w:rPr>
                <w:b/>
                <w:sz w:val="18"/>
                <w:szCs w:val="18"/>
                <w:lang w:val="en-US"/>
              </w:rPr>
            </w:pPr>
            <w:r>
              <w:rPr>
                <w:b/>
                <w:sz w:val="18"/>
                <w:szCs w:val="18"/>
                <w:lang w:val="en-US"/>
              </w:rPr>
              <w:t>Hasil</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Borders>
              <w:top w:val="single" w:color="auto" w:sz="4" w:space="0"/>
            </w:tcBorders>
          </w:tcPr>
          <w:p>
            <w:pPr>
              <w:pStyle w:val="4"/>
              <w:spacing w:before="177"/>
              <w:ind w:right="110"/>
              <w:rPr>
                <w:sz w:val="18"/>
                <w:szCs w:val="18"/>
                <w:lang w:val="en-US"/>
              </w:rPr>
            </w:pPr>
            <w:r>
              <w:rPr>
                <w:sz w:val="18"/>
                <w:szCs w:val="18"/>
                <w:lang w:val="en-US"/>
              </w:rPr>
              <w:t>1.</w:t>
            </w:r>
          </w:p>
        </w:tc>
        <w:tc>
          <w:tcPr>
            <w:tcW w:w="1693" w:type="dxa"/>
            <w:tcBorders>
              <w:top w:val="single" w:color="auto" w:sz="4" w:space="0"/>
            </w:tcBorders>
          </w:tcPr>
          <w:p>
            <w:pPr>
              <w:pStyle w:val="4"/>
              <w:spacing w:before="177"/>
              <w:ind w:right="110"/>
              <w:rPr>
                <w:sz w:val="18"/>
                <w:szCs w:val="18"/>
                <w:lang w:val="en-US"/>
              </w:rPr>
            </w:pPr>
            <w:r>
              <w:rPr>
                <w:sz w:val="18"/>
                <w:szCs w:val="18"/>
                <w:lang w:val="en-US"/>
              </w:rPr>
              <w:t>G1</w:t>
            </w:r>
          </w:p>
        </w:tc>
        <w:tc>
          <w:tcPr>
            <w:tcW w:w="1134" w:type="dxa"/>
            <w:tcBorders>
              <w:top w:val="single" w:color="auto" w:sz="4" w:space="0"/>
            </w:tcBorders>
          </w:tcPr>
          <w:p>
            <w:pPr>
              <w:pStyle w:val="4"/>
              <w:spacing w:before="177"/>
              <w:ind w:right="110"/>
              <w:rPr>
                <w:sz w:val="18"/>
                <w:szCs w:val="18"/>
                <w:lang w:val="en-US"/>
              </w:rPr>
            </w:pPr>
            <w:r>
              <w:rPr>
                <w:sz w:val="18"/>
                <w:szCs w:val="18"/>
                <w:lang w:val="en-US"/>
              </w:rPr>
              <w:t>1</w:t>
            </w:r>
          </w:p>
        </w:tc>
        <w:tc>
          <w:tcPr>
            <w:tcW w:w="1134" w:type="dxa"/>
            <w:tcBorders>
              <w:top w:val="single" w:color="auto" w:sz="4" w:space="0"/>
            </w:tcBorders>
          </w:tcPr>
          <w:p>
            <w:pPr>
              <w:pStyle w:val="4"/>
              <w:spacing w:before="177"/>
              <w:ind w:right="110"/>
              <w:rPr>
                <w:sz w:val="18"/>
                <w:szCs w:val="18"/>
                <w:lang w:val="en-US"/>
              </w:rPr>
            </w:pPr>
            <w:r>
              <w:rPr>
                <w:sz w:val="18"/>
                <w:szCs w:val="18"/>
                <w:lang w:val="en-US"/>
              </w:rPr>
              <w:t>0.8</w:t>
            </w:r>
          </w:p>
        </w:tc>
        <w:tc>
          <w:tcPr>
            <w:tcW w:w="1134" w:type="dxa"/>
            <w:tcBorders>
              <w:top w:val="single" w:color="auto" w:sz="4" w:space="0"/>
            </w:tcBorders>
          </w:tcPr>
          <w:p>
            <w:pPr>
              <w:pStyle w:val="4"/>
              <w:spacing w:before="177"/>
              <w:ind w:right="110"/>
              <w:rPr>
                <w:sz w:val="18"/>
                <w:szCs w:val="18"/>
                <w:lang w:val="en-US"/>
              </w:rPr>
            </w:pPr>
            <w:r>
              <w:rPr>
                <w:sz w:val="18"/>
                <w:szCs w:val="18"/>
                <w:lang w:val="en-US"/>
              </w:rPr>
              <w:t>0.8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Pr>
          <w:p>
            <w:pPr>
              <w:pStyle w:val="4"/>
              <w:spacing w:before="177"/>
              <w:ind w:right="110"/>
              <w:rPr>
                <w:sz w:val="18"/>
                <w:szCs w:val="18"/>
                <w:lang w:val="en-US"/>
              </w:rPr>
            </w:pPr>
            <w:r>
              <w:rPr>
                <w:sz w:val="18"/>
                <w:szCs w:val="18"/>
                <w:lang w:val="en-US"/>
              </w:rPr>
              <w:t>2.</w:t>
            </w:r>
          </w:p>
        </w:tc>
        <w:tc>
          <w:tcPr>
            <w:tcW w:w="1693" w:type="dxa"/>
          </w:tcPr>
          <w:p>
            <w:pPr>
              <w:pStyle w:val="4"/>
              <w:spacing w:before="177"/>
              <w:ind w:right="110"/>
              <w:rPr>
                <w:sz w:val="18"/>
                <w:szCs w:val="18"/>
                <w:lang w:val="en-US"/>
              </w:rPr>
            </w:pPr>
            <w:r>
              <w:rPr>
                <w:sz w:val="18"/>
                <w:szCs w:val="18"/>
                <w:lang w:val="en-US"/>
              </w:rPr>
              <w:t>G2</w:t>
            </w:r>
          </w:p>
        </w:tc>
        <w:tc>
          <w:tcPr>
            <w:tcW w:w="1134" w:type="dxa"/>
          </w:tcPr>
          <w:p>
            <w:pPr>
              <w:pStyle w:val="4"/>
              <w:spacing w:before="177"/>
              <w:ind w:right="110"/>
              <w:rPr>
                <w:sz w:val="18"/>
                <w:szCs w:val="18"/>
                <w:lang w:val="en-US"/>
              </w:rPr>
            </w:pPr>
            <w:r>
              <w:rPr>
                <w:sz w:val="18"/>
                <w:szCs w:val="18"/>
                <w:lang w:val="en-US"/>
              </w:rPr>
              <w:t>1</w:t>
            </w:r>
          </w:p>
        </w:tc>
        <w:tc>
          <w:tcPr>
            <w:tcW w:w="1134" w:type="dxa"/>
          </w:tcPr>
          <w:p>
            <w:pPr>
              <w:pStyle w:val="4"/>
              <w:spacing w:before="177"/>
              <w:ind w:right="110"/>
              <w:rPr>
                <w:sz w:val="18"/>
                <w:szCs w:val="18"/>
                <w:lang w:val="en-US"/>
              </w:rPr>
            </w:pPr>
            <w:r>
              <w:rPr>
                <w:sz w:val="18"/>
                <w:szCs w:val="18"/>
                <w:lang w:val="en-US"/>
              </w:rPr>
              <w:t>0.4</w:t>
            </w:r>
          </w:p>
        </w:tc>
        <w:tc>
          <w:tcPr>
            <w:tcW w:w="1134" w:type="dxa"/>
          </w:tcPr>
          <w:p>
            <w:pPr>
              <w:pStyle w:val="4"/>
              <w:spacing w:before="177"/>
              <w:ind w:right="110"/>
              <w:rPr>
                <w:sz w:val="18"/>
                <w:szCs w:val="18"/>
                <w:lang w:val="en-US"/>
              </w:rPr>
            </w:pPr>
            <w:r>
              <w:rPr>
                <w:sz w:val="18"/>
                <w:szCs w:val="18"/>
                <w:lang w:val="en-US"/>
              </w:rPr>
              <w:t>0.4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Pr>
          <w:p>
            <w:pPr>
              <w:pStyle w:val="4"/>
              <w:spacing w:before="177"/>
              <w:ind w:right="110"/>
              <w:rPr>
                <w:sz w:val="18"/>
                <w:szCs w:val="18"/>
                <w:lang w:val="en-US"/>
              </w:rPr>
            </w:pPr>
            <w:r>
              <w:rPr>
                <w:sz w:val="18"/>
                <w:szCs w:val="18"/>
                <w:lang w:val="en-US"/>
              </w:rPr>
              <w:t>3.</w:t>
            </w:r>
          </w:p>
        </w:tc>
        <w:tc>
          <w:tcPr>
            <w:tcW w:w="1693" w:type="dxa"/>
          </w:tcPr>
          <w:p>
            <w:pPr>
              <w:pStyle w:val="4"/>
              <w:spacing w:before="177"/>
              <w:ind w:right="110"/>
              <w:rPr>
                <w:sz w:val="18"/>
                <w:szCs w:val="18"/>
                <w:lang w:val="en-US"/>
              </w:rPr>
            </w:pPr>
            <w:r>
              <w:rPr>
                <w:sz w:val="18"/>
                <w:szCs w:val="18"/>
                <w:lang w:val="en-US"/>
              </w:rPr>
              <w:t>G12</w:t>
            </w:r>
          </w:p>
        </w:tc>
        <w:tc>
          <w:tcPr>
            <w:tcW w:w="1134" w:type="dxa"/>
          </w:tcPr>
          <w:p>
            <w:pPr>
              <w:pStyle w:val="4"/>
              <w:spacing w:before="177"/>
              <w:ind w:right="110"/>
              <w:rPr>
                <w:sz w:val="18"/>
                <w:szCs w:val="18"/>
                <w:lang w:val="en-US"/>
              </w:rPr>
            </w:pPr>
            <w:r>
              <w:rPr>
                <w:sz w:val="18"/>
                <w:szCs w:val="18"/>
                <w:lang w:val="en-US"/>
              </w:rPr>
              <w:t>0.8</w:t>
            </w:r>
          </w:p>
        </w:tc>
        <w:tc>
          <w:tcPr>
            <w:tcW w:w="1134" w:type="dxa"/>
          </w:tcPr>
          <w:p>
            <w:pPr>
              <w:pStyle w:val="4"/>
              <w:spacing w:before="177"/>
              <w:ind w:right="110"/>
              <w:rPr>
                <w:sz w:val="18"/>
                <w:szCs w:val="18"/>
                <w:lang w:val="en-US"/>
              </w:rPr>
            </w:pPr>
            <w:r>
              <w:rPr>
                <w:sz w:val="18"/>
                <w:szCs w:val="18"/>
                <w:lang w:val="en-US"/>
              </w:rPr>
              <w:t>0.4</w:t>
            </w:r>
          </w:p>
        </w:tc>
        <w:tc>
          <w:tcPr>
            <w:tcW w:w="1134" w:type="dxa"/>
          </w:tcPr>
          <w:p>
            <w:pPr>
              <w:pStyle w:val="4"/>
              <w:spacing w:before="177"/>
              <w:ind w:right="110"/>
              <w:rPr>
                <w:sz w:val="18"/>
                <w:szCs w:val="18"/>
                <w:lang w:val="en-US"/>
              </w:rPr>
            </w:pPr>
            <w:r>
              <w:rPr>
                <w:sz w:val="18"/>
                <w:szCs w:val="18"/>
                <w:lang w:val="en-US"/>
              </w:rPr>
              <w:t>0.32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Pr>
          <w:p>
            <w:pPr>
              <w:pStyle w:val="4"/>
              <w:spacing w:before="177"/>
              <w:ind w:right="110"/>
              <w:rPr>
                <w:sz w:val="18"/>
                <w:szCs w:val="18"/>
                <w:lang w:val="en-US"/>
              </w:rPr>
            </w:pPr>
            <w:r>
              <w:rPr>
                <w:sz w:val="18"/>
                <w:szCs w:val="18"/>
                <w:lang w:val="en-US"/>
              </w:rPr>
              <w:t>4.</w:t>
            </w:r>
          </w:p>
        </w:tc>
        <w:tc>
          <w:tcPr>
            <w:tcW w:w="1693" w:type="dxa"/>
          </w:tcPr>
          <w:p>
            <w:pPr>
              <w:pStyle w:val="4"/>
              <w:spacing w:before="177"/>
              <w:ind w:right="110"/>
              <w:rPr>
                <w:sz w:val="18"/>
                <w:szCs w:val="18"/>
                <w:lang w:val="en-US"/>
              </w:rPr>
            </w:pPr>
            <w:r>
              <w:rPr>
                <w:sz w:val="18"/>
                <w:szCs w:val="18"/>
                <w:lang w:val="en-US"/>
              </w:rPr>
              <w:t>G13</w:t>
            </w:r>
          </w:p>
        </w:tc>
        <w:tc>
          <w:tcPr>
            <w:tcW w:w="1134" w:type="dxa"/>
          </w:tcPr>
          <w:p>
            <w:pPr>
              <w:pStyle w:val="4"/>
              <w:spacing w:before="177"/>
              <w:ind w:right="110"/>
              <w:rPr>
                <w:sz w:val="18"/>
                <w:szCs w:val="18"/>
                <w:lang w:val="en-US"/>
              </w:rPr>
            </w:pPr>
            <w:r>
              <w:rPr>
                <w:sz w:val="18"/>
                <w:szCs w:val="18"/>
                <w:lang w:val="en-US"/>
              </w:rPr>
              <w:t>0.6</w:t>
            </w:r>
          </w:p>
        </w:tc>
        <w:tc>
          <w:tcPr>
            <w:tcW w:w="1134" w:type="dxa"/>
          </w:tcPr>
          <w:p>
            <w:pPr>
              <w:pStyle w:val="4"/>
              <w:spacing w:before="177"/>
              <w:ind w:right="110"/>
              <w:rPr>
                <w:sz w:val="18"/>
                <w:szCs w:val="18"/>
                <w:lang w:val="en-US"/>
              </w:rPr>
            </w:pPr>
            <w:r>
              <w:rPr>
                <w:sz w:val="18"/>
                <w:szCs w:val="18"/>
                <w:lang w:val="en-US"/>
              </w:rPr>
              <w:t>0.6</w:t>
            </w:r>
          </w:p>
        </w:tc>
        <w:tc>
          <w:tcPr>
            <w:tcW w:w="1134" w:type="dxa"/>
          </w:tcPr>
          <w:p>
            <w:pPr>
              <w:pStyle w:val="4"/>
              <w:spacing w:before="177"/>
              <w:ind w:right="110"/>
              <w:rPr>
                <w:sz w:val="18"/>
                <w:szCs w:val="18"/>
                <w:lang w:val="en-US"/>
              </w:rPr>
            </w:pPr>
            <w:r>
              <w:rPr>
                <w:sz w:val="18"/>
                <w:szCs w:val="18"/>
                <w:lang w:val="en-US"/>
              </w:rPr>
              <w:t>0.36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Pr>
          <w:p>
            <w:pPr>
              <w:pStyle w:val="4"/>
              <w:spacing w:before="177"/>
              <w:ind w:right="110"/>
              <w:rPr>
                <w:sz w:val="18"/>
                <w:szCs w:val="18"/>
                <w:lang w:val="en-US"/>
              </w:rPr>
            </w:pPr>
            <w:r>
              <w:rPr>
                <w:sz w:val="18"/>
                <w:szCs w:val="18"/>
                <w:lang w:val="en-US"/>
              </w:rPr>
              <w:t>5.</w:t>
            </w:r>
          </w:p>
        </w:tc>
        <w:tc>
          <w:tcPr>
            <w:tcW w:w="1693" w:type="dxa"/>
          </w:tcPr>
          <w:p>
            <w:pPr>
              <w:pStyle w:val="4"/>
              <w:spacing w:before="177"/>
              <w:ind w:right="110"/>
              <w:rPr>
                <w:sz w:val="18"/>
                <w:szCs w:val="18"/>
                <w:lang w:val="en-US"/>
              </w:rPr>
            </w:pPr>
            <w:r>
              <w:rPr>
                <w:sz w:val="18"/>
                <w:szCs w:val="18"/>
                <w:lang w:val="en-US"/>
              </w:rPr>
              <w:t>G14</w:t>
            </w:r>
          </w:p>
        </w:tc>
        <w:tc>
          <w:tcPr>
            <w:tcW w:w="1134" w:type="dxa"/>
          </w:tcPr>
          <w:p>
            <w:pPr>
              <w:pStyle w:val="4"/>
              <w:spacing w:before="177"/>
              <w:ind w:right="110"/>
              <w:rPr>
                <w:sz w:val="18"/>
                <w:szCs w:val="18"/>
                <w:lang w:val="en-US"/>
              </w:rPr>
            </w:pPr>
            <w:r>
              <w:rPr>
                <w:sz w:val="18"/>
                <w:szCs w:val="18"/>
                <w:lang w:val="en-US"/>
              </w:rPr>
              <w:t>0.9</w:t>
            </w:r>
          </w:p>
        </w:tc>
        <w:tc>
          <w:tcPr>
            <w:tcW w:w="1134" w:type="dxa"/>
          </w:tcPr>
          <w:p>
            <w:pPr>
              <w:pStyle w:val="4"/>
              <w:spacing w:before="177"/>
              <w:ind w:right="110"/>
              <w:rPr>
                <w:sz w:val="18"/>
                <w:szCs w:val="18"/>
                <w:lang w:val="en-US"/>
              </w:rPr>
            </w:pPr>
            <w:r>
              <w:rPr>
                <w:sz w:val="18"/>
                <w:szCs w:val="18"/>
                <w:lang w:val="en-US"/>
              </w:rPr>
              <w:t>0.6</w:t>
            </w:r>
          </w:p>
        </w:tc>
        <w:tc>
          <w:tcPr>
            <w:tcW w:w="1134" w:type="dxa"/>
          </w:tcPr>
          <w:p>
            <w:pPr>
              <w:pStyle w:val="4"/>
              <w:spacing w:before="177"/>
              <w:ind w:right="110"/>
              <w:rPr>
                <w:sz w:val="18"/>
                <w:szCs w:val="18"/>
                <w:lang w:val="en-US"/>
              </w:rPr>
            </w:pPr>
            <w:r>
              <w:rPr>
                <w:sz w:val="18"/>
                <w:szCs w:val="18"/>
                <w:lang w:val="en-US"/>
              </w:rPr>
              <w:t>0.54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 w:type="dxa"/>
            <w:tcBorders>
              <w:bottom w:val="single" w:color="auto" w:sz="4" w:space="0"/>
            </w:tcBorders>
          </w:tcPr>
          <w:p>
            <w:pPr>
              <w:pStyle w:val="4"/>
              <w:spacing w:before="177"/>
              <w:ind w:right="110"/>
              <w:rPr>
                <w:sz w:val="18"/>
                <w:szCs w:val="18"/>
                <w:lang w:val="en-US"/>
              </w:rPr>
            </w:pPr>
            <w:r>
              <w:rPr>
                <w:sz w:val="18"/>
                <w:szCs w:val="18"/>
                <w:lang w:val="en-US"/>
              </w:rPr>
              <w:t>6.</w:t>
            </w:r>
          </w:p>
        </w:tc>
        <w:tc>
          <w:tcPr>
            <w:tcW w:w="1693" w:type="dxa"/>
            <w:tcBorders>
              <w:bottom w:val="single" w:color="auto" w:sz="4" w:space="0"/>
            </w:tcBorders>
          </w:tcPr>
          <w:p>
            <w:pPr>
              <w:pStyle w:val="4"/>
              <w:spacing w:before="177"/>
              <w:ind w:right="110"/>
              <w:rPr>
                <w:sz w:val="18"/>
                <w:szCs w:val="18"/>
                <w:lang w:val="en-US"/>
              </w:rPr>
            </w:pPr>
            <w:r>
              <w:rPr>
                <w:sz w:val="18"/>
                <w:szCs w:val="18"/>
                <w:lang w:val="en-US"/>
              </w:rPr>
              <w:t>G19</w:t>
            </w:r>
          </w:p>
        </w:tc>
        <w:tc>
          <w:tcPr>
            <w:tcW w:w="1134" w:type="dxa"/>
            <w:tcBorders>
              <w:bottom w:val="single" w:color="auto" w:sz="4" w:space="0"/>
            </w:tcBorders>
          </w:tcPr>
          <w:p>
            <w:pPr>
              <w:pStyle w:val="4"/>
              <w:spacing w:before="177"/>
              <w:ind w:right="110"/>
              <w:rPr>
                <w:sz w:val="18"/>
                <w:szCs w:val="18"/>
                <w:lang w:val="en-US"/>
              </w:rPr>
            </w:pPr>
            <w:r>
              <w:rPr>
                <w:sz w:val="18"/>
                <w:szCs w:val="18"/>
                <w:lang w:val="en-US"/>
              </w:rPr>
              <w:t>1</w:t>
            </w:r>
          </w:p>
        </w:tc>
        <w:tc>
          <w:tcPr>
            <w:tcW w:w="1134" w:type="dxa"/>
            <w:tcBorders>
              <w:bottom w:val="single" w:color="auto" w:sz="4" w:space="0"/>
            </w:tcBorders>
          </w:tcPr>
          <w:p>
            <w:pPr>
              <w:pStyle w:val="4"/>
              <w:spacing w:before="177"/>
              <w:ind w:right="110"/>
              <w:rPr>
                <w:sz w:val="18"/>
                <w:szCs w:val="18"/>
                <w:lang w:val="en-US"/>
              </w:rPr>
            </w:pPr>
            <w:r>
              <w:rPr>
                <w:sz w:val="18"/>
                <w:szCs w:val="18"/>
                <w:lang w:val="en-US"/>
              </w:rPr>
              <w:t>0.6</w:t>
            </w:r>
          </w:p>
        </w:tc>
        <w:tc>
          <w:tcPr>
            <w:tcW w:w="1134" w:type="dxa"/>
            <w:tcBorders>
              <w:bottom w:val="single" w:color="auto" w:sz="4" w:space="0"/>
            </w:tcBorders>
          </w:tcPr>
          <w:p>
            <w:pPr>
              <w:pStyle w:val="4"/>
              <w:spacing w:before="177"/>
              <w:ind w:right="110"/>
              <w:rPr>
                <w:sz w:val="18"/>
                <w:szCs w:val="18"/>
                <w:lang w:val="en-US"/>
              </w:rPr>
            </w:pPr>
            <w:r>
              <w:rPr>
                <w:sz w:val="18"/>
                <w:szCs w:val="18"/>
                <w:lang w:val="en-US"/>
              </w:rPr>
              <w:t>0.6</w:t>
            </w:r>
          </w:p>
        </w:tc>
      </w:tr>
    </w:tbl>
    <w:p>
      <w:pPr>
        <w:spacing w:line="240" w:lineRule="exact"/>
        <w:jc w:val="both"/>
        <w:rPr>
          <w:sz w:val="18"/>
          <w:szCs w:val="18"/>
        </w:rPr>
      </w:pPr>
    </w:p>
    <w:p>
      <w:pPr>
        <w:spacing w:line="240" w:lineRule="exact"/>
        <w:jc w:val="both"/>
        <w:rPr>
          <w:sz w:val="24"/>
          <w:szCs w:val="24"/>
        </w:rPr>
      </w:pPr>
      <w:r>
        <w:rPr>
          <w:sz w:val="24"/>
          <w:szCs w:val="24"/>
        </w:rPr>
        <w:t>Kemudian dilanjutkan dengan perhitungan kombinasi menggunakan persamaan 3.</w:t>
      </w:r>
    </w:p>
    <w:p>
      <w:pPr>
        <w:spacing w:line="240" w:lineRule="exact"/>
        <w:jc w:val="both"/>
        <w:rPr>
          <w:sz w:val="24"/>
          <w:szCs w:val="24"/>
        </w:rPr>
      </w:pPr>
    </w:p>
    <w:p>
      <w:pPr>
        <w:spacing w:line="200" w:lineRule="exact"/>
        <w:jc w:val="center"/>
        <w:rPr>
          <w:b/>
          <w:sz w:val="22"/>
          <w:szCs w:val="22"/>
        </w:rPr>
      </w:pPr>
      <w:r>
        <w:rPr>
          <w:b/>
          <w:sz w:val="22"/>
          <w:szCs w:val="22"/>
        </w:rPr>
        <w:t>Tabel 7. CF Kombinasi</w:t>
      </w:r>
    </w:p>
    <w:p>
      <w:pPr>
        <w:spacing w:line="200" w:lineRule="exact"/>
        <w:jc w:val="center"/>
        <w:rPr>
          <w:b/>
          <w:sz w:val="24"/>
          <w:szCs w:val="24"/>
        </w:rPr>
      </w:pPr>
    </w:p>
    <w:tbl>
      <w:tblPr>
        <w:tblStyle w:val="11"/>
        <w:tblW w:w="4644"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69"/>
        <w:gridCol w:w="267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Borders>
              <w:bottom w:val="single" w:color="auto" w:sz="4" w:space="0"/>
            </w:tcBorders>
          </w:tcPr>
          <w:p>
            <w:pPr>
              <w:widowControl/>
              <w:autoSpaceDE/>
              <w:autoSpaceDN/>
              <w:spacing w:line="240" w:lineRule="exact"/>
              <w:ind w:firstLine="170"/>
              <w:jc w:val="both"/>
              <w:rPr>
                <w:b/>
                <w:sz w:val="18"/>
                <w:szCs w:val="18"/>
              </w:rPr>
            </w:pPr>
            <w:r>
              <w:rPr>
                <w:b/>
                <w:sz w:val="18"/>
                <w:szCs w:val="18"/>
              </w:rPr>
              <w:t>CF Kombinasi</w:t>
            </w:r>
          </w:p>
        </w:tc>
        <w:tc>
          <w:tcPr>
            <w:tcW w:w="2675" w:type="dxa"/>
            <w:tcBorders>
              <w:bottom w:val="single" w:color="auto" w:sz="4" w:space="0"/>
            </w:tcBorders>
          </w:tcPr>
          <w:p>
            <w:pPr>
              <w:widowControl/>
              <w:autoSpaceDE/>
              <w:autoSpaceDN/>
              <w:spacing w:line="240" w:lineRule="exact"/>
              <w:ind w:firstLine="170"/>
              <w:jc w:val="both"/>
              <w:rPr>
                <w:b/>
                <w:sz w:val="18"/>
                <w:szCs w:val="18"/>
              </w:rPr>
            </w:pPr>
            <w:r>
              <w:rPr>
                <w:b/>
                <w:sz w:val="18"/>
                <w:szCs w:val="18"/>
              </w:rPr>
              <w:t>Proses Perhitungan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Borders>
              <w:top w:val="single" w:color="auto" w:sz="4" w:space="0"/>
            </w:tcBorders>
          </w:tcPr>
          <w:p>
            <w:pPr>
              <w:widowControl/>
              <w:autoSpaceDE/>
              <w:autoSpaceDN/>
              <w:spacing w:line="240" w:lineRule="exact"/>
              <w:ind w:firstLine="170"/>
              <w:jc w:val="both"/>
              <w:rPr>
                <w:sz w:val="18"/>
                <w:szCs w:val="18"/>
              </w:rPr>
            </w:pPr>
            <w:r>
              <w:rPr>
                <w:sz w:val="18"/>
                <w:szCs w:val="18"/>
              </w:rPr>
              <w:t>CF1, CF2</w:t>
            </w:r>
          </w:p>
        </w:tc>
        <w:tc>
          <w:tcPr>
            <w:tcW w:w="2675" w:type="dxa"/>
            <w:tcBorders>
              <w:top w:val="single" w:color="auto" w:sz="4" w:space="0"/>
            </w:tcBorders>
          </w:tcPr>
          <w:p>
            <w:pPr>
              <w:widowControl/>
              <w:autoSpaceDE/>
              <w:autoSpaceDN/>
              <w:spacing w:line="240" w:lineRule="exact"/>
              <w:ind w:firstLine="170"/>
              <w:jc w:val="both"/>
              <w:rPr>
                <w:sz w:val="18"/>
                <w:szCs w:val="18"/>
              </w:rPr>
            </w:pPr>
            <w:r>
              <w:rPr>
                <w:sz w:val="18"/>
                <w:szCs w:val="18"/>
              </w:rPr>
              <w:t>= 0.8 + 0.4 (1 - 0.8)</w:t>
            </w:r>
          </w:p>
          <w:p>
            <w:pPr>
              <w:widowControl/>
              <w:autoSpaceDE/>
              <w:autoSpaceDN/>
              <w:spacing w:line="240" w:lineRule="exact"/>
              <w:ind w:firstLine="170"/>
              <w:jc w:val="both"/>
              <w:rPr>
                <w:sz w:val="18"/>
                <w:szCs w:val="18"/>
              </w:rPr>
            </w:pPr>
            <w:r>
              <w:rPr>
                <w:sz w:val="18"/>
                <w:szCs w:val="18"/>
              </w:rPr>
              <w:t>= 0.8 + 0.08</w:t>
            </w:r>
          </w:p>
          <w:p>
            <w:pPr>
              <w:widowControl/>
              <w:autoSpaceDE/>
              <w:autoSpaceDN/>
              <w:spacing w:line="240" w:lineRule="exact"/>
              <w:ind w:firstLine="170"/>
              <w:jc w:val="both"/>
              <w:rPr>
                <w:sz w:val="18"/>
                <w:szCs w:val="18"/>
              </w:rPr>
            </w:pPr>
            <w:r>
              <w:rPr>
                <w:sz w:val="18"/>
                <w:szCs w:val="18"/>
              </w:rPr>
              <w:t>= 0.064 CF old</w:t>
            </w:r>
          </w:p>
          <w:p>
            <w:pPr>
              <w:widowControl/>
              <w:autoSpaceDE/>
              <w:autoSpaceDN/>
              <w:spacing w:line="240" w:lineRule="exact"/>
              <w:ind w:firstLine="170"/>
              <w:jc w:val="both"/>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Pr>
          <w:p>
            <w:pPr>
              <w:widowControl/>
              <w:autoSpaceDE/>
              <w:autoSpaceDN/>
              <w:spacing w:line="240" w:lineRule="exact"/>
              <w:ind w:firstLine="170"/>
              <w:jc w:val="both"/>
              <w:rPr>
                <w:sz w:val="18"/>
                <w:szCs w:val="18"/>
              </w:rPr>
            </w:pPr>
            <w:r>
              <w:rPr>
                <w:sz w:val="18"/>
                <w:szCs w:val="18"/>
              </w:rPr>
              <w:t>CF old, CF3</w:t>
            </w:r>
          </w:p>
        </w:tc>
        <w:tc>
          <w:tcPr>
            <w:tcW w:w="2675" w:type="dxa"/>
          </w:tcPr>
          <w:p>
            <w:pPr>
              <w:widowControl/>
              <w:autoSpaceDE/>
              <w:autoSpaceDN/>
              <w:spacing w:line="240" w:lineRule="exact"/>
              <w:ind w:firstLine="170"/>
              <w:jc w:val="both"/>
              <w:rPr>
                <w:sz w:val="18"/>
                <w:szCs w:val="18"/>
              </w:rPr>
            </w:pPr>
            <w:r>
              <w:rPr>
                <w:sz w:val="18"/>
                <w:szCs w:val="18"/>
              </w:rPr>
              <w:t>= 0.064 + 0.32 (1 - 0.064)</w:t>
            </w:r>
          </w:p>
          <w:p>
            <w:pPr>
              <w:widowControl/>
              <w:autoSpaceDE/>
              <w:autoSpaceDN/>
              <w:spacing w:line="240" w:lineRule="exact"/>
              <w:ind w:firstLine="170"/>
              <w:jc w:val="both"/>
              <w:rPr>
                <w:sz w:val="18"/>
                <w:szCs w:val="18"/>
              </w:rPr>
            </w:pPr>
            <w:r>
              <w:rPr>
                <w:sz w:val="18"/>
                <w:szCs w:val="18"/>
              </w:rPr>
              <w:t>= 0.064 + 0.29</w:t>
            </w:r>
          </w:p>
          <w:p>
            <w:pPr>
              <w:widowControl/>
              <w:autoSpaceDE/>
              <w:autoSpaceDN/>
              <w:spacing w:line="240" w:lineRule="exact"/>
              <w:ind w:firstLine="170"/>
              <w:jc w:val="both"/>
              <w:rPr>
                <w:sz w:val="18"/>
                <w:szCs w:val="18"/>
              </w:rPr>
            </w:pPr>
            <w:r>
              <w:rPr>
                <w:sz w:val="18"/>
                <w:szCs w:val="18"/>
              </w:rPr>
              <w:t>= 0.35 CF old</w:t>
            </w:r>
          </w:p>
          <w:p>
            <w:pPr>
              <w:widowControl/>
              <w:autoSpaceDE/>
              <w:autoSpaceDN/>
              <w:spacing w:line="240" w:lineRule="exact"/>
              <w:ind w:firstLine="170"/>
              <w:jc w:val="both"/>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Pr>
          <w:p>
            <w:pPr>
              <w:widowControl/>
              <w:autoSpaceDE/>
              <w:autoSpaceDN/>
              <w:spacing w:line="240" w:lineRule="exact"/>
              <w:ind w:firstLine="170"/>
              <w:jc w:val="both"/>
              <w:rPr>
                <w:sz w:val="18"/>
                <w:szCs w:val="18"/>
              </w:rPr>
            </w:pPr>
            <w:r>
              <w:rPr>
                <w:sz w:val="18"/>
                <w:szCs w:val="18"/>
              </w:rPr>
              <w:t>CF old, CF4</w:t>
            </w:r>
          </w:p>
        </w:tc>
        <w:tc>
          <w:tcPr>
            <w:tcW w:w="2675" w:type="dxa"/>
          </w:tcPr>
          <w:p>
            <w:pPr>
              <w:widowControl/>
              <w:autoSpaceDE/>
              <w:autoSpaceDN/>
              <w:spacing w:line="240" w:lineRule="exact"/>
              <w:ind w:firstLine="170"/>
              <w:jc w:val="both"/>
              <w:rPr>
                <w:sz w:val="18"/>
                <w:szCs w:val="18"/>
              </w:rPr>
            </w:pPr>
            <w:r>
              <w:rPr>
                <w:sz w:val="18"/>
                <w:szCs w:val="18"/>
              </w:rPr>
              <w:t>= 0.35 + 0.36 (1 – 0.35)</w:t>
            </w:r>
          </w:p>
          <w:p>
            <w:pPr>
              <w:widowControl/>
              <w:autoSpaceDE/>
              <w:autoSpaceDN/>
              <w:spacing w:line="240" w:lineRule="exact"/>
              <w:ind w:firstLine="170"/>
              <w:jc w:val="both"/>
              <w:rPr>
                <w:sz w:val="18"/>
                <w:szCs w:val="18"/>
              </w:rPr>
            </w:pPr>
            <w:r>
              <w:rPr>
                <w:sz w:val="18"/>
                <w:szCs w:val="18"/>
              </w:rPr>
              <w:t>= 0.35 + 0,23</w:t>
            </w:r>
          </w:p>
          <w:p>
            <w:pPr>
              <w:widowControl/>
              <w:autoSpaceDE/>
              <w:autoSpaceDN/>
              <w:spacing w:line="240" w:lineRule="exact"/>
              <w:ind w:firstLine="170"/>
              <w:jc w:val="both"/>
              <w:rPr>
                <w:sz w:val="18"/>
                <w:szCs w:val="18"/>
              </w:rPr>
            </w:pPr>
            <w:r>
              <w:rPr>
                <w:sz w:val="18"/>
                <w:szCs w:val="18"/>
              </w:rPr>
              <w:t>= 0.58 CF old</w:t>
            </w:r>
          </w:p>
          <w:p>
            <w:pPr>
              <w:widowControl/>
              <w:autoSpaceDE/>
              <w:autoSpaceDN/>
              <w:spacing w:line="240" w:lineRule="exact"/>
              <w:ind w:firstLine="170"/>
              <w:jc w:val="both"/>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Pr>
          <w:p>
            <w:pPr>
              <w:widowControl/>
              <w:autoSpaceDE/>
              <w:autoSpaceDN/>
              <w:spacing w:line="240" w:lineRule="exact"/>
              <w:ind w:firstLine="170"/>
              <w:jc w:val="both"/>
              <w:rPr>
                <w:sz w:val="18"/>
                <w:szCs w:val="18"/>
              </w:rPr>
            </w:pPr>
            <w:r>
              <w:rPr>
                <w:sz w:val="18"/>
                <w:szCs w:val="18"/>
              </w:rPr>
              <w:t>CF old, CF 5</w:t>
            </w:r>
          </w:p>
        </w:tc>
        <w:tc>
          <w:tcPr>
            <w:tcW w:w="2675" w:type="dxa"/>
          </w:tcPr>
          <w:p>
            <w:pPr>
              <w:widowControl/>
              <w:autoSpaceDE/>
              <w:autoSpaceDN/>
              <w:spacing w:line="240" w:lineRule="exact"/>
              <w:ind w:firstLine="170"/>
              <w:jc w:val="both"/>
              <w:rPr>
                <w:sz w:val="18"/>
                <w:szCs w:val="18"/>
              </w:rPr>
            </w:pPr>
            <w:r>
              <w:rPr>
                <w:sz w:val="18"/>
                <w:szCs w:val="18"/>
              </w:rPr>
              <w:t>= 0.58 + 0.54 (1 – 0.58)</w:t>
            </w:r>
          </w:p>
          <w:p>
            <w:pPr>
              <w:widowControl/>
              <w:autoSpaceDE/>
              <w:autoSpaceDN/>
              <w:spacing w:line="240" w:lineRule="exact"/>
              <w:ind w:firstLine="170"/>
              <w:jc w:val="both"/>
              <w:rPr>
                <w:sz w:val="18"/>
                <w:szCs w:val="18"/>
              </w:rPr>
            </w:pPr>
            <w:r>
              <w:rPr>
                <w:sz w:val="18"/>
                <w:szCs w:val="18"/>
              </w:rPr>
              <w:t>= 0.58 + 0.22</w:t>
            </w:r>
          </w:p>
          <w:p>
            <w:pPr>
              <w:widowControl/>
              <w:autoSpaceDE/>
              <w:autoSpaceDN/>
              <w:spacing w:line="240" w:lineRule="exact"/>
              <w:ind w:firstLine="170"/>
              <w:jc w:val="both"/>
              <w:rPr>
                <w:sz w:val="18"/>
                <w:szCs w:val="18"/>
              </w:rPr>
            </w:pPr>
            <w:r>
              <w:rPr>
                <w:sz w:val="18"/>
                <w:szCs w:val="18"/>
              </w:rPr>
              <w:t>= 0.80 CF old</w:t>
            </w:r>
          </w:p>
          <w:p>
            <w:pPr>
              <w:widowControl/>
              <w:autoSpaceDE/>
              <w:autoSpaceDN/>
              <w:spacing w:line="240" w:lineRule="exact"/>
              <w:ind w:firstLine="170"/>
              <w:jc w:val="both"/>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Pr>
          <w:p>
            <w:pPr>
              <w:widowControl/>
              <w:autoSpaceDE/>
              <w:autoSpaceDN/>
              <w:spacing w:line="240" w:lineRule="exact"/>
              <w:ind w:firstLine="170"/>
              <w:jc w:val="both"/>
              <w:rPr>
                <w:sz w:val="18"/>
                <w:szCs w:val="18"/>
              </w:rPr>
            </w:pPr>
            <w:r>
              <w:rPr>
                <w:sz w:val="18"/>
                <w:szCs w:val="18"/>
              </w:rPr>
              <w:t>CF old, CF6</w:t>
            </w:r>
          </w:p>
        </w:tc>
        <w:tc>
          <w:tcPr>
            <w:tcW w:w="2675" w:type="dxa"/>
          </w:tcPr>
          <w:p>
            <w:pPr>
              <w:widowControl/>
              <w:autoSpaceDE/>
              <w:autoSpaceDN/>
              <w:spacing w:line="240" w:lineRule="exact"/>
              <w:ind w:firstLine="170"/>
              <w:jc w:val="both"/>
              <w:rPr>
                <w:sz w:val="18"/>
                <w:szCs w:val="18"/>
              </w:rPr>
            </w:pPr>
            <w:r>
              <w:rPr>
                <w:sz w:val="18"/>
                <w:szCs w:val="18"/>
              </w:rPr>
              <w:t>= 0.80 + 0.6 (1 – 0.80)</w:t>
            </w:r>
          </w:p>
          <w:p>
            <w:pPr>
              <w:widowControl/>
              <w:autoSpaceDE/>
              <w:autoSpaceDN/>
              <w:spacing w:line="240" w:lineRule="exact"/>
              <w:ind w:firstLine="170"/>
              <w:jc w:val="both"/>
              <w:rPr>
                <w:sz w:val="18"/>
                <w:szCs w:val="18"/>
              </w:rPr>
            </w:pPr>
            <w:r>
              <w:rPr>
                <w:sz w:val="18"/>
                <w:szCs w:val="18"/>
              </w:rPr>
              <w:t>= 0.80 + 0.12</w:t>
            </w:r>
          </w:p>
          <w:p>
            <w:pPr>
              <w:widowControl/>
              <w:autoSpaceDE/>
              <w:autoSpaceDN/>
              <w:spacing w:line="240" w:lineRule="exact"/>
              <w:ind w:firstLine="170"/>
              <w:jc w:val="both"/>
              <w:rPr>
                <w:sz w:val="18"/>
                <w:szCs w:val="18"/>
              </w:rPr>
            </w:pPr>
            <w:r>
              <w:rPr>
                <w:sz w:val="18"/>
                <w:szCs w:val="18"/>
              </w:rPr>
              <w:t>= 0.92 CF old</w:t>
            </w:r>
          </w:p>
          <w:p>
            <w:pPr>
              <w:widowControl/>
              <w:autoSpaceDE/>
              <w:autoSpaceDN/>
              <w:spacing w:line="240" w:lineRule="exact"/>
              <w:ind w:firstLine="170"/>
              <w:jc w:val="both"/>
              <w:rPr>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69" w:type="dxa"/>
          </w:tcPr>
          <w:p>
            <w:pPr>
              <w:widowControl/>
              <w:autoSpaceDE/>
              <w:autoSpaceDN/>
              <w:spacing w:line="240" w:lineRule="exact"/>
              <w:ind w:firstLine="170"/>
              <w:jc w:val="both"/>
              <w:rPr>
                <w:b/>
                <w:sz w:val="18"/>
                <w:szCs w:val="18"/>
              </w:rPr>
            </w:pPr>
            <w:r>
              <w:rPr>
                <w:b/>
                <w:sz w:val="18"/>
                <w:szCs w:val="18"/>
              </w:rPr>
              <w:t xml:space="preserve">Hasil Akhir </w:t>
            </w:r>
          </w:p>
        </w:tc>
        <w:tc>
          <w:tcPr>
            <w:tcW w:w="2675" w:type="dxa"/>
          </w:tcPr>
          <w:p>
            <w:pPr>
              <w:widowControl/>
              <w:autoSpaceDE/>
              <w:autoSpaceDN/>
              <w:spacing w:line="240" w:lineRule="exact"/>
              <w:ind w:firstLine="170"/>
              <w:jc w:val="both"/>
              <w:rPr>
                <w:b/>
                <w:sz w:val="18"/>
                <w:szCs w:val="18"/>
              </w:rPr>
            </w:pPr>
            <w:r>
              <w:rPr>
                <w:b/>
                <w:sz w:val="18"/>
                <w:szCs w:val="18"/>
              </w:rPr>
              <w:t>= CF Combine x 100%</w:t>
            </w:r>
          </w:p>
          <w:p>
            <w:pPr>
              <w:widowControl/>
              <w:autoSpaceDE/>
              <w:autoSpaceDN/>
              <w:spacing w:line="240" w:lineRule="exact"/>
              <w:ind w:firstLine="170"/>
              <w:jc w:val="both"/>
              <w:rPr>
                <w:b/>
                <w:sz w:val="18"/>
                <w:szCs w:val="18"/>
              </w:rPr>
            </w:pPr>
            <w:r>
              <w:rPr>
                <w:b/>
                <w:sz w:val="18"/>
                <w:szCs w:val="18"/>
              </w:rPr>
              <w:t>= 0.92 x 100%</w:t>
            </w:r>
          </w:p>
          <w:p>
            <w:pPr>
              <w:widowControl/>
              <w:autoSpaceDE/>
              <w:autoSpaceDN/>
              <w:spacing w:line="240" w:lineRule="exact"/>
              <w:ind w:firstLine="170"/>
              <w:jc w:val="both"/>
              <w:rPr>
                <w:b/>
                <w:sz w:val="18"/>
                <w:szCs w:val="18"/>
              </w:rPr>
            </w:pPr>
            <w:r>
              <w:rPr>
                <w:b/>
                <w:sz w:val="18"/>
                <w:szCs w:val="18"/>
              </w:rPr>
              <w:t>= 92%</w:t>
            </w:r>
          </w:p>
        </w:tc>
      </w:tr>
    </w:tbl>
    <w:p>
      <w:pPr>
        <w:spacing w:line="240" w:lineRule="exact"/>
        <w:jc w:val="both"/>
        <w:rPr>
          <w:sz w:val="20"/>
          <w:szCs w:val="20"/>
        </w:rPr>
      </w:pPr>
    </w:p>
    <w:p>
      <w:pPr>
        <w:jc w:val="both"/>
        <w:rPr>
          <w:sz w:val="24"/>
          <w:szCs w:val="24"/>
        </w:rPr>
      </w:pPr>
      <w:r>
        <w:rPr>
          <w:sz w:val="24"/>
          <w:szCs w:val="24"/>
        </w:rPr>
        <w:t>Dari hasil penghitungan secara manual seperti pada tabel menunjukan bahwa hasil screening yang didapatkan bahwa seseorang tersebut terdiagnosis sebagai kasus suspect COVID-19 dengan tingkat presentase  keyakinan mencapai 92%.</w:t>
      </w:r>
    </w:p>
    <w:p>
      <w:pPr>
        <w:jc w:val="both"/>
        <w:rPr>
          <w:sz w:val="24"/>
          <w:szCs w:val="24"/>
        </w:rPr>
      </w:pPr>
    </w:p>
    <w:p>
      <w:pPr>
        <w:jc w:val="both"/>
        <w:rPr>
          <w:sz w:val="24"/>
          <w:szCs w:val="24"/>
        </w:rPr>
      </w:pPr>
      <w:r>
        <w:rPr>
          <w:sz w:val="24"/>
          <w:szCs w:val="24"/>
        </w:rPr>
        <w:t>D.</w:t>
      </w:r>
      <w:r>
        <w:rPr>
          <w:sz w:val="24"/>
          <w:szCs w:val="24"/>
        </w:rPr>
        <w:tab/>
      </w:r>
      <w:r>
        <w:rPr>
          <w:sz w:val="24"/>
          <w:szCs w:val="24"/>
        </w:rPr>
        <w:t xml:space="preserve">Interface Sistem </w:t>
      </w:r>
    </w:p>
    <w:p>
      <w:pPr>
        <w:jc w:val="both"/>
        <w:rPr>
          <w:sz w:val="24"/>
          <w:szCs w:val="24"/>
        </w:rPr>
      </w:pPr>
    </w:p>
    <w:p>
      <w:pPr>
        <w:jc w:val="both"/>
        <w:rPr>
          <w:sz w:val="24"/>
          <w:szCs w:val="24"/>
        </w:rPr>
      </w:pPr>
      <w:r>
        <w:rPr>
          <w:sz w:val="24"/>
          <w:szCs w:val="24"/>
        </w:rPr>
        <w:t>1.</w:t>
      </w:r>
      <w:r>
        <w:rPr>
          <w:sz w:val="24"/>
          <w:szCs w:val="24"/>
        </w:rPr>
        <w:tab/>
      </w:r>
      <w:r>
        <w:rPr>
          <w:sz w:val="24"/>
          <w:szCs w:val="24"/>
        </w:rPr>
        <w:t>Halaman Login</w:t>
      </w:r>
    </w:p>
    <w:p>
      <w:pPr>
        <w:jc w:val="both"/>
        <w:rPr>
          <w:sz w:val="24"/>
          <w:szCs w:val="24"/>
        </w:rPr>
      </w:pPr>
      <w:r>
        <w:rPr>
          <w:sz w:val="24"/>
          <w:szCs w:val="24"/>
        </w:rPr>
        <w:t>Sebelum dapat melakukan screening dan monitoring user terlebih dahulu harus melakukan proses login.</w:t>
      </w:r>
    </w:p>
    <w:p>
      <w:pPr>
        <w:jc w:val="both"/>
        <w:rPr>
          <w:sz w:val="24"/>
          <w:szCs w:val="24"/>
        </w:rPr>
      </w:pPr>
    </w:p>
    <w:p>
      <w:pPr>
        <w:jc w:val="both"/>
        <w:rPr>
          <w:sz w:val="24"/>
          <w:szCs w:val="24"/>
        </w:rPr>
      </w:pPr>
      <w:r>
        <w:drawing>
          <wp:inline distT="0" distB="0" distL="0" distR="0">
            <wp:extent cx="2730500" cy="2218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2730500" cy="2218569"/>
                    </a:xfrm>
                    <a:prstGeom prst="rect">
                      <a:avLst/>
                    </a:prstGeom>
                  </pic:spPr>
                </pic:pic>
              </a:graphicData>
            </a:graphic>
          </wp:inline>
        </w:drawing>
      </w:r>
    </w:p>
    <w:p>
      <w:pPr>
        <w:jc w:val="both"/>
        <w:rPr>
          <w:sz w:val="24"/>
          <w:szCs w:val="24"/>
        </w:rPr>
      </w:pPr>
    </w:p>
    <w:p>
      <w:pPr>
        <w:jc w:val="center"/>
        <w:rPr>
          <w:b/>
          <w:sz w:val="22"/>
          <w:szCs w:val="22"/>
        </w:rPr>
      </w:pPr>
      <w:r>
        <w:rPr>
          <w:b/>
          <w:sz w:val="22"/>
          <w:szCs w:val="22"/>
        </w:rPr>
        <w:t>Gambar 3. Halaman Login</w:t>
      </w:r>
    </w:p>
    <w:p>
      <w:pPr>
        <w:jc w:val="center"/>
        <w:rPr>
          <w:sz w:val="22"/>
          <w:szCs w:val="22"/>
        </w:rPr>
      </w:pPr>
    </w:p>
    <w:p>
      <w:pPr>
        <w:jc w:val="both"/>
        <w:rPr>
          <w:sz w:val="24"/>
          <w:szCs w:val="24"/>
        </w:rPr>
      </w:pPr>
      <w:r>
        <w:rPr>
          <w:sz w:val="24"/>
          <w:szCs w:val="24"/>
        </w:rPr>
        <w:t>2.</w:t>
      </w:r>
      <w:r>
        <w:rPr>
          <w:sz w:val="24"/>
          <w:szCs w:val="24"/>
        </w:rPr>
        <w:tab/>
      </w:r>
      <w:r>
        <w:rPr>
          <w:sz w:val="24"/>
          <w:szCs w:val="24"/>
        </w:rPr>
        <w:t>Halaman Dashboard</w:t>
      </w:r>
    </w:p>
    <w:p>
      <w:pPr>
        <w:jc w:val="both"/>
        <w:rPr>
          <w:sz w:val="24"/>
          <w:szCs w:val="24"/>
        </w:rPr>
      </w:pPr>
      <w:r>
        <w:rPr>
          <w:sz w:val="24"/>
          <w:szCs w:val="24"/>
        </w:rPr>
        <w:t>Halaman dashboard berisi beberapa menu yang dapat diakses oleh user.</w:t>
      </w:r>
    </w:p>
    <w:p>
      <w:pPr>
        <w:jc w:val="center"/>
        <w:rPr>
          <w:sz w:val="24"/>
          <w:szCs w:val="24"/>
        </w:rPr>
      </w:pPr>
    </w:p>
    <w:p>
      <w:pPr>
        <w:jc w:val="both"/>
        <w:rPr>
          <w:sz w:val="24"/>
          <w:szCs w:val="24"/>
        </w:rPr>
      </w:pPr>
      <w:r>
        <w:drawing>
          <wp:inline distT="0" distB="0" distL="0" distR="0">
            <wp:extent cx="2730500" cy="14331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stretch>
                      <a:fillRect/>
                    </a:stretch>
                  </pic:blipFill>
                  <pic:spPr>
                    <a:xfrm>
                      <a:off x="0" y="0"/>
                      <a:ext cx="2730500" cy="1433288"/>
                    </a:xfrm>
                    <a:prstGeom prst="rect">
                      <a:avLst/>
                    </a:prstGeom>
                  </pic:spPr>
                </pic:pic>
              </a:graphicData>
            </a:graphic>
          </wp:inline>
        </w:drawing>
      </w:r>
    </w:p>
    <w:p>
      <w:pPr>
        <w:pStyle w:val="4"/>
        <w:spacing w:before="177"/>
        <w:ind w:right="110"/>
        <w:jc w:val="center"/>
        <w:rPr>
          <w:b/>
          <w:sz w:val="22"/>
          <w:szCs w:val="22"/>
        </w:rPr>
      </w:pPr>
      <w:r>
        <w:rPr>
          <w:b/>
          <w:sz w:val="22"/>
          <w:szCs w:val="22"/>
        </w:rPr>
        <w:t>Gambar 4. Halaman Dashboard</w:t>
      </w:r>
    </w:p>
    <w:p>
      <w:pPr>
        <w:pStyle w:val="4"/>
        <w:spacing w:before="177"/>
        <w:ind w:right="110"/>
        <w:jc w:val="both"/>
      </w:pPr>
      <w:r>
        <w:t>3.</w:t>
      </w:r>
      <w:r>
        <w:tab/>
      </w:r>
      <w:r>
        <w:t>Halaman Diagnosa</w:t>
      </w:r>
    </w:p>
    <w:p>
      <w:pPr>
        <w:pStyle w:val="4"/>
        <w:spacing w:before="177"/>
        <w:ind w:right="110"/>
        <w:jc w:val="both"/>
      </w:pPr>
      <w:r>
        <w:t>Halaman dibawah ini menampilkan daftar indikator gejala yang dapat dipilih oleh user.</w:t>
      </w:r>
    </w:p>
    <w:p>
      <w:pPr>
        <w:pStyle w:val="4"/>
        <w:spacing w:before="177"/>
        <w:ind w:left="0" w:right="110"/>
        <w:jc w:val="both"/>
      </w:pPr>
      <w:r>
        <w:drawing>
          <wp:inline distT="0" distB="0" distL="0" distR="0">
            <wp:extent cx="2730500" cy="1626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tretch>
                      <a:fillRect/>
                    </a:stretch>
                  </pic:blipFill>
                  <pic:spPr>
                    <a:xfrm>
                      <a:off x="0" y="0"/>
                      <a:ext cx="2730500" cy="1626910"/>
                    </a:xfrm>
                    <a:prstGeom prst="rect">
                      <a:avLst/>
                    </a:prstGeom>
                  </pic:spPr>
                </pic:pic>
              </a:graphicData>
            </a:graphic>
          </wp:inline>
        </w:drawing>
      </w:r>
    </w:p>
    <w:p>
      <w:pPr>
        <w:pStyle w:val="4"/>
        <w:spacing w:before="177"/>
        <w:ind w:left="0" w:right="110"/>
        <w:jc w:val="center"/>
        <w:rPr>
          <w:b/>
          <w:sz w:val="22"/>
          <w:szCs w:val="22"/>
        </w:rPr>
      </w:pPr>
      <w:r>
        <w:rPr>
          <w:b/>
          <w:sz w:val="22"/>
          <w:szCs w:val="22"/>
        </w:rPr>
        <w:t>Gambar 5. Diagnosa Certainty Factor</w:t>
      </w:r>
    </w:p>
    <w:p>
      <w:pPr>
        <w:pStyle w:val="4"/>
        <w:spacing w:before="177"/>
        <w:ind w:left="0" w:right="110"/>
        <w:jc w:val="center"/>
        <w:rPr>
          <w:b/>
        </w:rPr>
      </w:pPr>
      <w:r>
        <w:drawing>
          <wp:inline distT="0" distB="0" distL="0" distR="0">
            <wp:extent cx="2730500" cy="1111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2730500" cy="1111982"/>
                    </a:xfrm>
                    <a:prstGeom prst="rect">
                      <a:avLst/>
                    </a:prstGeom>
                  </pic:spPr>
                </pic:pic>
              </a:graphicData>
            </a:graphic>
          </wp:inline>
        </w:drawing>
      </w:r>
    </w:p>
    <w:p>
      <w:pPr>
        <w:pStyle w:val="4"/>
        <w:spacing w:before="177"/>
        <w:ind w:left="0" w:right="110"/>
        <w:jc w:val="center"/>
        <w:rPr>
          <w:b/>
          <w:sz w:val="22"/>
          <w:szCs w:val="22"/>
        </w:rPr>
      </w:pPr>
      <w:r>
        <w:rPr>
          <w:b/>
          <w:sz w:val="22"/>
          <w:szCs w:val="22"/>
        </w:rPr>
        <w:t>Gambar 6. Diagnosa Forward Chaining</w:t>
      </w:r>
    </w:p>
    <w:p>
      <w:pPr>
        <w:pStyle w:val="4"/>
        <w:spacing w:before="177"/>
        <w:ind w:right="110"/>
        <w:jc w:val="both"/>
      </w:pPr>
      <w:r>
        <w:rPr>
          <w:b/>
        </w:rPr>
        <w:t>4.</w:t>
      </w:r>
      <w:r>
        <w:rPr>
          <w:b/>
        </w:rPr>
        <w:tab/>
      </w:r>
      <w:r>
        <w:t>Hasil Screening atau Diagnosa</w:t>
      </w:r>
    </w:p>
    <w:p>
      <w:pPr>
        <w:pStyle w:val="4"/>
        <w:spacing w:before="177"/>
        <w:ind w:left="0" w:right="110"/>
        <w:jc w:val="both"/>
      </w:pPr>
      <w:r>
        <w:t>Halaman ini menampilkan hasil screening gejala yang telah dipilih user dari dua metode yaitu certainty factor dan forward chaining.</w:t>
      </w:r>
    </w:p>
    <w:p>
      <w:pPr>
        <w:pStyle w:val="4"/>
        <w:spacing w:before="177"/>
        <w:ind w:left="0" w:right="110"/>
        <w:jc w:val="both"/>
      </w:pPr>
      <w:r>
        <w:drawing>
          <wp:inline distT="0" distB="0" distL="0" distR="0">
            <wp:extent cx="2730500" cy="1660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a:stretch>
                      <a:fillRect/>
                    </a:stretch>
                  </pic:blipFill>
                  <pic:spPr>
                    <a:xfrm>
                      <a:off x="0" y="0"/>
                      <a:ext cx="2730500" cy="1661079"/>
                    </a:xfrm>
                    <a:prstGeom prst="rect">
                      <a:avLst/>
                    </a:prstGeom>
                  </pic:spPr>
                </pic:pic>
              </a:graphicData>
            </a:graphic>
          </wp:inline>
        </w:drawing>
      </w:r>
    </w:p>
    <w:p>
      <w:pPr>
        <w:pStyle w:val="4"/>
        <w:spacing w:before="177"/>
        <w:ind w:right="110"/>
        <w:jc w:val="center"/>
        <w:rPr>
          <w:b/>
          <w:sz w:val="22"/>
          <w:szCs w:val="22"/>
          <w:lang w:val="en-US"/>
        </w:rPr>
      </w:pPr>
      <w:r>
        <w:rPr>
          <w:b/>
          <w:sz w:val="22"/>
          <w:szCs w:val="22"/>
          <w:lang w:val="en-US"/>
        </w:rPr>
        <w:t>Gambar 7. Screening Certainty Factor</w:t>
      </w:r>
    </w:p>
    <w:p>
      <w:pPr>
        <w:pStyle w:val="4"/>
        <w:spacing w:before="177"/>
        <w:ind w:left="0" w:right="110"/>
        <w:jc w:val="both"/>
      </w:pPr>
      <w:r>
        <w:drawing>
          <wp:inline distT="0" distB="0" distL="0" distR="0">
            <wp:extent cx="2730500" cy="1265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a:stretch>
                      <a:fillRect/>
                    </a:stretch>
                  </pic:blipFill>
                  <pic:spPr>
                    <a:xfrm>
                      <a:off x="0" y="0"/>
                      <a:ext cx="2730500" cy="1266041"/>
                    </a:xfrm>
                    <a:prstGeom prst="rect">
                      <a:avLst/>
                    </a:prstGeom>
                  </pic:spPr>
                </pic:pic>
              </a:graphicData>
            </a:graphic>
          </wp:inline>
        </w:drawing>
      </w:r>
    </w:p>
    <w:p>
      <w:pPr>
        <w:pStyle w:val="4"/>
        <w:spacing w:before="177"/>
        <w:ind w:left="0" w:right="110"/>
        <w:jc w:val="both"/>
      </w:pPr>
      <w:r>
        <w:drawing>
          <wp:inline distT="0" distB="0" distL="0" distR="0">
            <wp:extent cx="2730500" cy="1137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a:stretch>
                      <a:fillRect/>
                    </a:stretch>
                  </pic:blipFill>
                  <pic:spPr>
                    <a:xfrm>
                      <a:off x="0" y="0"/>
                      <a:ext cx="2730500" cy="1138358"/>
                    </a:xfrm>
                    <a:prstGeom prst="rect">
                      <a:avLst/>
                    </a:prstGeom>
                  </pic:spPr>
                </pic:pic>
              </a:graphicData>
            </a:graphic>
          </wp:inline>
        </w:drawing>
      </w:r>
    </w:p>
    <w:p>
      <w:pPr>
        <w:pStyle w:val="4"/>
        <w:spacing w:before="177"/>
        <w:ind w:right="110"/>
        <w:jc w:val="center"/>
        <w:rPr>
          <w:b/>
          <w:lang w:val="en-US"/>
        </w:rPr>
      </w:pPr>
      <w:r>
        <w:rPr>
          <w:b/>
          <w:sz w:val="22"/>
          <w:szCs w:val="22"/>
          <w:lang w:val="en-US"/>
        </w:rPr>
        <w:t>Gambar 8. Screening Forward Chaining</w:t>
      </w:r>
    </w:p>
    <w:p>
      <w:pPr>
        <w:pStyle w:val="4"/>
        <w:spacing w:before="177"/>
        <w:ind w:right="110"/>
        <w:jc w:val="both"/>
      </w:pPr>
      <w:r>
        <w:rPr>
          <w:b/>
        </w:rPr>
        <w:t>5.</w:t>
      </w:r>
      <w:r>
        <w:rPr>
          <w:b/>
        </w:rPr>
        <w:tab/>
      </w:r>
      <w:r>
        <w:t>Halaman Monitoring</w:t>
      </w:r>
    </w:p>
    <w:p>
      <w:pPr>
        <w:pStyle w:val="4"/>
        <w:spacing w:before="177"/>
        <w:ind w:left="0" w:right="110"/>
        <w:jc w:val="both"/>
      </w:pPr>
      <w:r>
        <w:t>Halaman monitoring menampilkan penyebaran kasus COVID-19 di dunia, Indonesia maupun setiap provinsi Indonesia secara realtime.</w:t>
      </w:r>
    </w:p>
    <w:p>
      <w:pPr>
        <w:pStyle w:val="4"/>
        <w:spacing w:before="177"/>
        <w:ind w:left="0" w:right="110"/>
        <w:jc w:val="both"/>
      </w:pPr>
      <w:r>
        <w:drawing>
          <wp:inline distT="0" distB="0" distL="0" distR="0">
            <wp:extent cx="2730500" cy="1364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a:stretch>
                      <a:fillRect/>
                    </a:stretch>
                  </pic:blipFill>
                  <pic:spPr>
                    <a:xfrm>
                      <a:off x="0" y="0"/>
                      <a:ext cx="2730500" cy="1364950"/>
                    </a:xfrm>
                    <a:prstGeom prst="rect">
                      <a:avLst/>
                    </a:prstGeom>
                  </pic:spPr>
                </pic:pic>
              </a:graphicData>
            </a:graphic>
          </wp:inline>
        </w:drawing>
      </w:r>
    </w:p>
    <w:p>
      <w:pPr>
        <w:pStyle w:val="4"/>
        <w:spacing w:before="177"/>
        <w:ind w:left="0" w:right="110"/>
        <w:jc w:val="both"/>
      </w:pPr>
      <w:r>
        <w:drawing>
          <wp:inline distT="0" distB="0" distL="0" distR="0">
            <wp:extent cx="2730500" cy="155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6"/>
                    <a:stretch>
                      <a:fillRect/>
                    </a:stretch>
                  </pic:blipFill>
                  <pic:spPr>
                    <a:xfrm>
                      <a:off x="0" y="0"/>
                      <a:ext cx="2730500" cy="1556175"/>
                    </a:xfrm>
                    <a:prstGeom prst="rect">
                      <a:avLst/>
                    </a:prstGeom>
                  </pic:spPr>
                </pic:pic>
              </a:graphicData>
            </a:graphic>
          </wp:inline>
        </w:drawing>
      </w:r>
    </w:p>
    <w:p>
      <w:pPr>
        <w:pStyle w:val="4"/>
        <w:spacing w:before="177"/>
        <w:ind w:left="0" w:right="110"/>
        <w:jc w:val="center"/>
        <w:rPr>
          <w:b/>
          <w:sz w:val="22"/>
          <w:szCs w:val="22"/>
        </w:rPr>
      </w:pPr>
      <w:r>
        <w:rPr>
          <w:b/>
          <w:sz w:val="22"/>
          <w:szCs w:val="22"/>
        </w:rPr>
        <w:t>Gambar 9. Monitoring COVID-19</w:t>
      </w:r>
    </w:p>
    <w:p>
      <w:pPr>
        <w:spacing w:before="86"/>
        <w:rPr>
          <w:b/>
        </w:rPr>
      </w:pPr>
    </w:p>
    <w:p>
      <w:pPr>
        <w:pStyle w:val="12"/>
        <w:numPr>
          <w:ilvl w:val="0"/>
          <w:numId w:val="6"/>
        </w:numPr>
        <w:spacing w:before="86"/>
        <w:rPr>
          <w:b/>
        </w:rPr>
      </w:pPr>
      <w:r>
        <w:rPr>
          <w:b/>
        </w:rPr>
        <w:t>SIMPULAN</w:t>
      </w:r>
    </w:p>
    <w:p>
      <w:pPr>
        <w:spacing w:before="86"/>
        <w:rPr>
          <w:b/>
        </w:rPr>
      </w:pPr>
    </w:p>
    <w:p>
      <w:pPr>
        <w:ind w:firstLine="170"/>
        <w:jc w:val="both"/>
        <w:rPr>
          <w:sz w:val="24"/>
          <w:szCs w:val="24"/>
        </w:rPr>
      </w:pPr>
      <w:r>
        <w:rPr>
          <w:sz w:val="20"/>
          <w:szCs w:val="20"/>
        </w:rPr>
        <w:t xml:space="preserve"> </w:t>
      </w:r>
      <w:r>
        <w:rPr>
          <w:sz w:val="24"/>
          <w:szCs w:val="24"/>
        </w:rPr>
        <w:t>Terdapat hasil dari penelitian perbandingan dari certainty factor dengan forward chaining pada aplikasi screening dan monitoring COVID-19 sebagai berikut :</w:t>
      </w:r>
    </w:p>
    <w:p>
      <w:pPr>
        <w:pStyle w:val="12"/>
        <w:widowControl/>
        <w:numPr>
          <w:ilvl w:val="0"/>
          <w:numId w:val="7"/>
        </w:numPr>
        <w:autoSpaceDE/>
        <w:autoSpaceDN/>
        <w:contextualSpacing/>
        <w:rPr>
          <w:sz w:val="24"/>
          <w:szCs w:val="24"/>
        </w:rPr>
      </w:pPr>
      <w:r>
        <w:rPr>
          <w:sz w:val="24"/>
          <w:szCs w:val="24"/>
        </w:rPr>
        <w:t>Kedua metode ini yaitu certainty factor dan forward chaining menghasilkan diagnosis dengan hasil yang sama yaitu seseorang terindikasi sebagai SUSPECT COVID-19.</w:t>
      </w:r>
    </w:p>
    <w:p>
      <w:pPr>
        <w:pStyle w:val="12"/>
        <w:rPr>
          <w:sz w:val="24"/>
          <w:szCs w:val="24"/>
        </w:rPr>
      </w:pPr>
      <w:bookmarkStart w:id="0" w:name="_GoBack"/>
      <w:bookmarkEnd w:id="0"/>
    </w:p>
    <w:p>
      <w:pPr>
        <w:pStyle w:val="12"/>
        <w:widowControl/>
        <w:numPr>
          <w:ilvl w:val="0"/>
          <w:numId w:val="7"/>
        </w:numPr>
        <w:autoSpaceDE/>
        <w:autoSpaceDN/>
        <w:contextualSpacing/>
        <w:rPr>
          <w:sz w:val="24"/>
          <w:szCs w:val="24"/>
        </w:rPr>
      </w:pPr>
      <w:r>
        <w:rPr>
          <w:sz w:val="24"/>
          <w:szCs w:val="24"/>
        </w:rPr>
        <w:t>Dalam mendiagnosa kasus COVID-19, metode certainty factor dapat dikatakan lebih akurat dalam mendiagnosa dibandingkan forward chaining karena certainty factor menampilkan hasil juga hasil presentase tingkat kepercayaan yaitu sebesar 92%.</w:t>
      </w:r>
    </w:p>
    <w:p>
      <w:pPr>
        <w:pStyle w:val="12"/>
        <w:rPr>
          <w:sz w:val="24"/>
          <w:szCs w:val="24"/>
        </w:rPr>
      </w:pPr>
    </w:p>
    <w:p>
      <w:pPr>
        <w:pStyle w:val="12"/>
        <w:rPr>
          <w:sz w:val="24"/>
          <w:szCs w:val="24"/>
        </w:rPr>
      </w:pPr>
    </w:p>
    <w:p>
      <w:pPr>
        <w:pStyle w:val="12"/>
        <w:widowControl/>
        <w:numPr>
          <w:ilvl w:val="0"/>
          <w:numId w:val="7"/>
        </w:numPr>
        <w:autoSpaceDE/>
        <w:autoSpaceDN/>
        <w:contextualSpacing/>
        <w:rPr>
          <w:sz w:val="24"/>
          <w:szCs w:val="24"/>
        </w:rPr>
      </w:pPr>
      <w:r>
        <w:rPr>
          <w:sz w:val="24"/>
          <w:szCs w:val="24"/>
        </w:rPr>
        <w:t>Halaman monitoring kasus COVID-19 sangat berguna untuk memantau penyebaran kasus COVID-19 di dunia, di Indoneisa maupun di setiap provinsi secara realtime.</w:t>
      </w:r>
    </w:p>
    <w:p>
      <w:pPr>
        <w:pStyle w:val="4"/>
        <w:ind w:left="0"/>
        <w:rPr>
          <w:sz w:val="26"/>
        </w:rPr>
      </w:pPr>
    </w:p>
    <w:p>
      <w:pPr>
        <w:pStyle w:val="2"/>
        <w:ind w:left="1123" w:firstLine="0"/>
      </w:pPr>
      <w:r>
        <w:t>DAFTAR PUSTAKA</w:t>
      </w:r>
    </w:p>
    <w:p>
      <w:pPr>
        <w:pStyle w:val="2"/>
        <w:ind w:left="1123" w:firstLine="0"/>
      </w:pPr>
    </w:p>
    <w:p>
      <w:pPr>
        <w:ind w:left="340" w:hanging="340"/>
        <w:jc w:val="both"/>
        <w:rPr>
          <w:sz w:val="24"/>
          <w:szCs w:val="24"/>
          <w:lang w:bidi="en-US"/>
        </w:rPr>
      </w:pPr>
      <w:r>
        <w:rPr>
          <w:sz w:val="18"/>
          <w:szCs w:val="18"/>
          <w:lang w:bidi="en-US"/>
        </w:rPr>
        <w:t xml:space="preserve">[1] </w:t>
      </w:r>
      <w:r>
        <w:rPr>
          <w:sz w:val="24"/>
          <w:szCs w:val="24"/>
          <w:lang w:bidi="en-US"/>
        </w:rPr>
        <w:t xml:space="preserve">Herman Susilo, “Sistem Pakar Metode Forward Chaining Dan Certainty Factor Untuk Mengidentifikasi Penyakit Pertusis Pada Anak, ” </w:t>
      </w:r>
      <w:r>
        <w:rPr>
          <w:i/>
          <w:sz w:val="24"/>
          <w:szCs w:val="24"/>
          <w:lang w:bidi="en-US"/>
        </w:rPr>
        <w:t>Rang Teknik Journal</w:t>
      </w:r>
      <w:r>
        <w:rPr>
          <w:sz w:val="24"/>
          <w:szCs w:val="24"/>
          <w:lang w:bidi="en-US"/>
        </w:rPr>
        <w:t xml:space="preserve">, Vol 1,  No. 2, Juni 2018, ISSN : 2599-2081, E-ISSN :  2599-2090. </w:t>
      </w:r>
    </w:p>
    <w:p>
      <w:pPr>
        <w:ind w:left="340" w:hanging="340"/>
        <w:jc w:val="both"/>
        <w:rPr>
          <w:sz w:val="24"/>
          <w:szCs w:val="24"/>
          <w:lang w:bidi="en-US"/>
        </w:rPr>
      </w:pPr>
    </w:p>
    <w:p>
      <w:pPr>
        <w:ind w:left="340" w:hanging="340"/>
        <w:jc w:val="both"/>
        <w:rPr>
          <w:sz w:val="24"/>
          <w:szCs w:val="24"/>
          <w:lang w:bidi="en-US"/>
        </w:rPr>
      </w:pPr>
    </w:p>
    <w:p>
      <w:pPr>
        <w:ind w:left="340" w:hanging="340"/>
        <w:jc w:val="both"/>
        <w:rPr>
          <w:sz w:val="24"/>
          <w:szCs w:val="24"/>
          <w:lang w:bidi="en-US"/>
        </w:rPr>
      </w:pPr>
      <w:r>
        <w:rPr>
          <w:sz w:val="24"/>
          <w:szCs w:val="24"/>
          <w:lang w:bidi="en-US"/>
        </w:rPr>
        <w:t>[2]   Doddy Teguh Yuwono, Abdul Fadlil, Sunardi, “</w:t>
      </w:r>
      <w:r>
        <w:rPr>
          <w:sz w:val="24"/>
          <w:szCs w:val="24"/>
        </w:rPr>
        <w:t>Penerapan Metode Forward Chaining dan Certainty Factor Pada Sistem Pakar Diagnosa Hama Anggrek Coelogyne Pandurata</w:t>
      </w:r>
      <w:r>
        <w:rPr>
          <w:sz w:val="24"/>
          <w:szCs w:val="24"/>
          <w:lang w:bidi="en-US"/>
        </w:rPr>
        <w:t xml:space="preserve"> ”</w:t>
      </w:r>
      <w:r>
        <w:rPr>
          <w:sz w:val="24"/>
          <w:szCs w:val="24"/>
        </w:rPr>
        <w:t xml:space="preserve"> </w:t>
      </w:r>
      <w:r>
        <w:rPr>
          <w:i/>
          <w:sz w:val="24"/>
          <w:szCs w:val="24"/>
          <w:lang w:bidi="en-US"/>
        </w:rPr>
        <w:t>Kumpulan jurnaL Ilmu Komputer (KLIK)</w:t>
      </w:r>
      <w:r>
        <w:rPr>
          <w:sz w:val="24"/>
          <w:szCs w:val="24"/>
          <w:lang w:bidi="en-US"/>
        </w:rPr>
        <w:t>, Vol 04, No.02, September 2017, ISSN : 2406-7857.</w:t>
      </w:r>
    </w:p>
    <w:p>
      <w:pPr>
        <w:ind w:left="340" w:hanging="340"/>
        <w:jc w:val="both"/>
        <w:rPr>
          <w:sz w:val="24"/>
          <w:szCs w:val="24"/>
          <w:lang w:bidi="en-US"/>
        </w:rPr>
      </w:pPr>
    </w:p>
    <w:p>
      <w:pPr>
        <w:ind w:left="340" w:hanging="340"/>
        <w:jc w:val="both"/>
        <w:rPr>
          <w:sz w:val="24"/>
          <w:szCs w:val="24"/>
          <w:lang w:bidi="en-US"/>
        </w:rPr>
      </w:pPr>
      <w:r>
        <w:rPr>
          <w:sz w:val="24"/>
          <w:szCs w:val="24"/>
          <w:lang w:bidi="en-US"/>
        </w:rPr>
        <w:t xml:space="preserve">[3]  Faisal Al Isfahani, Fuji Nugraha, Rifki Mubarok, Alam Rahmatulloh, “Implementasi Web Service untuk Aplikasi Pemantau Coronavirus Disease 2019 (COVID-19),” </w:t>
      </w:r>
      <w:r>
        <w:rPr>
          <w:i/>
          <w:sz w:val="24"/>
          <w:szCs w:val="24"/>
          <w:lang w:bidi="en-US"/>
        </w:rPr>
        <w:t>Innovation in Research of Informatics (INNOVATICS)</w:t>
      </w:r>
      <w:r>
        <w:rPr>
          <w:sz w:val="24"/>
          <w:szCs w:val="24"/>
          <w:lang w:bidi="en-US"/>
        </w:rPr>
        <w:t xml:space="preserve">, Vol. 2 No. 1, Mei 2020. </w:t>
      </w:r>
    </w:p>
    <w:p>
      <w:pPr>
        <w:ind w:left="340" w:hanging="340"/>
        <w:jc w:val="both"/>
        <w:rPr>
          <w:sz w:val="24"/>
          <w:szCs w:val="24"/>
          <w:lang w:bidi="en-US"/>
        </w:rPr>
      </w:pPr>
    </w:p>
    <w:p>
      <w:pPr>
        <w:ind w:left="340" w:hanging="340"/>
        <w:jc w:val="both"/>
        <w:rPr>
          <w:sz w:val="24"/>
          <w:szCs w:val="24"/>
        </w:rPr>
      </w:pPr>
      <w:r>
        <w:rPr>
          <w:sz w:val="24"/>
          <w:szCs w:val="24"/>
        </w:rPr>
        <w:t xml:space="preserve">[4] Muhammad Iqbal Perkasa1, Eko Budi Setiawan, “Pembangunan Web Service Data Masyarakat Menggunakan REST API dengan Access Token ,” </w:t>
      </w:r>
      <w:r>
        <w:rPr>
          <w:i/>
          <w:sz w:val="24"/>
          <w:szCs w:val="24"/>
        </w:rPr>
        <w:t>ULTIMA Computing</w:t>
      </w:r>
      <w:r>
        <w:rPr>
          <w:sz w:val="24"/>
          <w:szCs w:val="24"/>
        </w:rPr>
        <w:t xml:space="preserve">, Vol. 10, No. 1, Juni 2018  , ISSN : 2355-3286. DOI: </w:t>
      </w:r>
      <w:r>
        <w:fldChar w:fldCharType="begin"/>
      </w:r>
      <w:r>
        <w:instrText xml:space="preserve"> HYPERLINK "https://doi.org/10.31937/sk.v10i1.838" </w:instrText>
      </w:r>
      <w:r>
        <w:fldChar w:fldCharType="separate"/>
      </w:r>
      <w:r>
        <w:rPr>
          <w:rStyle w:val="9"/>
          <w:color w:val="auto"/>
          <w:sz w:val="24"/>
          <w:szCs w:val="24"/>
          <w:u w:val="none"/>
        </w:rPr>
        <w:t>https://doi.org/10.31937/sk.v10i1.838</w:t>
      </w:r>
      <w:r>
        <w:rPr>
          <w:rStyle w:val="9"/>
          <w:color w:val="auto"/>
          <w:sz w:val="24"/>
          <w:szCs w:val="24"/>
          <w:u w:val="none"/>
        </w:rPr>
        <w:fldChar w:fldCharType="end"/>
      </w:r>
      <w:r>
        <w:rPr>
          <w:sz w:val="24"/>
          <w:szCs w:val="24"/>
        </w:rPr>
        <w:t xml:space="preserve"> </w:t>
      </w:r>
    </w:p>
    <w:p>
      <w:pPr>
        <w:ind w:left="340" w:hanging="340"/>
        <w:jc w:val="both"/>
        <w:rPr>
          <w:sz w:val="24"/>
          <w:szCs w:val="24"/>
        </w:rPr>
      </w:pPr>
    </w:p>
    <w:p>
      <w:pPr>
        <w:ind w:left="340" w:hanging="340"/>
        <w:jc w:val="both"/>
        <w:rPr>
          <w:rStyle w:val="9"/>
          <w:sz w:val="24"/>
          <w:szCs w:val="24"/>
        </w:rPr>
      </w:pPr>
      <w:r>
        <w:rPr>
          <w:sz w:val="24"/>
          <w:szCs w:val="24"/>
        </w:rPr>
        <w:t xml:space="preserve">[5] Awal Kurniawan, Intan Sari Areni, Andani Achmad,“  Implementasi Progressive Web Application pada Sistem Monitoring Keluhan Sampah Kota Makassar,” </w:t>
      </w:r>
      <w:r>
        <w:rPr>
          <w:i/>
          <w:sz w:val="24"/>
          <w:szCs w:val="24"/>
        </w:rPr>
        <w:t>Jurnal JPE UNHAS</w:t>
      </w:r>
      <w:r>
        <w:rPr>
          <w:sz w:val="24"/>
          <w:szCs w:val="24"/>
        </w:rPr>
        <w:t xml:space="preserve">, Vol.21, No.02, November 2017. </w:t>
      </w:r>
      <w:r>
        <w:rPr>
          <w:bCs/>
          <w:sz w:val="24"/>
          <w:szCs w:val="24"/>
        </w:rPr>
        <w:t>DOI</w:t>
      </w:r>
      <w:r>
        <w:rPr>
          <w:b/>
          <w:bCs/>
          <w:sz w:val="24"/>
          <w:szCs w:val="24"/>
        </w:rPr>
        <w:t>: </w:t>
      </w:r>
      <w:r>
        <w:fldChar w:fldCharType="begin"/>
      </w:r>
      <w:r>
        <w:instrText xml:space="preserve"> HYPERLINK "https://doi.org/10.25042/jpe.112017.05" </w:instrText>
      </w:r>
      <w:r>
        <w:fldChar w:fldCharType="separate"/>
      </w:r>
      <w:r>
        <w:rPr>
          <w:rStyle w:val="9"/>
          <w:color w:val="auto"/>
          <w:sz w:val="24"/>
          <w:szCs w:val="24"/>
          <w:u w:val="none"/>
        </w:rPr>
        <w:t>https://doi.org/10.25042/jpe.112017.05</w:t>
      </w:r>
      <w:r>
        <w:rPr>
          <w:rStyle w:val="9"/>
          <w:color w:val="auto"/>
          <w:sz w:val="24"/>
          <w:szCs w:val="24"/>
          <w:u w:val="none"/>
        </w:rPr>
        <w:fldChar w:fldCharType="end"/>
      </w:r>
    </w:p>
    <w:p>
      <w:pPr>
        <w:ind w:left="340" w:hanging="340"/>
        <w:jc w:val="both"/>
        <w:rPr>
          <w:sz w:val="24"/>
          <w:szCs w:val="24"/>
        </w:rPr>
      </w:pPr>
    </w:p>
    <w:p>
      <w:pPr>
        <w:ind w:left="340" w:hanging="340"/>
        <w:jc w:val="both"/>
        <w:rPr>
          <w:sz w:val="24"/>
          <w:szCs w:val="24"/>
        </w:rPr>
      </w:pPr>
      <w:r>
        <w:rPr>
          <w:b/>
          <w:sz w:val="24"/>
          <w:szCs w:val="24"/>
        </w:rPr>
        <w:t xml:space="preserve"> [</w:t>
      </w:r>
      <w:r>
        <w:rPr>
          <w:sz w:val="24"/>
          <w:szCs w:val="24"/>
        </w:rPr>
        <w:t>6] Fathiyah Isbaniah, Agus Dwi Susanto, “Pneumonia Corona Virus Infection Disease-19 (COVID-19</w:t>
      </w:r>
      <w:r>
        <w:rPr>
          <w:i/>
          <w:sz w:val="24"/>
          <w:szCs w:val="24"/>
        </w:rPr>
        <w:t>),” J Indon Med Assoc</w:t>
      </w:r>
      <w:r>
        <w:rPr>
          <w:sz w:val="24"/>
          <w:szCs w:val="24"/>
        </w:rPr>
        <w:t>, Volum: 70, Nomor: 4, April 2020.</w:t>
      </w:r>
    </w:p>
    <w:p>
      <w:pPr>
        <w:ind w:left="340" w:hanging="340"/>
        <w:jc w:val="both"/>
        <w:rPr>
          <w:sz w:val="24"/>
          <w:szCs w:val="24"/>
        </w:rPr>
      </w:pPr>
    </w:p>
    <w:p>
      <w:pPr>
        <w:ind w:left="340" w:hanging="340"/>
        <w:jc w:val="both"/>
        <w:rPr>
          <w:sz w:val="24"/>
        </w:rPr>
      </w:pPr>
      <w:r>
        <w:rPr>
          <w:sz w:val="24"/>
          <w:szCs w:val="24"/>
        </w:rPr>
        <w:t xml:space="preserve"> [7] Freidlander Pangestu, Dya Mulya Lestari, Irvan Medison, “KajianTerkini CoronaVirus Disease 2019 (COVID-19),” </w:t>
      </w:r>
      <w:r>
        <w:rPr>
          <w:i/>
          <w:sz w:val="24"/>
          <w:szCs w:val="24"/>
        </w:rPr>
        <w:t>Jurnal Ilmu Kesehatan Indonesia FK Unand</w:t>
      </w:r>
      <w:r>
        <w:rPr>
          <w:sz w:val="24"/>
          <w:szCs w:val="24"/>
        </w:rPr>
        <w:t>, Vol. 1 No. 1, 202</w:t>
      </w:r>
    </w:p>
    <w:sectPr>
      <w:pgSz w:w="11900" w:h="16850"/>
      <w:pgMar w:top="1600" w:right="1020" w:bottom="1260" w:left="1560" w:header="710" w:footer="1051" w:gutter="0"/>
      <w:cols w:equalWidth="0" w:num="2">
        <w:col w:w="4357" w:space="535"/>
        <w:col w:w="44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49" o:spid="_x0000_s2049" o:spt="202" type="#_x0000_t202" style="position:absolute;left:0pt;margin-left:305.7pt;margin-top:778.05pt;height:15.8pt;width:12pt;mso-position-horizontal-relative:page;mso-position-vertical-relative:page;z-index:-15995904;mso-width-relative:page;mso-height-relative:page;" filled="f" stroked="f" coordsize="21600,21600">
          <v:path/>
          <v:fill on="f" focussize="0,0"/>
          <v:stroke on="f" joinstyle="miter"/>
          <v:imagedata o:title=""/>
          <o:lock v:ext="edit"/>
          <v:textbox inset="0mm,0mm,0mm,0mm">
            <w:txbxContent>
              <w:p>
                <w:pPr>
                  <w:pStyle w:val="4"/>
                  <w:spacing w:before="19"/>
                  <w:ind w:left="60"/>
                </w:pPr>
                <w:r>
                  <w:fldChar w:fldCharType="begin"/>
                </w:r>
                <w:r>
                  <w:instrText xml:space="preserve"> PAGE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1" o:spid="_x0000_s2051" o:spt="202" type="#_x0000_t202" style="position:absolute;left:0pt;margin-left:84.1pt;margin-top:34.5pt;height:29.1pt;width:266.55pt;mso-position-horizontal-relative:page;mso-position-vertical-relative:page;z-index:-15996928;mso-width-relative:page;mso-height-relative:page;" filled="f" stroked="f" coordsize="21600,21600">
          <v:path/>
          <v:fill on="f" focussize="0,0"/>
          <v:stroke on="f" joinstyle="miter"/>
          <v:imagedata o:title=""/>
          <o:lock v:ext="edit"/>
          <v:textbox inset="0mm,0mm,0mm,0mm">
            <w:txbxContent>
              <w:p>
                <w:r>
                  <w:t xml:space="preserve">STRING (Satuan Tulisan Riset dan Inovasi Teknologi) </w:t>
                </w:r>
              </w:p>
              <w:p>
                <w:pPr>
                  <w:rPr>
                    <w:lang w:val="en-US"/>
                  </w:rPr>
                </w:pPr>
                <w:r>
                  <w:rPr>
                    <w:sz w:val="24"/>
                    <w:szCs w:val="24"/>
                  </w:rPr>
                  <w:t xml:space="preserve">Vol ..... No ....  Bulan Tahun </w:t>
                </w:r>
              </w:p>
              <w:p>
                <w:pPr>
                  <w:pStyle w:val="4"/>
                  <w:spacing w:before="10"/>
                  <w:ind w:left="20" w:right="-2"/>
                </w:pPr>
              </w:p>
            </w:txbxContent>
          </v:textbox>
        </v:shape>
      </w:pict>
    </w:r>
    <w:r>
      <w:pict>
        <v:shape id="_x0000_s2050" o:spid="_x0000_s2050" o:spt="202" type="#_x0000_t202" style="position:absolute;left:0pt;margin-left:410.2pt;margin-top:34.5pt;height:29.1pt;width:102.25pt;mso-position-horizontal-relative:page;mso-position-vertical-relative:page;z-index:-15996928;mso-width-relative:page;mso-height-relative:page;" filled="f" stroked="f" coordsize="21600,21600">
          <v:path/>
          <v:fill on="f" focussize="0,0"/>
          <v:stroke on="f" joinstyle="miter"/>
          <v:imagedata o:title=""/>
          <o:lock v:ext="edit"/>
          <v:textbox inset="0mm,0mm,0mm,0mm">
            <w:txbxContent>
              <w:p>
                <w:pPr>
                  <w:pStyle w:val="4"/>
                  <w:spacing w:before="10"/>
                  <w:ind w:left="20"/>
                </w:pPr>
                <w:r>
                  <w:t>p-ISSN: 2527 -</w:t>
                </w:r>
                <w:r>
                  <w:rPr>
                    <w:spacing w:val="-7"/>
                  </w:rPr>
                  <w:t xml:space="preserve"> </w:t>
                </w:r>
                <w:r>
                  <w:t>9661</w:t>
                </w:r>
              </w:p>
              <w:p>
                <w:pPr>
                  <w:pStyle w:val="4"/>
                  <w:ind w:left="20"/>
                </w:pPr>
                <w:r>
                  <w:t>e-ISSN: 2549 -</w:t>
                </w:r>
                <w:r>
                  <w:rPr>
                    <w:spacing w:val="-6"/>
                  </w:rPr>
                  <w:t xml:space="preserve"> </w:t>
                </w:r>
                <w:r>
                  <w:t>2837</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48D"/>
    <w:multiLevelType w:val="multilevel"/>
    <w:tmpl w:val="05C2248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5A434C"/>
    <w:multiLevelType w:val="multilevel"/>
    <w:tmpl w:val="075A434C"/>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A06D1F"/>
    <w:multiLevelType w:val="multilevel"/>
    <w:tmpl w:val="10A06D1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245AEF"/>
    <w:multiLevelType w:val="multilevel"/>
    <w:tmpl w:val="1B245AE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A5773D"/>
    <w:multiLevelType w:val="multilevel"/>
    <w:tmpl w:val="25A5773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C8A15DF"/>
    <w:multiLevelType w:val="multilevel"/>
    <w:tmpl w:val="4C8A15DF"/>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797A1A3B"/>
    <w:multiLevelType w:val="multilevel"/>
    <w:tmpl w:val="797A1A3B"/>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rsids>
    <w:rsidRoot w:val="00886737"/>
    <w:rsid w:val="00054F56"/>
    <w:rsid w:val="000B73C3"/>
    <w:rsid w:val="00225ECC"/>
    <w:rsid w:val="002D72CF"/>
    <w:rsid w:val="00322C68"/>
    <w:rsid w:val="003765A1"/>
    <w:rsid w:val="0038170E"/>
    <w:rsid w:val="00420FED"/>
    <w:rsid w:val="00512813"/>
    <w:rsid w:val="00535D54"/>
    <w:rsid w:val="007C4B2C"/>
    <w:rsid w:val="007D7F42"/>
    <w:rsid w:val="007F4162"/>
    <w:rsid w:val="0083665D"/>
    <w:rsid w:val="00876E7F"/>
    <w:rsid w:val="008814B5"/>
    <w:rsid w:val="00886737"/>
    <w:rsid w:val="008B238B"/>
    <w:rsid w:val="008F55D1"/>
    <w:rsid w:val="009444B4"/>
    <w:rsid w:val="009A63D2"/>
    <w:rsid w:val="00A73C98"/>
    <w:rsid w:val="00AF3ED0"/>
    <w:rsid w:val="00B1597B"/>
    <w:rsid w:val="00B35351"/>
    <w:rsid w:val="00D56E17"/>
    <w:rsid w:val="00E22C20"/>
    <w:rsid w:val="00E46202"/>
    <w:rsid w:val="00EF3C7A"/>
    <w:rsid w:val="00F21061"/>
    <w:rsid w:val="00F52229"/>
    <w:rsid w:val="00FE6820"/>
    <w:rsid w:val="1463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id" w:eastAsia="en-US" w:bidi="ar-SA"/>
    </w:rPr>
  </w:style>
  <w:style w:type="paragraph" w:styleId="2">
    <w:name w:val="heading 1"/>
    <w:basedOn w:val="1"/>
    <w:next w:val="1"/>
    <w:qFormat/>
    <w:uiPriority w:val="1"/>
    <w:pPr>
      <w:ind w:left="862" w:hanging="357"/>
      <w:outlineLvl w:val="0"/>
    </w:pPr>
    <w:rPr>
      <w:b/>
      <w:bCs/>
      <w:sz w:val="24"/>
      <w:szCs w:val="24"/>
    </w:rPr>
  </w:style>
  <w:style w:type="paragraph" w:styleId="3">
    <w:name w:val="heading 3"/>
    <w:basedOn w:val="1"/>
    <w:next w:val="1"/>
    <w:link w:val="17"/>
    <w:semiHidden/>
    <w:unhideWhenUsed/>
    <w:qFormat/>
    <w:uiPriority w:val="9"/>
    <w:pPr>
      <w:keepNext/>
      <w:keepLines/>
      <w:spacing w:before="40"/>
      <w:outlineLvl w:val="2"/>
    </w:pPr>
    <w:rPr>
      <w:rFonts w:asciiTheme="majorHAnsi" w:hAnsiTheme="majorHAnsi" w:eastAsiaTheme="majorEastAsia" w:cstheme="majorBidi"/>
      <w:color w:val="243F61" w:themeColor="accent1" w:themeShade="7F"/>
      <w:sz w:val="24"/>
      <w:szCs w:val="24"/>
    </w:rPr>
  </w:style>
  <w:style w:type="character" w:default="1" w:styleId="8">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42"/>
    </w:pPr>
    <w:rPr>
      <w:sz w:val="24"/>
      <w:szCs w:val="24"/>
    </w:rPr>
  </w:style>
  <w:style w:type="paragraph" w:styleId="5">
    <w:name w:val="footer"/>
    <w:basedOn w:val="1"/>
    <w:link w:val="15"/>
    <w:unhideWhenUsed/>
    <w:uiPriority w:val="99"/>
    <w:pPr>
      <w:tabs>
        <w:tab w:val="center" w:pos="4680"/>
        <w:tab w:val="right" w:pos="9360"/>
      </w:tabs>
    </w:pPr>
  </w:style>
  <w:style w:type="paragraph" w:styleId="6">
    <w:name w:val="header"/>
    <w:basedOn w:val="1"/>
    <w:link w:val="14"/>
    <w:unhideWhenUsed/>
    <w:uiPriority w:val="99"/>
    <w:pPr>
      <w:tabs>
        <w:tab w:val="center" w:pos="4680"/>
        <w:tab w:val="right" w:pos="9360"/>
      </w:tabs>
    </w:pPr>
  </w:style>
  <w:style w:type="paragraph" w:styleId="7">
    <w:name w:val="Title"/>
    <w:basedOn w:val="1"/>
    <w:qFormat/>
    <w:uiPriority w:val="1"/>
    <w:pPr>
      <w:spacing w:line="321" w:lineRule="exact"/>
      <w:ind w:left="753" w:right="725"/>
      <w:jc w:val="center"/>
    </w:pPr>
    <w:rPr>
      <w:b/>
      <w:bCs/>
      <w:sz w:val="28"/>
      <w:szCs w:val="28"/>
    </w:rPr>
  </w:style>
  <w:style w:type="character" w:styleId="9">
    <w:name w:val="Hyperlink"/>
    <w:basedOn w:val="8"/>
    <w:unhideWhenUsed/>
    <w:uiPriority w:val="99"/>
    <w:rPr>
      <w:color w:val="0000FF" w:themeColor="hyperlink"/>
      <w:u w:val="single"/>
    </w:rPr>
  </w:style>
  <w:style w:type="table" w:styleId="11">
    <w:name w:val="Table Grid"/>
    <w:basedOn w:val="10"/>
    <w:qFormat/>
    <w:uiPriority w:val="39"/>
    <w:pPr>
      <w:widowControl/>
      <w:autoSpaceDE/>
      <w:autoSpaceDN/>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82" w:hanging="641"/>
      <w:jc w:val="both"/>
    </w:pPr>
  </w:style>
  <w:style w:type="paragraph" w:customStyle="1" w:styleId="13">
    <w:name w:val="Table Paragraph"/>
    <w:basedOn w:val="1"/>
    <w:qFormat/>
    <w:uiPriority w:val="1"/>
    <w:pPr>
      <w:jc w:val="center"/>
    </w:pPr>
  </w:style>
  <w:style w:type="character" w:customStyle="1" w:styleId="14">
    <w:name w:val="Header Char"/>
    <w:basedOn w:val="8"/>
    <w:link w:val="6"/>
    <w:qFormat/>
    <w:uiPriority w:val="99"/>
    <w:rPr>
      <w:rFonts w:ascii="Times New Roman" w:hAnsi="Times New Roman" w:eastAsia="Times New Roman" w:cs="Times New Roman"/>
      <w:lang w:val="id"/>
    </w:rPr>
  </w:style>
  <w:style w:type="character" w:customStyle="1" w:styleId="15">
    <w:name w:val="Footer Char"/>
    <w:basedOn w:val="8"/>
    <w:link w:val="5"/>
    <w:uiPriority w:val="99"/>
    <w:rPr>
      <w:rFonts w:ascii="Times New Roman" w:hAnsi="Times New Roman" w:eastAsia="Times New Roman" w:cs="Times New Roman"/>
      <w:lang w:val="id"/>
    </w:rPr>
  </w:style>
  <w:style w:type="paragraph" w:styleId="16">
    <w:name w:val="No Spacing"/>
    <w:qFormat/>
    <w:uiPriority w:val="1"/>
    <w:pPr>
      <w:widowControl/>
      <w:autoSpaceDE/>
      <w:autoSpaceDN/>
    </w:pPr>
    <w:rPr>
      <w:rFonts w:asciiTheme="minorHAnsi" w:hAnsiTheme="minorHAnsi" w:eastAsiaTheme="minorHAnsi" w:cstheme="minorBidi"/>
      <w:sz w:val="22"/>
      <w:szCs w:val="22"/>
      <w:lang w:val="id-ID" w:eastAsia="en-US" w:bidi="ar-SA"/>
    </w:rPr>
  </w:style>
  <w:style w:type="character" w:customStyle="1" w:styleId="17">
    <w:name w:val="Heading 3 Char"/>
    <w:basedOn w:val="8"/>
    <w:link w:val="3"/>
    <w:uiPriority w:val="0"/>
    <w:rPr>
      <w:rFonts w:asciiTheme="majorHAnsi" w:hAnsiTheme="majorHAnsi" w:eastAsiaTheme="majorEastAsia" w:cstheme="majorBidi"/>
      <w:color w:val="243F61" w:themeColor="accent1" w:themeShade="7F"/>
      <w:sz w:val="24"/>
      <w:szCs w:val="24"/>
      <w:lang w:val="id"/>
    </w:rPr>
  </w:style>
  <w:style w:type="table" w:customStyle="1" w:styleId="18">
    <w:name w:val="Table Grid1"/>
    <w:basedOn w:val="10"/>
    <w:qFormat/>
    <w:uiPriority w:val="39"/>
    <w:pPr>
      <w:widowControl/>
      <w:autoSpaceDE/>
      <w:autoSpaceDN/>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1943</Words>
  <Characters>11078</Characters>
  <Lines>92</Lines>
  <Paragraphs>25</Paragraphs>
  <TotalTime>138</TotalTime>
  <ScaleCrop>false</ScaleCrop>
  <LinksUpToDate>false</LinksUpToDate>
  <CharactersWithSpaces>12996</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2020-12-01T16:57:00Z</dcterms:created>
  <dc:creator>123</dc:creator>
  <cp:lastModifiedBy>PC-USER</cp:lastModifiedBy>
  <dcterms:modified xsi:type="dcterms:W3CDTF">2020-12-01T19:49:58Z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2010</vt:lpwstr>
  </property>
  <property fmtid="{D5CDD505-2E9C-101B-9397-08002B2CF9AE}" pid="4" name="LastSaved">
    <vt:filetime>2020-12-01T00:00:00Z</vt:filetime>
  </property>
  <property fmtid="{D5CDD505-2E9C-101B-9397-08002B2CF9AE}" pid="5" name="KSOProductBuildVer">
    <vt:lpwstr>1057-11.2.0.9747</vt:lpwstr>
  </property>
</Properties>
</file>