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6B8" w:rsidRDefault="00A046B8" w:rsidP="00A046B8">
      <w:pPr>
        <w:jc w:val="center"/>
        <w:rPr>
          <w:b/>
          <w:bCs w:val="0"/>
          <w:sz w:val="28"/>
          <w:szCs w:val="28"/>
        </w:rPr>
      </w:pPr>
      <w:r w:rsidRPr="008C1BDC">
        <w:rPr>
          <w:b/>
          <w:bCs w:val="0"/>
          <w:sz w:val="28"/>
          <w:szCs w:val="28"/>
        </w:rPr>
        <w:t>AN</w:t>
      </w:r>
      <w:r w:rsidR="00284714">
        <w:rPr>
          <w:b/>
          <w:bCs w:val="0"/>
          <w:sz w:val="28"/>
          <w:szCs w:val="28"/>
        </w:rPr>
        <w:t xml:space="preserve">ALISIS BEBAN KERJA KARYAWAN </w:t>
      </w:r>
      <w:r w:rsidRPr="008C1BDC">
        <w:rPr>
          <w:b/>
          <w:bCs w:val="0"/>
          <w:sz w:val="28"/>
          <w:szCs w:val="28"/>
        </w:rPr>
        <w:t xml:space="preserve">PT XYZ INDONESIA DI BAGIAN </w:t>
      </w:r>
      <w:r w:rsidRPr="008C1BDC">
        <w:rPr>
          <w:b/>
          <w:bCs w:val="0"/>
          <w:i/>
          <w:sz w:val="28"/>
          <w:szCs w:val="28"/>
        </w:rPr>
        <w:t>INSULATION</w:t>
      </w:r>
      <w:r w:rsidR="00284714">
        <w:rPr>
          <w:b/>
          <w:bCs w:val="0"/>
          <w:sz w:val="28"/>
          <w:szCs w:val="28"/>
        </w:rPr>
        <w:t xml:space="preserve"> </w:t>
      </w:r>
      <w:r w:rsidRPr="008C1BDC">
        <w:rPr>
          <w:b/>
          <w:bCs w:val="0"/>
          <w:sz w:val="28"/>
          <w:szCs w:val="28"/>
        </w:rPr>
        <w:t xml:space="preserve"> MENGGUNAKAN METODE </w:t>
      </w:r>
      <w:r w:rsidRPr="008C1BDC">
        <w:rPr>
          <w:b/>
          <w:bCs w:val="0"/>
          <w:i/>
          <w:sz w:val="28"/>
          <w:szCs w:val="28"/>
        </w:rPr>
        <w:t>FULL TIME EQUIVALENT</w:t>
      </w:r>
      <w:r w:rsidR="00284714">
        <w:rPr>
          <w:b/>
          <w:bCs w:val="0"/>
          <w:sz w:val="28"/>
          <w:szCs w:val="28"/>
        </w:rPr>
        <w:t xml:space="preserve"> </w:t>
      </w:r>
    </w:p>
    <w:p w:rsidR="008C1BDC" w:rsidRPr="008C1BDC" w:rsidRDefault="008C1BDC" w:rsidP="00A046B8">
      <w:pPr>
        <w:jc w:val="center"/>
        <w:rPr>
          <w:sz w:val="28"/>
          <w:szCs w:val="28"/>
        </w:rPr>
      </w:pPr>
    </w:p>
    <w:p w:rsidR="008C1BDC" w:rsidRDefault="00A046B8" w:rsidP="00A046B8">
      <w:pPr>
        <w:pStyle w:val="IEEEAuthorName"/>
        <w:spacing w:before="0" w:after="0"/>
        <w:rPr>
          <w:b/>
          <w:szCs w:val="20"/>
          <w:lang w:val="en-US"/>
        </w:rPr>
      </w:pPr>
      <w:r w:rsidRPr="008C1BDC">
        <w:rPr>
          <w:b/>
          <w:szCs w:val="20"/>
          <w:lang w:val="en-US"/>
        </w:rPr>
        <w:t>Hikmah Sidiq Kurniawan</w:t>
      </w:r>
      <w:r w:rsidR="008C1BDC">
        <w:rPr>
          <w:b/>
          <w:szCs w:val="20"/>
          <w:lang w:val="en-US"/>
        </w:rPr>
        <w:t xml:space="preserve"> </w:t>
      </w:r>
    </w:p>
    <w:p w:rsidR="00A046B8" w:rsidRDefault="008C1BDC" w:rsidP="00A046B8">
      <w:pPr>
        <w:pStyle w:val="IEEEAuthorName"/>
        <w:spacing w:before="0" w:after="0"/>
        <w:rPr>
          <w:szCs w:val="22"/>
          <w:lang w:val="en-US"/>
        </w:rPr>
      </w:pPr>
      <w:r w:rsidRPr="008C1BDC">
        <w:rPr>
          <w:szCs w:val="22"/>
          <w:lang w:val="en-US"/>
        </w:rPr>
        <w:t>Teknik Industri, Universitas Indraprasta PGRI</w:t>
      </w:r>
    </w:p>
    <w:p w:rsidR="00A046B8" w:rsidRPr="008C1BDC" w:rsidRDefault="00B41A70" w:rsidP="008D2005">
      <w:pPr>
        <w:spacing w:line="480" w:lineRule="auto"/>
        <w:jc w:val="center"/>
        <w:rPr>
          <w:sz w:val="22"/>
          <w:szCs w:val="22"/>
          <w:lang w:eastAsia="en-GB"/>
        </w:rPr>
      </w:pPr>
      <w:r w:rsidRPr="00B41A70">
        <w:rPr>
          <w:sz w:val="22"/>
          <w:szCs w:val="22"/>
          <w:lang w:eastAsia="en-GB"/>
        </w:rPr>
        <w:t>hikmahsidiqkurniawan79@gmail.com</w:t>
      </w:r>
    </w:p>
    <w:p w:rsidR="00193356" w:rsidRPr="0058242A" w:rsidRDefault="00065D90" w:rsidP="0058242A">
      <w:pPr>
        <w:pStyle w:val="Abstracts"/>
        <w:jc w:val="center"/>
        <w:rPr>
          <w:b/>
          <w:i/>
          <w:sz w:val="22"/>
          <w:szCs w:val="22"/>
        </w:rPr>
      </w:pPr>
      <w:r w:rsidRPr="0058242A">
        <w:rPr>
          <w:b/>
          <w:sz w:val="22"/>
          <w:szCs w:val="22"/>
        </w:rPr>
        <w:t>Abstrak</w:t>
      </w:r>
    </w:p>
    <w:p w:rsidR="00A046B8" w:rsidRPr="005740AE" w:rsidRDefault="00A046B8" w:rsidP="005740AE">
      <w:pPr>
        <w:pStyle w:val="Abstracts"/>
        <w:rPr>
          <w:sz w:val="22"/>
          <w:szCs w:val="22"/>
          <w:lang w:val="id-ID"/>
        </w:rPr>
      </w:pPr>
      <w:r w:rsidRPr="005740AE">
        <w:rPr>
          <w:sz w:val="22"/>
          <w:szCs w:val="22"/>
        </w:rPr>
        <w:t xml:space="preserve">PT XYZ Indonesia merupakan perusahaan yang bergerak dibidang manufaktur dengan memproduksi transformator daya yang bertempatkan di Jawa Barat. Dalam pelaksanaan proses produksi PT XYZ </w:t>
      </w:r>
      <w:r w:rsidR="00C36B5E" w:rsidRPr="005740AE">
        <w:rPr>
          <w:sz w:val="22"/>
          <w:szCs w:val="22"/>
        </w:rPr>
        <w:t xml:space="preserve">Indonesia </w:t>
      </w:r>
      <w:r w:rsidRPr="005740AE">
        <w:rPr>
          <w:sz w:val="22"/>
          <w:szCs w:val="22"/>
        </w:rPr>
        <w:t xml:space="preserve">kadang kala mengalami masalah. </w:t>
      </w:r>
      <w:r w:rsidRPr="005740AE">
        <w:rPr>
          <w:rStyle w:val="longtext"/>
          <w:b/>
          <w:sz w:val="22"/>
          <w:szCs w:val="22"/>
          <w:shd w:val="clear" w:color="auto" w:fill="FFFFFF"/>
        </w:rPr>
        <w:t xml:space="preserve"> </w:t>
      </w:r>
      <w:r w:rsidRPr="005740AE">
        <w:rPr>
          <w:sz w:val="22"/>
          <w:szCs w:val="22"/>
        </w:rPr>
        <w:t xml:space="preserve">Masalah yang terjadi pada PT XYZ Indonesia adalah waktu proses produksi pada bagian insulation melewati waktu target yang ditentukan dikarenakan kegiatan kerja operator yang kurang produktif, maka perlu adanya perhitungan beban kerja agar mengetahui beban kerja yang didapatkan oleh operator. Tujuan dari penelitian ini yaitu meratakan beban kerja operator dan penentuan jumlah tenaga kerja agar optimal. Peneliti menggunakan metode Full Time Equivalent untuk merevisi masalah tersebut, dengan cara mengukur waktu kerja operator sehingga mengetahui nilai beban kerja yang didapatkan. Setelah dilakukan perhitungan dengan menggunakam metode tersebut, kondisi aktual di PT XYZ Indonesia mempunyai 16 operator pada bagian insulation, dengan rata-rata nilai beban kerja yang didapatkan adalah 0.34 sedangkan rekomendasi dari peneliti </w:t>
      </w:r>
      <w:r w:rsidR="00EE1E5C" w:rsidRPr="005740AE">
        <w:rPr>
          <w:sz w:val="22"/>
          <w:szCs w:val="22"/>
        </w:rPr>
        <w:t xml:space="preserve">yaitu </w:t>
      </w:r>
      <w:r w:rsidRPr="005740AE">
        <w:rPr>
          <w:sz w:val="22"/>
          <w:szCs w:val="22"/>
        </w:rPr>
        <w:t>9 operator bekerja pada bagian insulation dengan rata-rata nilai beban kerja yang didapatkan adalah 1.06. Sehingga mudah dalam melakukan pengawasan terhadap operator dikarenakan terjadi pengurangan atau pengalihan  sebanyak 7 operator.</w:t>
      </w:r>
    </w:p>
    <w:p w:rsidR="00A046B8" w:rsidRPr="005740AE" w:rsidRDefault="00A046B8" w:rsidP="005740AE">
      <w:pPr>
        <w:pStyle w:val="Abstracts"/>
        <w:rPr>
          <w:sz w:val="22"/>
          <w:szCs w:val="22"/>
        </w:rPr>
      </w:pPr>
      <w:r w:rsidRPr="005740AE">
        <w:rPr>
          <w:b/>
          <w:iCs/>
          <w:sz w:val="22"/>
          <w:szCs w:val="22"/>
        </w:rPr>
        <w:t>Kata kunci</w:t>
      </w:r>
      <w:r w:rsidR="00284714" w:rsidRPr="005740AE">
        <w:rPr>
          <w:sz w:val="22"/>
          <w:szCs w:val="22"/>
        </w:rPr>
        <w:t xml:space="preserve">: </w:t>
      </w:r>
      <w:r w:rsidR="001D2165" w:rsidRPr="005740AE">
        <w:rPr>
          <w:sz w:val="22"/>
          <w:szCs w:val="22"/>
        </w:rPr>
        <w:t>Pengukuran Waktu Kerja, Beban Ke</w:t>
      </w:r>
      <w:r w:rsidR="003B5A0E" w:rsidRPr="005740AE">
        <w:rPr>
          <w:sz w:val="22"/>
          <w:szCs w:val="22"/>
        </w:rPr>
        <w:t>rja, Metode Full Time Equivalent.</w:t>
      </w:r>
    </w:p>
    <w:p w:rsidR="007107BF" w:rsidRPr="00E04121" w:rsidRDefault="007107BF" w:rsidP="005740AE">
      <w:pPr>
        <w:pStyle w:val="Abstracts"/>
      </w:pPr>
    </w:p>
    <w:p w:rsidR="00193356" w:rsidRPr="0058242A" w:rsidRDefault="00B57ADC" w:rsidP="0058242A">
      <w:pPr>
        <w:pStyle w:val="Abstracts"/>
        <w:jc w:val="center"/>
        <w:rPr>
          <w:b/>
          <w:sz w:val="22"/>
          <w:szCs w:val="22"/>
        </w:rPr>
      </w:pPr>
      <w:r w:rsidRPr="0058242A">
        <w:rPr>
          <w:b/>
          <w:sz w:val="22"/>
          <w:szCs w:val="22"/>
        </w:rPr>
        <w:t>Abstract</w:t>
      </w:r>
    </w:p>
    <w:p w:rsidR="007107BF" w:rsidRPr="005740AE" w:rsidRDefault="00B57ADC" w:rsidP="005740AE">
      <w:pPr>
        <w:pStyle w:val="Abstracts"/>
        <w:rPr>
          <w:sz w:val="22"/>
          <w:szCs w:val="22"/>
        </w:rPr>
      </w:pPr>
      <w:r w:rsidRPr="005740AE">
        <w:rPr>
          <w:sz w:val="22"/>
          <w:szCs w:val="22"/>
        </w:rPr>
        <w:t>P</w:t>
      </w:r>
      <w:r w:rsidR="007107BF" w:rsidRPr="005740AE">
        <w:rPr>
          <w:sz w:val="22"/>
          <w:szCs w:val="22"/>
        </w:rPr>
        <w:t xml:space="preserve">T XYZ Indonesia is a company engaged in manufacturing by producing power transformers located in west java. In the implementation of the production process of PT XYZ Indonesia, there are sometimes problems. The problem that occurs in PT XYZ Indonesia is the production process time in the insulation section exceeds the specified target time, because the operator’s work activities are less productive, it is necessary to calculate workload in order to know the workload obtained by the operator. The purpose of this study </w:t>
      </w:r>
      <w:r w:rsidR="00E62E4D" w:rsidRPr="005740AE">
        <w:rPr>
          <w:sz w:val="22"/>
          <w:szCs w:val="22"/>
        </w:rPr>
        <w:t>is to level the operator workload and determine the number of workers to be optimal. Researchers used the full time equivalent method to revise the problem, by measuring the operator’s work time so that it knows the value of the workload obtained. After calculating using this method, the actual conditions at PT XYZ Indonesia have 16 operators in the insulation section, with an average value of the workload obtained is 0.34 while the recommendation of the researchers is 9 work operators in the insulation section with an average value the workload obtained is 1.06, so that it is easy to supervise the operator due to a reduction or diversion of 7 operators.</w:t>
      </w:r>
    </w:p>
    <w:p w:rsidR="00E62E4D" w:rsidRPr="005740AE" w:rsidRDefault="00C5728D" w:rsidP="005740AE">
      <w:pPr>
        <w:pStyle w:val="Abstracts"/>
        <w:rPr>
          <w:sz w:val="22"/>
          <w:szCs w:val="22"/>
        </w:rPr>
      </w:pPr>
      <w:r w:rsidRPr="005740AE">
        <w:rPr>
          <w:b/>
          <w:sz w:val="22"/>
          <w:szCs w:val="22"/>
        </w:rPr>
        <w:t>Keywords</w:t>
      </w:r>
      <w:r w:rsidR="007051A4" w:rsidRPr="005740AE">
        <w:rPr>
          <w:sz w:val="22"/>
          <w:szCs w:val="22"/>
        </w:rPr>
        <w:t xml:space="preserve">: </w:t>
      </w:r>
      <w:r w:rsidRPr="005740AE">
        <w:rPr>
          <w:sz w:val="22"/>
          <w:szCs w:val="22"/>
        </w:rPr>
        <w:t>Measurement of Work Time, Work Lo</w:t>
      </w:r>
      <w:r w:rsidR="003B5A0E" w:rsidRPr="005740AE">
        <w:rPr>
          <w:sz w:val="22"/>
          <w:szCs w:val="22"/>
        </w:rPr>
        <w:t>ad, Full Time Equivalent Method</w:t>
      </w:r>
    </w:p>
    <w:p w:rsidR="00294802" w:rsidRDefault="00294802" w:rsidP="005740AE">
      <w:pPr>
        <w:pStyle w:val="Abstracts"/>
      </w:pPr>
    </w:p>
    <w:p w:rsidR="00561C96" w:rsidRDefault="00561C96" w:rsidP="005740AE">
      <w:pPr>
        <w:pStyle w:val="Abstracts"/>
        <w:sectPr w:rsidR="00561C96" w:rsidSect="0089311A">
          <w:headerReference w:type="default" r:id="rId8"/>
          <w:pgSz w:w="11907" w:h="16839" w:code="9"/>
          <w:pgMar w:top="1701" w:right="1134" w:bottom="1701" w:left="1701" w:header="709" w:footer="516" w:gutter="0"/>
          <w:cols w:space="720"/>
          <w:docGrid w:linePitch="360"/>
        </w:sectPr>
      </w:pPr>
    </w:p>
    <w:p w:rsidR="00EE0DE5" w:rsidRPr="003F554D" w:rsidRDefault="00EE0DE5" w:rsidP="003F554D">
      <w:pPr>
        <w:pStyle w:val="Abstracts"/>
        <w:numPr>
          <w:ilvl w:val="0"/>
          <w:numId w:val="33"/>
        </w:numPr>
        <w:jc w:val="center"/>
        <w:rPr>
          <w:b/>
        </w:rPr>
      </w:pPr>
      <w:r w:rsidRPr="003F554D">
        <w:rPr>
          <w:b/>
        </w:rPr>
        <w:lastRenderedPageBreak/>
        <w:t>PENDAHULUAN</w:t>
      </w:r>
    </w:p>
    <w:p w:rsidR="00193356" w:rsidRPr="0089311A" w:rsidRDefault="00193356" w:rsidP="005740AE">
      <w:pPr>
        <w:pStyle w:val="Abstracts"/>
      </w:pPr>
    </w:p>
    <w:p w:rsidR="00193356" w:rsidRPr="0089311A" w:rsidRDefault="00193356" w:rsidP="005740AE">
      <w:pPr>
        <w:pStyle w:val="Abstracts"/>
        <w:sectPr w:rsidR="00193356" w:rsidRPr="0089311A" w:rsidSect="0089311A">
          <w:type w:val="continuous"/>
          <w:pgSz w:w="11907" w:h="16839" w:code="9"/>
          <w:pgMar w:top="1701" w:right="1134" w:bottom="1701" w:left="1701" w:header="709" w:footer="516" w:gutter="0"/>
          <w:cols w:num="2" w:space="720"/>
          <w:docGrid w:linePitch="360"/>
        </w:sectPr>
      </w:pPr>
    </w:p>
    <w:p w:rsidR="005740AE" w:rsidRPr="0058242A" w:rsidRDefault="00193356" w:rsidP="005740AE">
      <w:pPr>
        <w:pStyle w:val="Abstracts"/>
        <w:rPr>
          <w:lang w:val="id-ID"/>
        </w:rPr>
      </w:pPr>
      <w:r w:rsidRPr="0089311A">
        <w:lastRenderedPageBreak/>
        <w:t>P</w:t>
      </w:r>
      <w:r w:rsidR="00294802" w:rsidRPr="0089311A">
        <w:t xml:space="preserve">ada era globalisasi saat ini persaingan global semakin ketat, dunia perindustrian di Indonesia semakin pesat dengan menggunakan alat dan mesin yang canggih maka dari itu sangat memerlukan tegangan listrik yang sangat besar. Ada beberapa perusahaan di Indonesia yang memproduksi transformator salah satunya </w:t>
      </w:r>
      <w:r w:rsidR="00294802" w:rsidRPr="0089311A">
        <w:lastRenderedPageBreak/>
        <w:t>PT XYZ Indonesia adalah perusahaan transformator terbesar di Indonesia. Sumber daya manusia (SDM) perlu diperhatikan dalam sebuah perusahaan, karena SDM merupakan faktor terpenting dalam menghasilkan suatu produk yang berkualitas.</w:t>
      </w:r>
      <w:r w:rsidR="005740AE">
        <w:rPr>
          <w:lang w:val="id-ID"/>
        </w:rPr>
        <w:t xml:space="preserve"> </w:t>
      </w:r>
      <w:r w:rsidR="005740AE" w:rsidRPr="0057123F">
        <w:t>Menurut Rivai dan Sagala (dalam Muhardiansyah &amp; Widharto 2013</w:t>
      </w:r>
      <w:r w:rsidR="005740AE">
        <w:t xml:space="preserve">: </w:t>
      </w:r>
      <w:r w:rsidR="005740AE" w:rsidRPr="0057123F">
        <w:lastRenderedPageBreak/>
        <w:t>2)menyatakan bahwa “Manajemen Sumber Daya Manusia (MSDM)</w:t>
      </w:r>
      <w:r w:rsidR="005740AE">
        <w:rPr>
          <w:lang w:val="id-ID"/>
        </w:rPr>
        <w:t xml:space="preserve"> </w:t>
      </w:r>
      <w:r w:rsidR="005740AE" w:rsidRPr="0057123F">
        <w:t>merupakan salah satu bidang dari manajemenumum yang meliputi segi-segi perencanaan,</w:t>
      </w:r>
      <w:r w:rsidR="005740AE">
        <w:rPr>
          <w:lang w:val="id-ID"/>
        </w:rPr>
        <w:t xml:space="preserve"> </w:t>
      </w:r>
      <w:r w:rsidR="005740AE" w:rsidRPr="0057123F">
        <w:t>pengorganisasian, pelaksanaan dan</w:t>
      </w:r>
      <w:r w:rsidR="005740AE">
        <w:rPr>
          <w:lang w:val="id-ID"/>
        </w:rPr>
        <w:t xml:space="preserve"> </w:t>
      </w:r>
      <w:r w:rsidR="005740AE" w:rsidRPr="0057123F">
        <w:t>pengendalian.</w:t>
      </w:r>
      <w:r w:rsidR="005740AE">
        <w:rPr>
          <w:lang w:val="id-ID"/>
        </w:rPr>
        <w:t xml:space="preserve"> </w:t>
      </w:r>
      <w:r w:rsidR="005740AE" w:rsidRPr="0057123F">
        <w:t>Karena sumber daya</w:t>
      </w:r>
      <w:r w:rsidR="005740AE">
        <w:rPr>
          <w:lang w:val="id-ID"/>
        </w:rPr>
        <w:t xml:space="preserve"> </w:t>
      </w:r>
      <w:r w:rsidR="005740AE" w:rsidRPr="0057123F">
        <w:t>manusia (SDM) dianggap semakin penting</w:t>
      </w:r>
      <w:r w:rsidR="005740AE">
        <w:rPr>
          <w:lang w:val="id-ID"/>
        </w:rPr>
        <w:t xml:space="preserve"> </w:t>
      </w:r>
      <w:r w:rsidR="005740AE" w:rsidRPr="0057123F">
        <w:t>perannya dalam pencapaian tujuan perusahaan, maka berbagai pengalaman dan hasil penelitian dalam bidang SDM dikumpulkan secara sistematis dalam apa yang disebut manajemen sumber daya manusia”</w:t>
      </w:r>
      <w:r w:rsidR="005C0410">
        <w:rPr>
          <w:lang w:val="id-ID"/>
        </w:rPr>
        <w:t>[4</w:t>
      </w:r>
      <w:r w:rsidR="0058242A">
        <w:rPr>
          <w:lang w:val="id-ID"/>
        </w:rPr>
        <w:t>].</w:t>
      </w:r>
    </w:p>
    <w:p w:rsidR="00D573CB" w:rsidRPr="0089311A" w:rsidRDefault="0061455D" w:rsidP="005740AE">
      <w:pPr>
        <w:pStyle w:val="Abstracts"/>
        <w:rPr>
          <w:lang w:val="id-ID"/>
        </w:rPr>
      </w:pPr>
      <w:r w:rsidRPr="0089311A">
        <w:t>Hariandja</w:t>
      </w:r>
      <w:r w:rsidRPr="0089311A">
        <w:fldChar w:fldCharType="begin" w:fldLock="1"/>
      </w:r>
      <w:r w:rsidRPr="0089311A">
        <w:instrText>ADDIN CSL_CITATION { "citationItems" : [ { "id" : "ITEM-1", "itemData" : { "author" : [ { "dropping-particle" : "", "family" : "Prima", "given" : "Amanda Aulia", "non-dropping-particle" : "", "parse-names" : false, "suffix" : "" } ], "id" : "ITEM-1", "issue" : "2", "issued" : { "date-parts" : [ [ "2016" ] ] }, "page" : "154-168", "title" : "Jurnal PASTI Volume XII No. 2, 154 - 168 ANALISIS BEBAN KERJA TERHADAP TENAGA KERJA ANALIS KIMIA DENGAN METODE FULL TIME EQUIVALENT DI DIVISI TECHNOLOGY DEVELOPMENT DEPARTEMEN R&amp;D-ANALYTICAL DEVELOPMENT PT XYZ", "type" : "article-journal", "volume" : "XII" }, "uris" : [ "http://www.mendeley.com/documents/?uuid=b4277fda-25ac-4936-bb2f-4212730fb2f5" ] } ], "mendeley" : { "formattedCitation" : "(Prima, 2016)", "manualFormatting" : "(dalam Prima, 2016: 105)", "plainTextFormattedCitation" : "(Prima, 2016)", "previouslyFormattedCitation" : "(Prima, 2016)" }, "properties" : {  }, "schema" : "https://github.com/citation-style-language/schema/raw/master/csl-citation.json" }</w:instrText>
      </w:r>
      <w:r w:rsidRPr="0089311A">
        <w:fldChar w:fldCharType="separate"/>
      </w:r>
      <w:r w:rsidRPr="0089311A">
        <w:rPr>
          <w:noProof/>
        </w:rPr>
        <w:t>(dalam Prima, 2016: 105)</w:t>
      </w:r>
      <w:r w:rsidRPr="0089311A">
        <w:fldChar w:fldCharType="end"/>
      </w:r>
      <w:r w:rsidRPr="0089311A">
        <w:t xml:space="preserve"> menyatakan bahwa“Pengelolaan sumber daya manusia dalam organisasi menjadi suatu bidang ilmu manajemen khusus yang dikenal dengan manajemen sumber daya manusia (MSDM)</w:t>
      </w:r>
      <w:r w:rsidR="005C0410">
        <w:rPr>
          <w:lang w:val="id-ID"/>
        </w:rPr>
        <w:t>[6</w:t>
      </w:r>
      <w:r w:rsidR="0058242A">
        <w:rPr>
          <w:lang w:val="id-ID"/>
        </w:rPr>
        <w:t>]</w:t>
      </w:r>
      <w:r w:rsidRPr="0089311A">
        <w:t xml:space="preserve">. </w:t>
      </w:r>
    </w:p>
    <w:p w:rsidR="009D3611" w:rsidRPr="0052789F" w:rsidRDefault="00294802" w:rsidP="005740AE">
      <w:pPr>
        <w:pStyle w:val="Abstracts"/>
        <w:rPr>
          <w:lang w:val="id-ID"/>
        </w:rPr>
      </w:pPr>
      <w:r w:rsidRPr="0089311A">
        <w:t>Penempatan SDM pada produksi suatu barang sangatlah penting apabila tidak sesuai akan mengakibatkan beban kerja yang kurang atau berlebihan bagi operator tersebut</w:t>
      </w:r>
      <w:r w:rsidR="00BF7949" w:rsidRPr="00CF50B5">
        <w:t>[</w:t>
      </w:r>
      <w:r w:rsidR="005C0410" w:rsidRPr="00CF50B5">
        <w:rPr>
          <w:lang w:val="id-ID"/>
        </w:rPr>
        <w:t>6</w:t>
      </w:r>
      <w:r w:rsidR="00070C10" w:rsidRPr="00CF50B5">
        <w:t>]</w:t>
      </w:r>
      <w:r w:rsidRPr="00CF50B5">
        <w:t>.</w:t>
      </w:r>
      <w:r w:rsidRPr="0089311A">
        <w:t xml:space="preserve"> </w:t>
      </w:r>
      <w:r w:rsidR="00070C10" w:rsidRPr="0089311A">
        <w:t xml:space="preserve">Menurut Munandar  </w:t>
      </w:r>
      <w:r w:rsidRPr="0089311A">
        <w:t>menyatakan “beban kerja adalah suatu kondisi dari pekerjaan dengan uraian tugasnya yang harus diselesaikan pada batas waktu tertentu</w:t>
      </w:r>
      <w:r w:rsidRPr="00CF50B5">
        <w:t>”</w:t>
      </w:r>
      <w:r w:rsidR="00BF7949" w:rsidRPr="00CF50B5">
        <w:t>[</w:t>
      </w:r>
      <w:r w:rsidR="005C0410" w:rsidRPr="00CF50B5">
        <w:rPr>
          <w:lang w:val="id-ID"/>
        </w:rPr>
        <w:t>5</w:t>
      </w:r>
      <w:r w:rsidR="00070C10" w:rsidRPr="00CF50B5">
        <w:t>]</w:t>
      </w:r>
      <w:r w:rsidRPr="00CF50B5">
        <w:t>.</w:t>
      </w:r>
      <w:r w:rsidR="00F06CBA" w:rsidRPr="0089311A">
        <w:rPr>
          <w:lang w:val="id-ID"/>
        </w:rPr>
        <w:t xml:space="preserve"> </w:t>
      </w:r>
      <w:r w:rsidR="00F06CBA" w:rsidRPr="0089311A">
        <w:t xml:space="preserve">Beban kerja yang terlalu berlebih </w:t>
      </w:r>
      <w:r w:rsidR="00F06CBA" w:rsidRPr="0089311A">
        <w:rPr>
          <w:i/>
          <w:iCs/>
        </w:rPr>
        <w:t xml:space="preserve">(overload) </w:t>
      </w:r>
      <w:r w:rsidR="00F06CBA" w:rsidRPr="0089311A">
        <w:t xml:space="preserve">mengindikasikan bahwa jumlah pekerja yang dipekerjakan tidak sesuai dengan beban kerja yang diterima sehingga dapat menyebabkan kelelahan fisik maupun </w:t>
      </w:r>
      <w:r w:rsidR="00F06CBA" w:rsidRPr="0089311A">
        <w:lastRenderedPageBreak/>
        <w:t>psikologis yang berakibat pada menurunnya produktivitas kar</w:t>
      </w:r>
      <w:r w:rsidR="00C41E7A" w:rsidRPr="0089311A">
        <w:t>ena kelelahan bekerja”</w:t>
      </w:r>
      <w:r w:rsidR="005C0410">
        <w:rPr>
          <w:lang w:val="id-ID"/>
        </w:rPr>
        <w:t>[7</w:t>
      </w:r>
      <w:r w:rsidR="00C41E7A" w:rsidRPr="0089311A">
        <w:rPr>
          <w:lang w:val="id-ID"/>
        </w:rPr>
        <w:t>]</w:t>
      </w:r>
      <w:r w:rsidR="00F06CBA" w:rsidRPr="0089311A">
        <w:t>, “beban kerja yang berlebihan juga dapat berakibat buruk pada kualitas dan performasi, contoh seperti penurunan waktu reaksi, peningkatan kesalahan dalam mengambil keputusan, penurunan kemampuan untuk berkonsentrasi serta peningkatanpotensi kecelakaan kerja”</w:t>
      </w:r>
      <w:r w:rsidR="0058242A">
        <w:rPr>
          <w:lang w:val="id-ID"/>
        </w:rPr>
        <w:t xml:space="preserve">. </w:t>
      </w:r>
      <w:r w:rsidR="00F06CBA" w:rsidRPr="00CF50B5">
        <w:t>Iridiastadi</w:t>
      </w:r>
      <w:r w:rsidR="00F06CBA" w:rsidRPr="0089311A">
        <w:t xml:space="preserve"> &amp; Yassierli (2017: 100)</w:t>
      </w:r>
      <w:r w:rsidR="005C0410">
        <w:rPr>
          <w:lang w:val="id-ID"/>
        </w:rPr>
        <w:t>[3</w:t>
      </w:r>
      <w:r w:rsidR="0058242A">
        <w:rPr>
          <w:lang w:val="id-ID"/>
        </w:rPr>
        <w:t>]</w:t>
      </w:r>
      <w:r w:rsidR="00F06CBA" w:rsidRPr="0089311A">
        <w:t>. Sedangkan menurut Novera dalam Ajitia &amp; Prasetya (2017: 28)“beban kerja yang terlalu rendah (</w:t>
      </w:r>
      <w:r w:rsidR="00F06CBA" w:rsidRPr="0089311A">
        <w:rPr>
          <w:i/>
          <w:iCs/>
        </w:rPr>
        <w:t>underload</w:t>
      </w:r>
      <w:r w:rsidR="00F06CBA" w:rsidRPr="0089311A">
        <w:t>) mengindikasikan bahwa jumlah pekerja yang dipekerjakan terlalu banyak sehingga perusahaan harusmengalokasikan biaya untuk gaji karyawanlebih banyak dengan tingkat produktivitas</w:t>
      </w:r>
      <w:r w:rsidR="002A3CE8" w:rsidRPr="0089311A">
        <w:rPr>
          <w:lang w:val="id-ID"/>
        </w:rPr>
        <w:t xml:space="preserve"> </w:t>
      </w:r>
      <w:r w:rsidR="00F06CBA" w:rsidRPr="0089311A">
        <w:t>yan</w:t>
      </w:r>
      <w:r w:rsidR="009D3611" w:rsidRPr="0089311A">
        <w:t>g sama</w:t>
      </w:r>
      <w:r w:rsidR="009D3611" w:rsidRPr="0089311A">
        <w:rPr>
          <w:lang w:val="id-ID"/>
        </w:rPr>
        <w:t xml:space="preserve"> </w:t>
      </w:r>
      <w:r w:rsidR="003D5441" w:rsidRPr="0089311A">
        <w:rPr>
          <w:lang w:val="id-ID"/>
        </w:rPr>
        <w:t>[1]</w:t>
      </w:r>
      <w:r w:rsidR="009D3611" w:rsidRPr="0089311A">
        <w:rPr>
          <w:lang w:val="id-ID"/>
        </w:rPr>
        <w:t xml:space="preserve">. </w:t>
      </w:r>
      <w:r w:rsidR="00577383" w:rsidRPr="0089311A">
        <w:t xml:space="preserve">Beban kerja yang diberikan kepada karyawan terdapat tiga kondisi yaitu </w:t>
      </w:r>
      <w:r w:rsidR="00577383" w:rsidRPr="0089311A">
        <w:rPr>
          <w:i/>
        </w:rPr>
        <w:t xml:space="preserve">fit </w:t>
      </w:r>
      <w:r w:rsidR="00577383" w:rsidRPr="0089311A">
        <w:t xml:space="preserve"> (beban kerja sesuai standar), </w:t>
      </w:r>
      <w:r w:rsidR="00577383" w:rsidRPr="0089311A">
        <w:rPr>
          <w:i/>
        </w:rPr>
        <w:t>overload</w:t>
      </w:r>
      <w:r w:rsidR="00577383" w:rsidRPr="0089311A">
        <w:t xml:space="preserve"> (beban kerja tinggi) dan </w:t>
      </w:r>
      <w:r w:rsidR="00577383" w:rsidRPr="0089311A">
        <w:rPr>
          <w:i/>
        </w:rPr>
        <w:t>underload</w:t>
      </w:r>
      <w:r w:rsidR="00577383" w:rsidRPr="0089311A">
        <w:t xml:space="preserve"> (beban kerja rendah)</w:t>
      </w:r>
      <w:r w:rsidR="003D5441" w:rsidRPr="0089311A">
        <w:rPr>
          <w:lang w:val="id-ID"/>
        </w:rPr>
        <w:t xml:space="preserve"> Adawiyah dalam </w:t>
      </w:r>
      <w:r w:rsidR="003D5441" w:rsidRPr="0089311A">
        <w:t xml:space="preserve">Tridoyo &amp; Sriyanto. (2014). </w:t>
      </w:r>
      <w:r w:rsidR="005C0410">
        <w:t>[</w:t>
      </w:r>
      <w:r w:rsidR="005C0410">
        <w:rPr>
          <w:lang w:val="id-ID"/>
        </w:rPr>
        <w:t>10</w:t>
      </w:r>
      <w:r w:rsidR="00070C10" w:rsidRPr="0089311A">
        <w:t>]</w:t>
      </w:r>
      <w:r w:rsidR="00577383" w:rsidRPr="0089311A">
        <w:t>.</w:t>
      </w:r>
      <w:r w:rsidR="00770246" w:rsidRPr="0089311A">
        <w:t xml:space="preserve"> </w:t>
      </w:r>
    </w:p>
    <w:p w:rsidR="0052789F" w:rsidRPr="0052789F" w:rsidRDefault="00770246" w:rsidP="0052789F">
      <w:pPr>
        <w:pStyle w:val="ListParagraph"/>
        <w:spacing w:line="240" w:lineRule="auto"/>
        <w:ind w:left="0"/>
        <w:jc w:val="both"/>
        <w:rPr>
          <w:szCs w:val="24"/>
          <w:lang w:val="id-ID"/>
        </w:rPr>
        <w:sectPr w:rsidR="0052789F" w:rsidRPr="0052789F" w:rsidSect="0089311A">
          <w:type w:val="continuous"/>
          <w:pgSz w:w="11907" w:h="16839" w:code="9"/>
          <w:pgMar w:top="1701" w:right="1134" w:bottom="1701" w:left="1701" w:header="709" w:footer="516" w:gutter="0"/>
          <w:cols w:num="2" w:space="720"/>
          <w:docGrid w:linePitch="360"/>
        </w:sectPr>
      </w:pPr>
      <w:r w:rsidRPr="0089311A">
        <w:rPr>
          <w:szCs w:val="24"/>
        </w:rPr>
        <w:t xml:space="preserve">Ada </w:t>
      </w:r>
      <w:r w:rsidR="00577383" w:rsidRPr="0089311A">
        <w:rPr>
          <w:szCs w:val="24"/>
        </w:rPr>
        <w:t>beberapa penyebab yang menimbulkan suatu masalah dalam perusahaan seperti material, manusia, mesin, metode dan biaya. Pada penelitian kali ini peneliti lebih berfokus pada masalah manusia karena jumlah tenaga kerja yang belum sesuai dan beban ker</w:t>
      </w:r>
      <w:r w:rsidR="00EE0DE5" w:rsidRPr="0089311A">
        <w:rPr>
          <w:szCs w:val="24"/>
        </w:rPr>
        <w:t xml:space="preserve">ja yang dimiliki oleh operator </w:t>
      </w:r>
      <w:r w:rsidR="008622E0" w:rsidRPr="0089311A">
        <w:rPr>
          <w:szCs w:val="24"/>
        </w:rPr>
        <w:t xml:space="preserve">perlu </w:t>
      </w:r>
      <w:r w:rsidR="00074C15" w:rsidRPr="0089311A">
        <w:rPr>
          <w:szCs w:val="24"/>
        </w:rPr>
        <w:t>dioptimalkan</w:t>
      </w:r>
      <w:r w:rsidR="00CF50B5">
        <w:rPr>
          <w:szCs w:val="24"/>
          <w:lang w:val="id-ID"/>
        </w:rPr>
        <w:t>[9]</w:t>
      </w:r>
      <w:r w:rsidR="0052789F">
        <w:rPr>
          <w:szCs w:val="24"/>
          <w:lang w:val="id-ID"/>
        </w:rPr>
        <w:t>.</w:t>
      </w:r>
    </w:p>
    <w:p w:rsidR="00AF5E48" w:rsidRPr="00074C15" w:rsidRDefault="00AF5E48" w:rsidP="00074C15">
      <w:pPr>
        <w:rPr>
          <w:sz w:val="16"/>
          <w:szCs w:val="16"/>
          <w:lang w:val="id-ID"/>
        </w:rPr>
        <w:sectPr w:rsidR="00AF5E48" w:rsidRPr="00074C15" w:rsidSect="0089311A">
          <w:type w:val="continuous"/>
          <w:pgSz w:w="11907" w:h="16839" w:code="9"/>
          <w:pgMar w:top="1701" w:right="1134" w:bottom="1701" w:left="1701" w:header="709" w:footer="516" w:gutter="0"/>
          <w:cols w:num="2" w:space="720"/>
          <w:docGrid w:linePitch="360"/>
        </w:sectPr>
      </w:pPr>
    </w:p>
    <w:p w:rsidR="00577383" w:rsidRPr="003B5A0E" w:rsidRDefault="008D2005" w:rsidP="0052789F">
      <w:pPr>
        <w:rPr>
          <w:b/>
          <w:sz w:val="22"/>
          <w:szCs w:val="22"/>
        </w:rPr>
      </w:pPr>
      <w:r w:rsidRPr="003B5A0E">
        <w:rPr>
          <w:b/>
          <w:sz w:val="22"/>
          <w:szCs w:val="22"/>
        </w:rPr>
        <w:lastRenderedPageBreak/>
        <w:t>Tabel 1.</w:t>
      </w:r>
      <w:r w:rsidR="00577383" w:rsidRPr="003B5A0E">
        <w:rPr>
          <w:b/>
          <w:sz w:val="22"/>
          <w:szCs w:val="22"/>
        </w:rPr>
        <w:t>Waktu Target dan Aktual Pembuatan Transformator 30 MVA -02</w:t>
      </w:r>
    </w:p>
    <w:tbl>
      <w:tblPr>
        <w:tblW w:w="4536" w:type="dxa"/>
        <w:tblInd w:w="250" w:type="dxa"/>
        <w:tblLook w:val="04A0"/>
      </w:tblPr>
      <w:tblGrid>
        <w:gridCol w:w="546"/>
        <w:gridCol w:w="1304"/>
        <w:gridCol w:w="985"/>
        <w:gridCol w:w="864"/>
        <w:gridCol w:w="837"/>
      </w:tblGrid>
      <w:tr w:rsidR="00577383" w:rsidRPr="001A4F54" w:rsidTr="00B41A70">
        <w:trPr>
          <w:trHeight w:val="315"/>
        </w:trPr>
        <w:tc>
          <w:tcPr>
            <w:tcW w:w="546" w:type="dxa"/>
            <w:vMerge w:val="restart"/>
            <w:tcBorders>
              <w:top w:val="single" w:sz="4" w:space="0" w:color="auto"/>
              <w:left w:val="nil"/>
              <w:bottom w:val="single" w:sz="4" w:space="0" w:color="000000"/>
              <w:right w:val="nil"/>
            </w:tcBorders>
            <w:shd w:val="clear" w:color="auto" w:fill="auto"/>
            <w:noWrap/>
            <w:vAlign w:val="center"/>
            <w:hideMark/>
          </w:tcPr>
          <w:p w:rsidR="00577383" w:rsidRPr="002B57D2" w:rsidRDefault="00577383" w:rsidP="00577383">
            <w:pPr>
              <w:jc w:val="center"/>
              <w:rPr>
                <w:b/>
                <w:bCs w:val="0"/>
                <w:color w:val="000000"/>
                <w:sz w:val="18"/>
                <w:szCs w:val="18"/>
              </w:rPr>
            </w:pPr>
            <w:r w:rsidRPr="002B57D2">
              <w:rPr>
                <w:b/>
                <w:color w:val="000000"/>
                <w:sz w:val="18"/>
                <w:szCs w:val="18"/>
              </w:rPr>
              <w:t>NO</w:t>
            </w:r>
          </w:p>
        </w:tc>
        <w:tc>
          <w:tcPr>
            <w:tcW w:w="1304" w:type="dxa"/>
            <w:vMerge w:val="restart"/>
            <w:tcBorders>
              <w:top w:val="single" w:sz="4" w:space="0" w:color="auto"/>
              <w:left w:val="nil"/>
              <w:bottom w:val="single" w:sz="4" w:space="0" w:color="000000"/>
              <w:right w:val="nil"/>
            </w:tcBorders>
            <w:shd w:val="clear" w:color="auto" w:fill="auto"/>
            <w:noWrap/>
            <w:vAlign w:val="center"/>
            <w:hideMark/>
          </w:tcPr>
          <w:p w:rsidR="00577383" w:rsidRPr="002B57D2" w:rsidRDefault="00577383" w:rsidP="00577383">
            <w:pPr>
              <w:jc w:val="center"/>
              <w:rPr>
                <w:b/>
                <w:bCs w:val="0"/>
                <w:color w:val="000000"/>
                <w:sz w:val="18"/>
                <w:szCs w:val="18"/>
              </w:rPr>
            </w:pPr>
            <w:r w:rsidRPr="002B57D2">
              <w:rPr>
                <w:b/>
                <w:color w:val="000000"/>
                <w:sz w:val="18"/>
                <w:szCs w:val="18"/>
              </w:rPr>
              <w:t>Description</w:t>
            </w:r>
          </w:p>
        </w:tc>
        <w:tc>
          <w:tcPr>
            <w:tcW w:w="985" w:type="dxa"/>
            <w:vMerge w:val="restart"/>
            <w:tcBorders>
              <w:top w:val="single" w:sz="4" w:space="0" w:color="auto"/>
              <w:left w:val="nil"/>
              <w:bottom w:val="single" w:sz="4" w:space="0" w:color="000000"/>
              <w:right w:val="nil"/>
            </w:tcBorders>
            <w:shd w:val="clear" w:color="auto" w:fill="auto"/>
            <w:vAlign w:val="center"/>
            <w:hideMark/>
          </w:tcPr>
          <w:p w:rsidR="00577383" w:rsidRPr="002B57D2" w:rsidRDefault="00577383" w:rsidP="00577383">
            <w:pPr>
              <w:jc w:val="center"/>
              <w:rPr>
                <w:b/>
                <w:bCs w:val="0"/>
                <w:color w:val="000000"/>
                <w:sz w:val="18"/>
                <w:szCs w:val="18"/>
              </w:rPr>
            </w:pPr>
            <w:r w:rsidRPr="002B57D2">
              <w:rPr>
                <w:b/>
                <w:color w:val="000000"/>
                <w:sz w:val="18"/>
                <w:szCs w:val="18"/>
              </w:rPr>
              <w:t>Target (jam)</w:t>
            </w:r>
          </w:p>
        </w:tc>
        <w:tc>
          <w:tcPr>
            <w:tcW w:w="864" w:type="dxa"/>
            <w:vMerge w:val="restart"/>
            <w:tcBorders>
              <w:top w:val="single" w:sz="4" w:space="0" w:color="auto"/>
              <w:left w:val="nil"/>
              <w:bottom w:val="single" w:sz="4" w:space="0" w:color="000000"/>
              <w:right w:val="nil"/>
            </w:tcBorders>
            <w:shd w:val="clear" w:color="auto" w:fill="auto"/>
            <w:vAlign w:val="center"/>
            <w:hideMark/>
          </w:tcPr>
          <w:p w:rsidR="00577383" w:rsidRPr="002B57D2" w:rsidRDefault="00577383" w:rsidP="00577383">
            <w:pPr>
              <w:jc w:val="center"/>
              <w:rPr>
                <w:b/>
                <w:bCs w:val="0"/>
                <w:color w:val="000000"/>
                <w:sz w:val="18"/>
                <w:szCs w:val="18"/>
              </w:rPr>
            </w:pPr>
            <w:r w:rsidRPr="002B57D2">
              <w:rPr>
                <w:b/>
                <w:color w:val="000000"/>
                <w:sz w:val="18"/>
                <w:szCs w:val="18"/>
              </w:rPr>
              <w:t>Aktual (jam)</w:t>
            </w:r>
          </w:p>
        </w:tc>
        <w:tc>
          <w:tcPr>
            <w:tcW w:w="837" w:type="dxa"/>
            <w:vMerge w:val="restart"/>
            <w:tcBorders>
              <w:top w:val="single" w:sz="4" w:space="0" w:color="auto"/>
              <w:left w:val="nil"/>
              <w:bottom w:val="single" w:sz="4" w:space="0" w:color="000000"/>
              <w:right w:val="nil"/>
            </w:tcBorders>
            <w:shd w:val="clear" w:color="auto" w:fill="auto"/>
            <w:vAlign w:val="center"/>
            <w:hideMark/>
          </w:tcPr>
          <w:p w:rsidR="00577383" w:rsidRPr="002B57D2" w:rsidRDefault="00577383" w:rsidP="00577383">
            <w:pPr>
              <w:jc w:val="center"/>
              <w:rPr>
                <w:b/>
                <w:bCs w:val="0"/>
                <w:color w:val="000000"/>
                <w:sz w:val="18"/>
                <w:szCs w:val="18"/>
              </w:rPr>
            </w:pPr>
            <w:r w:rsidRPr="002B57D2">
              <w:rPr>
                <w:b/>
                <w:color w:val="000000"/>
                <w:sz w:val="18"/>
                <w:szCs w:val="18"/>
              </w:rPr>
              <w:t>Selisih (jam)</w:t>
            </w:r>
          </w:p>
        </w:tc>
      </w:tr>
      <w:tr w:rsidR="00577383" w:rsidRPr="001A4F54" w:rsidTr="00B41A70">
        <w:trPr>
          <w:trHeight w:val="315"/>
        </w:trPr>
        <w:tc>
          <w:tcPr>
            <w:tcW w:w="546" w:type="dxa"/>
            <w:vMerge/>
            <w:tcBorders>
              <w:top w:val="single" w:sz="4" w:space="0" w:color="auto"/>
              <w:left w:val="nil"/>
              <w:bottom w:val="single" w:sz="4" w:space="0" w:color="000000"/>
              <w:right w:val="nil"/>
            </w:tcBorders>
            <w:vAlign w:val="center"/>
            <w:hideMark/>
          </w:tcPr>
          <w:p w:rsidR="00577383" w:rsidRPr="002B57D2" w:rsidRDefault="00577383" w:rsidP="00577383">
            <w:pPr>
              <w:rPr>
                <w:b/>
                <w:bCs w:val="0"/>
                <w:color w:val="000000"/>
                <w:sz w:val="18"/>
                <w:szCs w:val="18"/>
              </w:rPr>
            </w:pPr>
          </w:p>
        </w:tc>
        <w:tc>
          <w:tcPr>
            <w:tcW w:w="1304" w:type="dxa"/>
            <w:vMerge/>
            <w:tcBorders>
              <w:top w:val="single" w:sz="4" w:space="0" w:color="auto"/>
              <w:left w:val="nil"/>
              <w:bottom w:val="single" w:sz="4" w:space="0" w:color="000000"/>
              <w:right w:val="nil"/>
            </w:tcBorders>
            <w:vAlign w:val="center"/>
            <w:hideMark/>
          </w:tcPr>
          <w:p w:rsidR="00577383" w:rsidRPr="002B57D2" w:rsidRDefault="00577383" w:rsidP="00577383">
            <w:pPr>
              <w:rPr>
                <w:b/>
                <w:bCs w:val="0"/>
                <w:color w:val="000000"/>
                <w:sz w:val="18"/>
                <w:szCs w:val="18"/>
              </w:rPr>
            </w:pPr>
          </w:p>
        </w:tc>
        <w:tc>
          <w:tcPr>
            <w:tcW w:w="985" w:type="dxa"/>
            <w:vMerge/>
            <w:tcBorders>
              <w:top w:val="single" w:sz="4" w:space="0" w:color="auto"/>
              <w:left w:val="nil"/>
              <w:bottom w:val="single" w:sz="4" w:space="0" w:color="000000"/>
              <w:right w:val="nil"/>
            </w:tcBorders>
            <w:vAlign w:val="center"/>
            <w:hideMark/>
          </w:tcPr>
          <w:p w:rsidR="00577383" w:rsidRPr="002B57D2" w:rsidRDefault="00577383" w:rsidP="00577383">
            <w:pPr>
              <w:rPr>
                <w:b/>
                <w:bCs w:val="0"/>
                <w:color w:val="000000"/>
                <w:sz w:val="18"/>
                <w:szCs w:val="18"/>
              </w:rPr>
            </w:pPr>
          </w:p>
        </w:tc>
        <w:tc>
          <w:tcPr>
            <w:tcW w:w="864" w:type="dxa"/>
            <w:vMerge/>
            <w:tcBorders>
              <w:top w:val="single" w:sz="4" w:space="0" w:color="auto"/>
              <w:left w:val="nil"/>
              <w:bottom w:val="single" w:sz="4" w:space="0" w:color="000000"/>
              <w:right w:val="nil"/>
            </w:tcBorders>
            <w:vAlign w:val="center"/>
            <w:hideMark/>
          </w:tcPr>
          <w:p w:rsidR="00577383" w:rsidRPr="002B57D2" w:rsidRDefault="00577383" w:rsidP="00577383">
            <w:pPr>
              <w:rPr>
                <w:b/>
                <w:bCs w:val="0"/>
                <w:color w:val="000000"/>
                <w:sz w:val="18"/>
                <w:szCs w:val="18"/>
              </w:rPr>
            </w:pPr>
          </w:p>
        </w:tc>
        <w:tc>
          <w:tcPr>
            <w:tcW w:w="837" w:type="dxa"/>
            <w:vMerge/>
            <w:tcBorders>
              <w:top w:val="single" w:sz="4" w:space="0" w:color="auto"/>
              <w:left w:val="nil"/>
              <w:bottom w:val="single" w:sz="4" w:space="0" w:color="000000"/>
              <w:right w:val="nil"/>
            </w:tcBorders>
            <w:vAlign w:val="center"/>
            <w:hideMark/>
          </w:tcPr>
          <w:p w:rsidR="00577383" w:rsidRPr="002B57D2" w:rsidRDefault="00577383" w:rsidP="00577383">
            <w:pPr>
              <w:rPr>
                <w:b/>
                <w:bCs w:val="0"/>
                <w:color w:val="000000"/>
                <w:sz w:val="18"/>
                <w:szCs w:val="18"/>
              </w:rPr>
            </w:pPr>
          </w:p>
        </w:tc>
      </w:tr>
      <w:tr w:rsidR="00577383" w:rsidRPr="001A4F54" w:rsidTr="00B41A70">
        <w:trPr>
          <w:trHeight w:val="315"/>
        </w:trPr>
        <w:tc>
          <w:tcPr>
            <w:tcW w:w="546"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1</w:t>
            </w:r>
          </w:p>
        </w:tc>
        <w:tc>
          <w:tcPr>
            <w:tcW w:w="130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Insulation</w:t>
            </w:r>
          </w:p>
        </w:tc>
        <w:tc>
          <w:tcPr>
            <w:tcW w:w="985"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328</w:t>
            </w:r>
          </w:p>
        </w:tc>
        <w:tc>
          <w:tcPr>
            <w:tcW w:w="86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355</w:t>
            </w:r>
          </w:p>
        </w:tc>
        <w:tc>
          <w:tcPr>
            <w:tcW w:w="837"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27</w:t>
            </w:r>
          </w:p>
        </w:tc>
      </w:tr>
      <w:tr w:rsidR="00577383" w:rsidRPr="001A4F54" w:rsidTr="00B41A70">
        <w:trPr>
          <w:trHeight w:val="315"/>
        </w:trPr>
        <w:tc>
          <w:tcPr>
            <w:tcW w:w="546"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2</w:t>
            </w:r>
          </w:p>
        </w:tc>
        <w:tc>
          <w:tcPr>
            <w:tcW w:w="130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Winding</w:t>
            </w:r>
          </w:p>
        </w:tc>
        <w:tc>
          <w:tcPr>
            <w:tcW w:w="985"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435</w:t>
            </w:r>
          </w:p>
        </w:tc>
        <w:tc>
          <w:tcPr>
            <w:tcW w:w="86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453</w:t>
            </w:r>
          </w:p>
        </w:tc>
        <w:tc>
          <w:tcPr>
            <w:tcW w:w="837"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18</w:t>
            </w:r>
          </w:p>
        </w:tc>
      </w:tr>
      <w:tr w:rsidR="00577383" w:rsidRPr="001A4F54" w:rsidTr="00B41A70">
        <w:trPr>
          <w:trHeight w:val="315"/>
        </w:trPr>
        <w:tc>
          <w:tcPr>
            <w:tcW w:w="546"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3</w:t>
            </w:r>
          </w:p>
        </w:tc>
        <w:tc>
          <w:tcPr>
            <w:tcW w:w="130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Core Stacking</w:t>
            </w:r>
          </w:p>
        </w:tc>
        <w:tc>
          <w:tcPr>
            <w:tcW w:w="985"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135</w:t>
            </w:r>
          </w:p>
        </w:tc>
        <w:tc>
          <w:tcPr>
            <w:tcW w:w="86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154</w:t>
            </w:r>
          </w:p>
        </w:tc>
        <w:tc>
          <w:tcPr>
            <w:tcW w:w="837"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19</w:t>
            </w:r>
          </w:p>
        </w:tc>
      </w:tr>
      <w:tr w:rsidR="00577383" w:rsidRPr="001A4F54" w:rsidTr="00B41A70">
        <w:trPr>
          <w:trHeight w:val="315"/>
        </w:trPr>
        <w:tc>
          <w:tcPr>
            <w:tcW w:w="546"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4</w:t>
            </w:r>
          </w:p>
        </w:tc>
        <w:tc>
          <w:tcPr>
            <w:tcW w:w="130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Core Coil</w:t>
            </w:r>
          </w:p>
        </w:tc>
        <w:tc>
          <w:tcPr>
            <w:tcW w:w="985"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218</w:t>
            </w:r>
          </w:p>
        </w:tc>
        <w:tc>
          <w:tcPr>
            <w:tcW w:w="86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214</w:t>
            </w:r>
          </w:p>
        </w:tc>
        <w:tc>
          <w:tcPr>
            <w:tcW w:w="837"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-4</w:t>
            </w:r>
          </w:p>
        </w:tc>
      </w:tr>
      <w:tr w:rsidR="00577383" w:rsidRPr="001A4F54" w:rsidTr="00B41A70">
        <w:trPr>
          <w:trHeight w:val="315"/>
        </w:trPr>
        <w:tc>
          <w:tcPr>
            <w:tcW w:w="546"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5</w:t>
            </w:r>
          </w:p>
        </w:tc>
        <w:tc>
          <w:tcPr>
            <w:tcW w:w="130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Lead Connection</w:t>
            </w:r>
          </w:p>
        </w:tc>
        <w:tc>
          <w:tcPr>
            <w:tcW w:w="985"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86</w:t>
            </w:r>
          </w:p>
        </w:tc>
        <w:tc>
          <w:tcPr>
            <w:tcW w:w="86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98</w:t>
            </w:r>
          </w:p>
        </w:tc>
        <w:tc>
          <w:tcPr>
            <w:tcW w:w="837"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12</w:t>
            </w:r>
          </w:p>
        </w:tc>
      </w:tr>
      <w:tr w:rsidR="00577383" w:rsidRPr="001A4F54" w:rsidTr="00B41A70">
        <w:trPr>
          <w:trHeight w:val="315"/>
        </w:trPr>
        <w:tc>
          <w:tcPr>
            <w:tcW w:w="546"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6</w:t>
            </w:r>
          </w:p>
        </w:tc>
        <w:tc>
          <w:tcPr>
            <w:tcW w:w="130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Final Assembly</w:t>
            </w:r>
          </w:p>
        </w:tc>
        <w:tc>
          <w:tcPr>
            <w:tcW w:w="985" w:type="dxa"/>
            <w:tcBorders>
              <w:top w:val="nil"/>
              <w:left w:val="nil"/>
              <w:bottom w:val="nil"/>
              <w:right w:val="nil"/>
            </w:tcBorders>
            <w:shd w:val="clear" w:color="auto" w:fill="auto"/>
            <w:noWrap/>
            <w:vAlign w:val="center"/>
            <w:hideMark/>
          </w:tcPr>
          <w:p w:rsidR="00577383" w:rsidRPr="002B57D2" w:rsidRDefault="00577383" w:rsidP="00065D90">
            <w:pPr>
              <w:jc w:val="center"/>
              <w:rPr>
                <w:color w:val="000000"/>
                <w:sz w:val="18"/>
                <w:szCs w:val="18"/>
              </w:rPr>
            </w:pPr>
            <w:r w:rsidRPr="002B57D2">
              <w:rPr>
                <w:color w:val="000000"/>
                <w:sz w:val="18"/>
                <w:szCs w:val="18"/>
              </w:rPr>
              <w:t>115</w:t>
            </w:r>
          </w:p>
        </w:tc>
        <w:tc>
          <w:tcPr>
            <w:tcW w:w="864"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134</w:t>
            </w:r>
          </w:p>
        </w:tc>
        <w:tc>
          <w:tcPr>
            <w:tcW w:w="837" w:type="dxa"/>
            <w:tcBorders>
              <w:top w:val="nil"/>
              <w:left w:val="nil"/>
              <w:bottom w:val="nil"/>
              <w:right w:val="nil"/>
            </w:tcBorders>
            <w:shd w:val="clear" w:color="auto" w:fill="auto"/>
            <w:noWrap/>
            <w:vAlign w:val="center"/>
            <w:hideMark/>
          </w:tcPr>
          <w:p w:rsidR="00577383" w:rsidRPr="002B57D2" w:rsidRDefault="00577383" w:rsidP="00577383">
            <w:pPr>
              <w:jc w:val="center"/>
              <w:rPr>
                <w:color w:val="000000"/>
                <w:sz w:val="18"/>
                <w:szCs w:val="18"/>
              </w:rPr>
            </w:pPr>
            <w:r w:rsidRPr="002B57D2">
              <w:rPr>
                <w:color w:val="000000"/>
                <w:sz w:val="18"/>
                <w:szCs w:val="18"/>
              </w:rPr>
              <w:t>19</w:t>
            </w:r>
          </w:p>
        </w:tc>
      </w:tr>
      <w:tr w:rsidR="00577383" w:rsidRPr="001A4F54" w:rsidTr="00B41A70">
        <w:trPr>
          <w:trHeight w:val="315"/>
        </w:trPr>
        <w:tc>
          <w:tcPr>
            <w:tcW w:w="1850" w:type="dxa"/>
            <w:gridSpan w:val="2"/>
            <w:tcBorders>
              <w:top w:val="nil"/>
              <w:left w:val="nil"/>
              <w:bottom w:val="single" w:sz="4" w:space="0" w:color="auto"/>
              <w:right w:val="nil"/>
            </w:tcBorders>
            <w:shd w:val="clear" w:color="auto" w:fill="auto"/>
            <w:noWrap/>
            <w:vAlign w:val="center"/>
            <w:hideMark/>
          </w:tcPr>
          <w:p w:rsidR="00577383" w:rsidRPr="002B57D2" w:rsidRDefault="00577383" w:rsidP="00577383">
            <w:pPr>
              <w:jc w:val="center"/>
              <w:rPr>
                <w:b/>
                <w:bCs w:val="0"/>
                <w:color w:val="000000"/>
                <w:sz w:val="18"/>
                <w:szCs w:val="18"/>
              </w:rPr>
            </w:pPr>
            <w:r w:rsidRPr="002B57D2">
              <w:rPr>
                <w:b/>
                <w:color w:val="000000"/>
                <w:sz w:val="18"/>
                <w:szCs w:val="18"/>
              </w:rPr>
              <w:t xml:space="preserve">Jumlah </w:t>
            </w:r>
          </w:p>
        </w:tc>
        <w:tc>
          <w:tcPr>
            <w:tcW w:w="985" w:type="dxa"/>
            <w:tcBorders>
              <w:top w:val="nil"/>
              <w:left w:val="nil"/>
              <w:bottom w:val="single" w:sz="4" w:space="0" w:color="auto"/>
              <w:right w:val="nil"/>
            </w:tcBorders>
            <w:shd w:val="clear" w:color="auto" w:fill="auto"/>
            <w:noWrap/>
            <w:vAlign w:val="center"/>
            <w:hideMark/>
          </w:tcPr>
          <w:p w:rsidR="00577383" w:rsidRPr="002B57D2" w:rsidRDefault="00577383" w:rsidP="00577383">
            <w:pPr>
              <w:jc w:val="center"/>
              <w:rPr>
                <w:b/>
                <w:bCs w:val="0"/>
                <w:color w:val="000000"/>
                <w:sz w:val="18"/>
                <w:szCs w:val="18"/>
              </w:rPr>
            </w:pPr>
            <w:r w:rsidRPr="002B57D2">
              <w:rPr>
                <w:b/>
                <w:color w:val="000000"/>
                <w:sz w:val="18"/>
                <w:szCs w:val="18"/>
              </w:rPr>
              <w:t>1317</w:t>
            </w:r>
          </w:p>
        </w:tc>
        <w:tc>
          <w:tcPr>
            <w:tcW w:w="864" w:type="dxa"/>
            <w:tcBorders>
              <w:top w:val="nil"/>
              <w:left w:val="nil"/>
              <w:bottom w:val="single" w:sz="4" w:space="0" w:color="auto"/>
              <w:right w:val="nil"/>
            </w:tcBorders>
            <w:shd w:val="clear" w:color="auto" w:fill="auto"/>
            <w:noWrap/>
            <w:vAlign w:val="center"/>
            <w:hideMark/>
          </w:tcPr>
          <w:p w:rsidR="00577383" w:rsidRPr="002B57D2" w:rsidRDefault="00577383" w:rsidP="00577383">
            <w:pPr>
              <w:jc w:val="center"/>
              <w:rPr>
                <w:b/>
                <w:bCs w:val="0"/>
                <w:color w:val="000000"/>
                <w:sz w:val="18"/>
                <w:szCs w:val="18"/>
              </w:rPr>
            </w:pPr>
            <w:r w:rsidRPr="002B57D2">
              <w:rPr>
                <w:b/>
                <w:color w:val="000000"/>
                <w:sz w:val="18"/>
                <w:szCs w:val="18"/>
              </w:rPr>
              <w:t>1408</w:t>
            </w:r>
          </w:p>
        </w:tc>
        <w:tc>
          <w:tcPr>
            <w:tcW w:w="837" w:type="dxa"/>
            <w:tcBorders>
              <w:top w:val="nil"/>
              <w:left w:val="nil"/>
              <w:bottom w:val="single" w:sz="4" w:space="0" w:color="auto"/>
              <w:right w:val="nil"/>
            </w:tcBorders>
            <w:shd w:val="clear" w:color="auto" w:fill="auto"/>
            <w:noWrap/>
            <w:vAlign w:val="center"/>
            <w:hideMark/>
          </w:tcPr>
          <w:p w:rsidR="00577383" w:rsidRPr="002B57D2" w:rsidRDefault="00577383" w:rsidP="00577383">
            <w:pPr>
              <w:jc w:val="center"/>
              <w:rPr>
                <w:b/>
                <w:bCs w:val="0"/>
                <w:color w:val="000000"/>
                <w:sz w:val="18"/>
                <w:szCs w:val="18"/>
              </w:rPr>
            </w:pPr>
            <w:r w:rsidRPr="002B57D2">
              <w:rPr>
                <w:b/>
                <w:color w:val="000000"/>
                <w:sz w:val="18"/>
                <w:szCs w:val="18"/>
              </w:rPr>
              <w:t>91</w:t>
            </w:r>
          </w:p>
        </w:tc>
      </w:tr>
    </w:tbl>
    <w:p w:rsidR="00577383" w:rsidRPr="00D573CB" w:rsidRDefault="00577383" w:rsidP="00D573CB">
      <w:pPr>
        <w:ind w:left="142"/>
        <w:jc w:val="right"/>
        <w:rPr>
          <w:sz w:val="16"/>
          <w:szCs w:val="16"/>
          <w:lang w:val="id-ID"/>
        </w:rPr>
      </w:pPr>
      <w:r w:rsidRPr="001A4F54">
        <w:rPr>
          <w:sz w:val="16"/>
          <w:szCs w:val="16"/>
        </w:rPr>
        <w:t>Sumber : PT XYZ Indonesia</w:t>
      </w:r>
    </w:p>
    <w:p w:rsidR="00577383" w:rsidRPr="0089311A" w:rsidRDefault="00592EB4" w:rsidP="00577383">
      <w:pPr>
        <w:jc w:val="both"/>
        <w:rPr>
          <w:sz w:val="24"/>
          <w:szCs w:val="24"/>
        </w:rPr>
      </w:pPr>
      <w:r w:rsidRPr="0089311A">
        <w:rPr>
          <w:sz w:val="24"/>
          <w:szCs w:val="24"/>
        </w:rPr>
        <w:lastRenderedPageBreak/>
        <w:t xml:space="preserve">Dari tabel 1 </w:t>
      </w:r>
      <w:r w:rsidR="00577383" w:rsidRPr="0089311A">
        <w:rPr>
          <w:sz w:val="24"/>
          <w:szCs w:val="24"/>
        </w:rPr>
        <w:t xml:space="preserve">waktu target dan waktu aktual memiliki selisih yang lumayan jauh yaitu 91 jam lebih lambat dalam memproduksi suatu transformator. Dapat dilihat angka selisih tertinggi terdapat pada stasiun kerja </w:t>
      </w:r>
      <w:r w:rsidR="00577383" w:rsidRPr="0089311A">
        <w:rPr>
          <w:i/>
          <w:sz w:val="24"/>
          <w:szCs w:val="24"/>
        </w:rPr>
        <w:t>insulation</w:t>
      </w:r>
      <w:r w:rsidR="00577383" w:rsidRPr="0089311A">
        <w:rPr>
          <w:sz w:val="24"/>
          <w:szCs w:val="24"/>
        </w:rPr>
        <w:t xml:space="preserve"> maka dari itu peneliti memilih melakukan penelitian beban kerja pada bagian stasiun kerja </w:t>
      </w:r>
      <w:r w:rsidR="00577383" w:rsidRPr="0089311A">
        <w:rPr>
          <w:i/>
          <w:sz w:val="24"/>
          <w:szCs w:val="24"/>
        </w:rPr>
        <w:t>insulation,</w:t>
      </w:r>
      <w:r w:rsidR="00577383" w:rsidRPr="0089311A">
        <w:rPr>
          <w:sz w:val="24"/>
          <w:szCs w:val="24"/>
        </w:rPr>
        <w:t xml:space="preserve"> karena pada stasiun ini sangat mempengaruhi ke stasiun-stasiun selanjutnya. Untuk memecahkan masalah beban kerja perlu adanya metode yang benar-benar tepat untuk mengukur beban kerja dari operator.</w:t>
      </w:r>
    </w:p>
    <w:p w:rsidR="00577383" w:rsidRPr="0089311A" w:rsidRDefault="00577383" w:rsidP="005740AE">
      <w:pPr>
        <w:pStyle w:val="Abstracts"/>
      </w:pPr>
    </w:p>
    <w:p w:rsidR="00E04121" w:rsidRPr="003F554D" w:rsidRDefault="0087278E" w:rsidP="003F554D">
      <w:pPr>
        <w:pStyle w:val="Abstracts"/>
        <w:numPr>
          <w:ilvl w:val="0"/>
          <w:numId w:val="33"/>
        </w:numPr>
        <w:jc w:val="center"/>
        <w:rPr>
          <w:b/>
        </w:rPr>
      </w:pPr>
      <w:r w:rsidRPr="003F554D">
        <w:rPr>
          <w:b/>
        </w:rPr>
        <w:lastRenderedPageBreak/>
        <w:t>METODE PENELITIAN</w:t>
      </w:r>
    </w:p>
    <w:p w:rsidR="00E04121" w:rsidRPr="0089311A" w:rsidRDefault="002125AB" w:rsidP="005740AE">
      <w:pPr>
        <w:pStyle w:val="Abstracts"/>
      </w:pPr>
      <w:r w:rsidRPr="0089311A">
        <w:t>Da</w:t>
      </w:r>
      <w:r w:rsidR="002F5B26" w:rsidRPr="0089311A">
        <w:t xml:space="preserve">lam teknik analisis data </w:t>
      </w:r>
      <w:r w:rsidRPr="0089311A">
        <w:t>menggunakan m</w:t>
      </w:r>
      <w:r w:rsidR="002F5B26" w:rsidRPr="0089311A">
        <w:t xml:space="preserve">etode primer dan skunder untuk </w:t>
      </w:r>
      <w:r w:rsidR="002F5B26" w:rsidRPr="0089311A">
        <w:rPr>
          <w:lang w:val="id-ID"/>
        </w:rPr>
        <w:t>mengetahui data yang diperlukan dalam menangani masalah beban kerja</w:t>
      </w:r>
      <w:r w:rsidRPr="0089311A">
        <w:t>. Untuk teknik analisis data terdapat langkah-langkah sebagai berikut</w:t>
      </w:r>
      <w:r w:rsidR="00070C10" w:rsidRPr="00CF50B5">
        <w:t>[2]</w:t>
      </w:r>
      <w:r w:rsidRPr="00CF50B5">
        <w:t>:</w:t>
      </w:r>
    </w:p>
    <w:p w:rsidR="004567B8" w:rsidRPr="0089311A" w:rsidRDefault="004567B8" w:rsidP="008D2005">
      <w:pPr>
        <w:pStyle w:val="ListParagraph"/>
        <w:numPr>
          <w:ilvl w:val="0"/>
          <w:numId w:val="1"/>
        </w:numPr>
        <w:spacing w:line="240" w:lineRule="auto"/>
        <w:ind w:left="284" w:hanging="284"/>
        <w:jc w:val="both"/>
        <w:rPr>
          <w:i/>
          <w:szCs w:val="24"/>
        </w:rPr>
      </w:pPr>
      <w:r w:rsidRPr="0089311A">
        <w:rPr>
          <w:szCs w:val="24"/>
        </w:rPr>
        <w:t>Observasi</w:t>
      </w:r>
    </w:p>
    <w:p w:rsidR="004567B8" w:rsidRPr="0089311A" w:rsidRDefault="004567B8" w:rsidP="008D2005">
      <w:pPr>
        <w:pStyle w:val="ListParagraph"/>
        <w:spacing w:line="240" w:lineRule="auto"/>
        <w:ind w:left="284"/>
        <w:jc w:val="both"/>
        <w:rPr>
          <w:i/>
          <w:szCs w:val="24"/>
        </w:rPr>
      </w:pPr>
      <w:r w:rsidRPr="0089311A">
        <w:rPr>
          <w:bCs/>
          <w:szCs w:val="24"/>
        </w:rPr>
        <w:t xml:space="preserve">Observasi dilakukan  pada bagian </w:t>
      </w:r>
      <w:r w:rsidRPr="0089311A">
        <w:rPr>
          <w:bCs/>
          <w:i/>
          <w:szCs w:val="24"/>
        </w:rPr>
        <w:t>insulation</w:t>
      </w:r>
      <w:r w:rsidRPr="0089311A">
        <w:rPr>
          <w:bCs/>
          <w:szCs w:val="24"/>
        </w:rPr>
        <w:t xml:space="preserve"> dengan mengamati elemen-elemen kerja operator dan waktu siklus yang dikerjakan. Penelitian ini hanya melakukan pengamatan pada tiga komponen yaitu </w:t>
      </w:r>
      <w:r w:rsidRPr="0089311A">
        <w:rPr>
          <w:i/>
          <w:szCs w:val="24"/>
        </w:rPr>
        <w:t>frame</w:t>
      </w:r>
      <w:r w:rsidRPr="0089311A">
        <w:rPr>
          <w:szCs w:val="24"/>
        </w:rPr>
        <w:t xml:space="preserve">, </w:t>
      </w:r>
      <w:r w:rsidRPr="0089311A">
        <w:rPr>
          <w:i/>
          <w:szCs w:val="24"/>
        </w:rPr>
        <w:t>press block</w:t>
      </w:r>
      <w:r w:rsidRPr="0089311A">
        <w:rPr>
          <w:szCs w:val="24"/>
        </w:rPr>
        <w:t xml:space="preserve"> dan </w:t>
      </w:r>
      <w:r w:rsidRPr="0089311A">
        <w:rPr>
          <w:i/>
          <w:szCs w:val="24"/>
        </w:rPr>
        <w:t>screen.</w:t>
      </w:r>
    </w:p>
    <w:p w:rsidR="004567B8" w:rsidRPr="0089311A" w:rsidRDefault="004567B8" w:rsidP="008D2005">
      <w:pPr>
        <w:pStyle w:val="ListParagraph"/>
        <w:numPr>
          <w:ilvl w:val="0"/>
          <w:numId w:val="1"/>
        </w:numPr>
        <w:spacing w:line="240" w:lineRule="auto"/>
        <w:ind w:left="284" w:hanging="284"/>
        <w:jc w:val="both"/>
        <w:rPr>
          <w:szCs w:val="24"/>
        </w:rPr>
      </w:pPr>
      <w:r w:rsidRPr="0089311A">
        <w:rPr>
          <w:szCs w:val="24"/>
        </w:rPr>
        <w:t>Wawancara</w:t>
      </w:r>
    </w:p>
    <w:p w:rsidR="00F83941" w:rsidRPr="0089311A" w:rsidRDefault="004567B8" w:rsidP="00F83941">
      <w:pPr>
        <w:pStyle w:val="ListParagraph"/>
        <w:spacing w:line="240" w:lineRule="auto"/>
        <w:ind w:left="284"/>
        <w:jc w:val="both"/>
        <w:rPr>
          <w:bCs/>
          <w:szCs w:val="24"/>
        </w:rPr>
      </w:pPr>
      <w:r w:rsidRPr="0089311A">
        <w:rPr>
          <w:bCs/>
          <w:szCs w:val="24"/>
        </w:rPr>
        <w:t>Pada penelitian ini wawancara dilakukan pada operator, staf dan kepala gudang</w:t>
      </w:r>
      <w:r w:rsidR="00592EB4" w:rsidRPr="0089311A">
        <w:rPr>
          <w:bCs/>
          <w:szCs w:val="24"/>
        </w:rPr>
        <w:t>,</w:t>
      </w:r>
      <w:r w:rsidRPr="0089311A">
        <w:rPr>
          <w:bCs/>
          <w:szCs w:val="24"/>
        </w:rPr>
        <w:t xml:space="preserve"> atas persetujuan HRD dengan tujuan agar mendapatkan informasi dan pengetahuan yang dibutuhkan oleh peneliti.</w:t>
      </w:r>
    </w:p>
    <w:p w:rsidR="00D573CB" w:rsidRPr="0089311A" w:rsidRDefault="004567B8" w:rsidP="00D573CB">
      <w:pPr>
        <w:pStyle w:val="ListParagraph"/>
        <w:numPr>
          <w:ilvl w:val="0"/>
          <w:numId w:val="1"/>
        </w:numPr>
        <w:spacing w:line="240" w:lineRule="auto"/>
        <w:ind w:left="284" w:hanging="284"/>
        <w:jc w:val="both"/>
        <w:rPr>
          <w:szCs w:val="24"/>
        </w:rPr>
      </w:pPr>
      <w:r w:rsidRPr="0089311A">
        <w:rPr>
          <w:szCs w:val="24"/>
        </w:rPr>
        <w:t>Dokumentasi</w:t>
      </w:r>
    </w:p>
    <w:p w:rsidR="004567B8" w:rsidRPr="0089311A" w:rsidRDefault="00592EB4" w:rsidP="00D573CB">
      <w:pPr>
        <w:pStyle w:val="ListParagraph"/>
        <w:spacing w:line="240" w:lineRule="auto"/>
        <w:ind w:left="284"/>
        <w:jc w:val="both"/>
        <w:rPr>
          <w:szCs w:val="24"/>
        </w:rPr>
      </w:pPr>
      <w:r w:rsidRPr="0089311A">
        <w:rPr>
          <w:szCs w:val="24"/>
        </w:rPr>
        <w:t>Melakukan teknik dokumentasai dimana peneliti mengambil data karakteristik pekerja, permintaan dan perencanaan perusahaan.</w:t>
      </w:r>
      <w:r w:rsidR="007C584B" w:rsidRPr="0089311A">
        <w:rPr>
          <w:szCs w:val="24"/>
          <w:lang w:val="id-ID"/>
        </w:rPr>
        <w:t xml:space="preserve"> </w:t>
      </w:r>
      <w:r w:rsidR="004567B8" w:rsidRPr="0089311A">
        <w:rPr>
          <w:szCs w:val="24"/>
        </w:rPr>
        <w:t>Pengumpulan data</w:t>
      </w:r>
    </w:p>
    <w:p w:rsidR="004567B8" w:rsidRPr="0089311A" w:rsidRDefault="004567B8" w:rsidP="008D2005">
      <w:pPr>
        <w:pStyle w:val="ListParagraph"/>
        <w:spacing w:line="240" w:lineRule="auto"/>
        <w:ind w:left="284"/>
        <w:jc w:val="both"/>
        <w:rPr>
          <w:szCs w:val="24"/>
        </w:rPr>
      </w:pPr>
      <w:r w:rsidRPr="0089311A">
        <w:rPr>
          <w:szCs w:val="24"/>
        </w:rPr>
        <w:t>Pengumpulan data primer terkait deskripsi pekerjaan, spesifikasi pekerjaan, rata-rata waktu penyelesaian tugas, dan kuantitas beban tugas diperoleh melalui pengamatan. Data terkait pengukuran beban kerja dengan metode FTE yaitu sebagai berikut :</w:t>
      </w:r>
    </w:p>
    <w:p w:rsidR="004567B8" w:rsidRPr="0089311A" w:rsidRDefault="004567B8" w:rsidP="008D2005">
      <w:pPr>
        <w:pStyle w:val="ListParagraph"/>
        <w:numPr>
          <w:ilvl w:val="0"/>
          <w:numId w:val="3"/>
        </w:numPr>
        <w:spacing w:line="240" w:lineRule="auto"/>
        <w:ind w:left="567" w:hanging="283"/>
        <w:jc w:val="both"/>
        <w:rPr>
          <w:b/>
          <w:bCs/>
          <w:szCs w:val="24"/>
        </w:rPr>
      </w:pPr>
      <w:r w:rsidRPr="0089311A">
        <w:rPr>
          <w:szCs w:val="24"/>
        </w:rPr>
        <w:t>Tentukan jumlah waktu kerja karyawan dalam satu tahun 2018.</w:t>
      </w:r>
    </w:p>
    <w:p w:rsidR="004567B8" w:rsidRPr="0089311A" w:rsidRDefault="004567B8" w:rsidP="008D2005">
      <w:pPr>
        <w:pStyle w:val="ListParagraph"/>
        <w:numPr>
          <w:ilvl w:val="0"/>
          <w:numId w:val="3"/>
        </w:numPr>
        <w:spacing w:line="240" w:lineRule="auto"/>
        <w:ind w:left="567" w:hanging="283"/>
        <w:jc w:val="both"/>
        <w:rPr>
          <w:b/>
          <w:bCs/>
          <w:szCs w:val="24"/>
        </w:rPr>
      </w:pPr>
      <w:r w:rsidRPr="0089311A">
        <w:rPr>
          <w:szCs w:val="24"/>
        </w:rPr>
        <w:t>Tentukan jumlah jam kerja karyawan dalam satu hari.</w:t>
      </w:r>
    </w:p>
    <w:p w:rsidR="004567B8" w:rsidRPr="0089311A" w:rsidRDefault="004567B8" w:rsidP="008D2005">
      <w:pPr>
        <w:pStyle w:val="ListParagraph"/>
        <w:numPr>
          <w:ilvl w:val="0"/>
          <w:numId w:val="3"/>
        </w:numPr>
        <w:spacing w:line="240" w:lineRule="auto"/>
        <w:ind w:left="567" w:hanging="283"/>
        <w:jc w:val="both"/>
        <w:rPr>
          <w:b/>
          <w:bCs/>
          <w:szCs w:val="24"/>
        </w:rPr>
      </w:pPr>
      <w:r w:rsidRPr="0089311A">
        <w:rPr>
          <w:szCs w:val="24"/>
        </w:rPr>
        <w:t>Tentukan jumlah hari kerja karyawan dalam satu minggu.</w:t>
      </w:r>
    </w:p>
    <w:p w:rsidR="004567B8" w:rsidRPr="0089311A" w:rsidRDefault="004567B8" w:rsidP="008D2005">
      <w:pPr>
        <w:pStyle w:val="ListParagraph"/>
        <w:numPr>
          <w:ilvl w:val="0"/>
          <w:numId w:val="3"/>
        </w:numPr>
        <w:spacing w:line="240" w:lineRule="auto"/>
        <w:ind w:left="567" w:hanging="283"/>
        <w:jc w:val="both"/>
        <w:rPr>
          <w:b/>
          <w:bCs/>
          <w:szCs w:val="24"/>
        </w:rPr>
      </w:pPr>
      <w:r w:rsidRPr="0089311A">
        <w:rPr>
          <w:szCs w:val="24"/>
        </w:rPr>
        <w:lastRenderedPageBreak/>
        <w:t>Tentukan jumlah hari cuti karyawan dan libur nasional dalam satu tahun 2018.</w:t>
      </w:r>
    </w:p>
    <w:p w:rsidR="004567B8" w:rsidRPr="0089311A" w:rsidRDefault="004567B8" w:rsidP="008D2005">
      <w:pPr>
        <w:pStyle w:val="ListParagraph"/>
        <w:numPr>
          <w:ilvl w:val="0"/>
          <w:numId w:val="3"/>
        </w:numPr>
        <w:spacing w:line="240" w:lineRule="auto"/>
        <w:ind w:left="567" w:hanging="283"/>
        <w:jc w:val="both"/>
        <w:rPr>
          <w:b/>
          <w:bCs/>
          <w:szCs w:val="24"/>
        </w:rPr>
      </w:pPr>
      <w:r w:rsidRPr="0089311A">
        <w:rPr>
          <w:szCs w:val="24"/>
        </w:rPr>
        <w:t>Tentukan status karyawan.</w:t>
      </w:r>
    </w:p>
    <w:p w:rsidR="004567B8" w:rsidRPr="0089311A" w:rsidRDefault="004567B8" w:rsidP="008D2005">
      <w:pPr>
        <w:pStyle w:val="ListParagraph"/>
        <w:numPr>
          <w:ilvl w:val="0"/>
          <w:numId w:val="3"/>
        </w:numPr>
        <w:spacing w:line="240" w:lineRule="auto"/>
        <w:ind w:left="567" w:hanging="283"/>
        <w:jc w:val="both"/>
        <w:rPr>
          <w:b/>
          <w:bCs/>
          <w:szCs w:val="24"/>
        </w:rPr>
      </w:pPr>
      <w:r w:rsidRPr="0089311A">
        <w:rPr>
          <w:szCs w:val="24"/>
        </w:rPr>
        <w:t>Menentukan elemen pekerjaan dan komponen yang diambil.</w:t>
      </w:r>
    </w:p>
    <w:p w:rsidR="004567B8" w:rsidRPr="0089311A" w:rsidRDefault="004567B8" w:rsidP="008D2005">
      <w:pPr>
        <w:pStyle w:val="ListParagraph"/>
        <w:numPr>
          <w:ilvl w:val="0"/>
          <w:numId w:val="3"/>
        </w:numPr>
        <w:spacing w:line="240" w:lineRule="auto"/>
        <w:ind w:left="567" w:hanging="283"/>
        <w:jc w:val="both"/>
        <w:rPr>
          <w:b/>
          <w:bCs/>
          <w:szCs w:val="24"/>
        </w:rPr>
      </w:pPr>
      <w:r w:rsidRPr="0089311A">
        <w:rPr>
          <w:szCs w:val="24"/>
        </w:rPr>
        <w:t>Mencari waktu siklus dan waktu normal.</w:t>
      </w:r>
    </w:p>
    <w:p w:rsidR="004567B8" w:rsidRPr="0089311A" w:rsidRDefault="004567B8" w:rsidP="008D2005">
      <w:pPr>
        <w:pStyle w:val="ListParagraph"/>
        <w:numPr>
          <w:ilvl w:val="0"/>
          <w:numId w:val="1"/>
        </w:numPr>
        <w:spacing w:line="240" w:lineRule="auto"/>
        <w:ind w:left="284" w:hanging="284"/>
        <w:jc w:val="both"/>
        <w:rPr>
          <w:bCs/>
          <w:szCs w:val="24"/>
        </w:rPr>
      </w:pPr>
      <w:r w:rsidRPr="0089311A">
        <w:rPr>
          <w:bCs/>
          <w:szCs w:val="24"/>
        </w:rPr>
        <w:t>Pengolahan data</w:t>
      </w:r>
    </w:p>
    <w:p w:rsidR="004567B8" w:rsidRPr="0089311A" w:rsidRDefault="004567B8" w:rsidP="008D2005">
      <w:pPr>
        <w:pStyle w:val="ListParagraph"/>
        <w:spacing w:line="240" w:lineRule="auto"/>
        <w:ind w:left="284"/>
        <w:jc w:val="both"/>
        <w:rPr>
          <w:bCs/>
          <w:szCs w:val="24"/>
        </w:rPr>
      </w:pPr>
      <w:r w:rsidRPr="0089311A">
        <w:rPr>
          <w:bCs/>
          <w:szCs w:val="24"/>
        </w:rPr>
        <w:t>Berukut adalah data yang dicari dalam tahapan pengolahan data pada penelitian ini dengan menggunakan metode FTE:</w:t>
      </w:r>
    </w:p>
    <w:p w:rsidR="004567B8" w:rsidRPr="0089311A" w:rsidRDefault="004567B8" w:rsidP="008D2005">
      <w:pPr>
        <w:pStyle w:val="ListParagraph"/>
        <w:numPr>
          <w:ilvl w:val="0"/>
          <w:numId w:val="4"/>
        </w:numPr>
        <w:spacing w:line="240" w:lineRule="auto"/>
        <w:ind w:left="567" w:hanging="283"/>
        <w:jc w:val="both"/>
        <w:rPr>
          <w:bCs/>
          <w:szCs w:val="24"/>
        </w:rPr>
      </w:pPr>
      <w:r w:rsidRPr="0089311A">
        <w:rPr>
          <w:bCs/>
          <w:szCs w:val="24"/>
        </w:rPr>
        <w:t>Waktu siklus</w:t>
      </w:r>
    </w:p>
    <w:p w:rsidR="004567B8" w:rsidRPr="0089311A" w:rsidRDefault="004949E9" w:rsidP="008D2005">
      <w:pPr>
        <w:pStyle w:val="ListParagraph"/>
        <w:numPr>
          <w:ilvl w:val="0"/>
          <w:numId w:val="4"/>
        </w:numPr>
        <w:spacing w:line="240" w:lineRule="auto"/>
        <w:ind w:left="567" w:hanging="283"/>
        <w:jc w:val="both"/>
        <w:rPr>
          <w:bCs/>
          <w:szCs w:val="24"/>
        </w:rPr>
      </w:pPr>
      <w:r w:rsidRPr="0089311A">
        <w:rPr>
          <w:bCs/>
          <w:szCs w:val="24"/>
        </w:rPr>
        <w:t>Uji Keseragaman</w:t>
      </w:r>
    </w:p>
    <w:p w:rsidR="004949E9" w:rsidRPr="0089311A" w:rsidRDefault="004949E9" w:rsidP="008D2005">
      <w:pPr>
        <w:pStyle w:val="ListParagraph"/>
        <w:numPr>
          <w:ilvl w:val="0"/>
          <w:numId w:val="4"/>
        </w:numPr>
        <w:spacing w:line="240" w:lineRule="auto"/>
        <w:ind w:left="567" w:hanging="283"/>
        <w:jc w:val="both"/>
        <w:rPr>
          <w:bCs/>
          <w:szCs w:val="24"/>
        </w:rPr>
      </w:pPr>
      <w:r w:rsidRPr="0089311A">
        <w:rPr>
          <w:bCs/>
          <w:szCs w:val="24"/>
        </w:rPr>
        <w:t>Uji Kecukupan</w:t>
      </w:r>
    </w:p>
    <w:p w:rsidR="004949E9" w:rsidRPr="0089311A" w:rsidRDefault="004949E9" w:rsidP="008D2005">
      <w:pPr>
        <w:pStyle w:val="ListParagraph"/>
        <w:numPr>
          <w:ilvl w:val="0"/>
          <w:numId w:val="4"/>
        </w:numPr>
        <w:spacing w:line="240" w:lineRule="auto"/>
        <w:ind w:left="567" w:hanging="283"/>
        <w:jc w:val="both"/>
        <w:rPr>
          <w:bCs/>
          <w:i/>
          <w:szCs w:val="24"/>
        </w:rPr>
      </w:pPr>
      <w:r w:rsidRPr="0089311A">
        <w:rPr>
          <w:bCs/>
          <w:i/>
          <w:szCs w:val="24"/>
        </w:rPr>
        <w:t>Rating factor</w:t>
      </w:r>
    </w:p>
    <w:p w:rsidR="004949E9" w:rsidRPr="0089311A" w:rsidRDefault="004949E9" w:rsidP="008D2005">
      <w:pPr>
        <w:pStyle w:val="ListParagraph"/>
        <w:numPr>
          <w:ilvl w:val="0"/>
          <w:numId w:val="4"/>
        </w:numPr>
        <w:spacing w:line="240" w:lineRule="auto"/>
        <w:ind w:left="567" w:hanging="283"/>
        <w:jc w:val="both"/>
        <w:rPr>
          <w:bCs/>
          <w:i/>
          <w:szCs w:val="24"/>
        </w:rPr>
      </w:pPr>
      <w:r w:rsidRPr="0089311A">
        <w:rPr>
          <w:bCs/>
          <w:szCs w:val="24"/>
        </w:rPr>
        <w:t>Waktu normal</w:t>
      </w:r>
    </w:p>
    <w:p w:rsidR="004949E9" w:rsidRPr="0089311A" w:rsidRDefault="004949E9" w:rsidP="008D2005">
      <w:pPr>
        <w:pStyle w:val="ListParagraph"/>
        <w:numPr>
          <w:ilvl w:val="0"/>
          <w:numId w:val="4"/>
        </w:numPr>
        <w:spacing w:line="240" w:lineRule="auto"/>
        <w:ind w:left="567" w:hanging="283"/>
        <w:jc w:val="both"/>
        <w:rPr>
          <w:bCs/>
          <w:i/>
          <w:szCs w:val="24"/>
        </w:rPr>
      </w:pPr>
      <w:r w:rsidRPr="0089311A">
        <w:rPr>
          <w:bCs/>
          <w:szCs w:val="24"/>
        </w:rPr>
        <w:t xml:space="preserve">Nilai </w:t>
      </w:r>
      <w:r w:rsidRPr="0089311A">
        <w:rPr>
          <w:bCs/>
          <w:i/>
          <w:szCs w:val="24"/>
        </w:rPr>
        <w:t>Full Time Equivalent (FTE)</w:t>
      </w:r>
    </w:p>
    <w:p w:rsidR="004949E9" w:rsidRPr="0089311A" w:rsidRDefault="004949E9" w:rsidP="008D2005">
      <w:pPr>
        <w:pStyle w:val="ListParagraph"/>
        <w:numPr>
          <w:ilvl w:val="0"/>
          <w:numId w:val="4"/>
        </w:numPr>
        <w:spacing w:line="240" w:lineRule="auto"/>
        <w:ind w:left="567" w:hanging="283"/>
        <w:jc w:val="both"/>
        <w:rPr>
          <w:bCs/>
          <w:i/>
          <w:szCs w:val="24"/>
        </w:rPr>
      </w:pPr>
      <w:r w:rsidRPr="0089311A">
        <w:rPr>
          <w:bCs/>
          <w:szCs w:val="24"/>
        </w:rPr>
        <w:t xml:space="preserve">Rekomendasi </w:t>
      </w:r>
      <w:r w:rsidRPr="0089311A">
        <w:rPr>
          <w:bCs/>
          <w:i/>
          <w:szCs w:val="24"/>
        </w:rPr>
        <w:t>Full Time Equivalent (FTE)</w:t>
      </w:r>
    </w:p>
    <w:p w:rsidR="00FD434D" w:rsidRPr="0089311A" w:rsidRDefault="00FD434D" w:rsidP="008D2005">
      <w:pPr>
        <w:pStyle w:val="ListParagraph"/>
        <w:numPr>
          <w:ilvl w:val="0"/>
          <w:numId w:val="1"/>
        </w:numPr>
        <w:spacing w:line="240" w:lineRule="auto"/>
        <w:ind w:left="284" w:hanging="284"/>
        <w:jc w:val="both"/>
        <w:rPr>
          <w:bCs/>
          <w:i/>
          <w:szCs w:val="24"/>
        </w:rPr>
      </w:pPr>
      <w:r w:rsidRPr="0089311A">
        <w:rPr>
          <w:bCs/>
          <w:szCs w:val="24"/>
        </w:rPr>
        <w:t>Analisis data</w:t>
      </w:r>
    </w:p>
    <w:p w:rsidR="00CE2B93" w:rsidRPr="0089311A" w:rsidRDefault="00FD434D" w:rsidP="008D2005">
      <w:pPr>
        <w:pStyle w:val="ListParagraph"/>
        <w:spacing w:line="240" w:lineRule="auto"/>
        <w:ind w:left="284"/>
        <w:jc w:val="both"/>
        <w:rPr>
          <w:szCs w:val="24"/>
        </w:rPr>
      </w:pPr>
      <w:r w:rsidRPr="0089311A">
        <w:rPr>
          <w:szCs w:val="24"/>
        </w:rPr>
        <w:t xml:space="preserve">Analisis data dilakukan dengan melakukan dengan menentukan </w:t>
      </w:r>
      <w:r w:rsidR="00813B29" w:rsidRPr="0089311A">
        <w:rPr>
          <w:szCs w:val="24"/>
        </w:rPr>
        <w:t xml:space="preserve">waktu siklus, waktu normal, dan penentuan nilai FTE. </w:t>
      </w:r>
      <w:r w:rsidRPr="0089311A">
        <w:rPr>
          <w:szCs w:val="24"/>
        </w:rPr>
        <w:t xml:space="preserve">ditunjukkan dengan rumus berikut </w:t>
      </w:r>
      <w:r w:rsidR="00BF7949" w:rsidRPr="00CF50B5">
        <w:rPr>
          <w:szCs w:val="24"/>
        </w:rPr>
        <w:t>[</w:t>
      </w:r>
      <w:r w:rsidR="00BF7949" w:rsidRPr="00CF50B5">
        <w:rPr>
          <w:szCs w:val="24"/>
          <w:lang w:val="id-ID"/>
        </w:rPr>
        <w:t>8</w:t>
      </w:r>
      <w:r w:rsidR="00070C10" w:rsidRPr="00CF50B5">
        <w:rPr>
          <w:szCs w:val="24"/>
        </w:rPr>
        <w:t>]:</w:t>
      </w:r>
      <w:r w:rsidRPr="0089311A">
        <w:rPr>
          <w:szCs w:val="24"/>
        </w:rPr>
        <w:t xml:space="preserve"> </w:t>
      </w:r>
    </w:p>
    <w:p w:rsidR="00CE2B93" w:rsidRPr="003B5A0E" w:rsidRDefault="00CE2B93" w:rsidP="00561C96">
      <w:pPr>
        <w:pStyle w:val="ListParagraph"/>
        <w:spacing w:line="360" w:lineRule="auto"/>
        <w:ind w:left="284" w:firstLine="283"/>
        <w:jc w:val="both"/>
        <w:rPr>
          <w:sz w:val="22"/>
        </w:rPr>
      </w:pPr>
      <m:oMathPara>
        <m:oMathParaPr>
          <m:jc m:val="left"/>
        </m:oMathParaPr>
        <m:oMath>
          <m:r>
            <w:rPr>
              <w:rFonts w:ascii="Cambria Math" w:eastAsiaTheme="minorEastAsia" w:hAnsi="Cambria Math"/>
              <w:sz w:val="22"/>
            </w:rPr>
            <m:t>Waktu</m:t>
          </m:r>
          <m:r>
            <w:rPr>
              <w:rFonts w:ascii="Cambria Math" w:eastAsiaTheme="minorEastAsia"/>
              <w:sz w:val="22"/>
            </w:rPr>
            <m:t xml:space="preserve"> </m:t>
          </m:r>
          <m:r>
            <w:rPr>
              <w:rFonts w:ascii="Cambria Math" w:eastAsiaTheme="minorEastAsia" w:hAnsi="Cambria Math"/>
              <w:sz w:val="22"/>
            </w:rPr>
            <m:t>Siklus</m:t>
          </m:r>
          <m:d>
            <m:dPr>
              <m:ctrlPr>
                <w:rPr>
                  <w:rFonts w:ascii="Cambria Math" w:eastAsiaTheme="minorEastAsia" w:hAnsi="Cambria Math"/>
                  <w:i/>
                  <w:sz w:val="22"/>
                </w:rPr>
              </m:ctrlPr>
            </m:dPr>
            <m:e>
              <m:r>
                <w:rPr>
                  <w:rFonts w:ascii="Cambria Math" w:eastAsiaTheme="minorEastAsia" w:hAnsi="Cambria Math"/>
                  <w:sz w:val="22"/>
                </w:rPr>
                <m:t>Ws</m:t>
              </m:r>
            </m:e>
          </m:d>
          <m:r>
            <w:rPr>
              <w:rFonts w:ascii="Cambria Math" w:eastAsiaTheme="minorEastAsia"/>
              <w:sz w:val="22"/>
            </w:rPr>
            <m:t>=</m:t>
          </m:r>
          <m:f>
            <m:fPr>
              <m:ctrlPr>
                <w:rPr>
                  <w:rFonts w:ascii="Cambria Math" w:hAnsi="Cambria Math"/>
                  <w:i/>
                  <w:sz w:val="22"/>
                </w:rPr>
              </m:ctrlPr>
            </m:fPr>
            <m:num>
              <m:r>
                <w:rPr>
                  <w:rFonts w:ascii="Cambria Math"/>
                  <w:sz w:val="22"/>
                </w:rPr>
                <m:t>∑</m:t>
              </m:r>
              <m:r>
                <w:rPr>
                  <w:rFonts w:ascii="Cambria Math" w:hAnsi="Cambria Math"/>
                  <w:sz w:val="22"/>
                </w:rPr>
                <m:t>X</m:t>
              </m:r>
              <m:r>
                <w:rPr>
                  <w:rFonts w:ascii="Cambria Math"/>
                  <w:sz w:val="22"/>
                </w:rPr>
                <m:t>1</m:t>
              </m:r>
            </m:num>
            <m:den>
              <m:r>
                <w:rPr>
                  <w:rFonts w:ascii="Cambria Math" w:hAnsi="Cambria Math"/>
                  <w:sz w:val="22"/>
                </w:rPr>
                <m:t>N</m:t>
              </m:r>
            </m:den>
          </m:f>
        </m:oMath>
      </m:oMathPara>
    </w:p>
    <w:p w:rsidR="003A0EA9" w:rsidRPr="003A0EA9" w:rsidRDefault="003C5736" w:rsidP="003A0EA9">
      <w:pPr>
        <w:pStyle w:val="ListParagraph"/>
        <w:spacing w:line="360" w:lineRule="auto"/>
        <w:ind w:left="284"/>
        <w:jc w:val="both"/>
        <w:rPr>
          <w:rFonts w:eastAsiaTheme="minorEastAsia"/>
          <w:sz w:val="22"/>
          <w:lang w:val="id-ID"/>
        </w:rPr>
      </w:pPr>
      <m:oMath>
        <m:r>
          <w:rPr>
            <w:rFonts w:ascii="Cambria Math" w:hAnsi="Cambria Math"/>
            <w:sz w:val="22"/>
          </w:rPr>
          <m:t>Waktu</m:t>
        </m:r>
        <m:r>
          <w:rPr>
            <w:rFonts w:ascii="Cambria Math"/>
            <w:sz w:val="22"/>
          </w:rPr>
          <m:t xml:space="preserve"> </m:t>
        </m:r>
        <m:r>
          <w:rPr>
            <w:rFonts w:ascii="Cambria Math" w:hAnsi="Cambria Math"/>
            <w:sz w:val="22"/>
          </w:rPr>
          <m:t>normal</m:t>
        </m:r>
        <m:r>
          <w:rPr>
            <w:rFonts w:ascii="Cambria Math"/>
            <w:sz w:val="22"/>
          </w:rPr>
          <m:t xml:space="preserve"> </m:t>
        </m:r>
        <m:d>
          <m:dPr>
            <m:ctrlPr>
              <w:rPr>
                <w:rFonts w:ascii="Cambria Math" w:hAnsi="Cambria Math"/>
                <w:bCs/>
                <w:i/>
                <w:sz w:val="22"/>
              </w:rPr>
            </m:ctrlPr>
          </m:dPr>
          <m:e>
            <m:r>
              <w:rPr>
                <w:rFonts w:ascii="Cambria Math" w:hAnsi="Cambria Math"/>
                <w:sz w:val="22"/>
              </w:rPr>
              <m:t>Wn</m:t>
            </m:r>
          </m:e>
        </m:d>
        <m:r>
          <w:rPr>
            <w:rFonts w:ascii="Cambria Math"/>
            <w:sz w:val="22"/>
          </w:rPr>
          <m:t>=</m:t>
        </m:r>
        <m:r>
          <w:rPr>
            <w:rFonts w:ascii="Cambria Math" w:hAnsi="Cambria Math"/>
            <w:sz w:val="22"/>
          </w:rPr>
          <m:t>Ws</m:t>
        </m:r>
        <m:r>
          <w:rPr>
            <w:rFonts w:ascii="Cambria Math"/>
            <w:sz w:val="22"/>
          </w:rPr>
          <m:t>×</m:t>
        </m:r>
        <m:r>
          <w:rPr>
            <w:rFonts w:ascii="Cambria Math" w:hAnsi="Cambria Math"/>
            <w:sz w:val="22"/>
          </w:rPr>
          <m:t>Penyesuaian</m:t>
        </m:r>
      </m:oMath>
      <w:r w:rsidR="007C356A" w:rsidRPr="003B5A0E">
        <w:rPr>
          <w:rFonts w:eastAsiaTheme="minorEastAsia"/>
          <w:sz w:val="22"/>
        </w:rPr>
        <w:t xml:space="preserve"> </w:t>
      </w:r>
      <m:oMath>
        <m:r>
          <m:rPr>
            <m:sty m:val="p"/>
          </m:rPr>
          <w:rPr>
            <w:rFonts w:ascii="Cambria Math" w:hAnsi="Cambria Math"/>
            <w:sz w:val="22"/>
          </w:rPr>
          <m:t>Total jam elemen</m:t>
        </m:r>
        <m:r>
          <w:rPr>
            <w:rFonts w:ascii="Cambria Math"/>
            <w:sz w:val="22"/>
          </w:rPr>
          <m:t xml:space="preserve"> </m:t>
        </m:r>
        <m:d>
          <m:dPr>
            <m:ctrlPr>
              <w:rPr>
                <w:rFonts w:ascii="Cambria Math" w:hAnsi="Cambria Math"/>
                <w:sz w:val="22"/>
              </w:rPr>
            </m:ctrlPr>
          </m:dPr>
          <m:e>
            <m:f>
              <m:fPr>
                <m:ctrlPr>
                  <w:rPr>
                    <w:rFonts w:ascii="Cambria Math" w:hAnsi="Cambria Math"/>
                    <w:sz w:val="22"/>
                  </w:rPr>
                </m:ctrlPr>
              </m:fPr>
              <m:num>
                <m:r>
                  <m:rPr>
                    <m:sty m:val="p"/>
                  </m:rPr>
                  <w:rPr>
                    <w:rFonts w:ascii="Cambria Math"/>
                    <w:sz w:val="22"/>
                  </w:rPr>
                  <m:t>hours</m:t>
                </m:r>
              </m:num>
              <m:den>
                <m:r>
                  <m:rPr>
                    <m:sty m:val="p"/>
                  </m:rPr>
                  <w:rPr>
                    <w:rFonts w:ascii="Cambria Math"/>
                    <w:sz w:val="22"/>
                  </w:rPr>
                  <m:t>year</m:t>
                </m:r>
              </m:den>
            </m:f>
          </m:e>
        </m:d>
        <m:r>
          <m:rPr>
            <m:sty m:val="p"/>
          </m:rPr>
          <w:rPr>
            <w:rFonts w:ascii="Cambria Math"/>
            <w:sz w:val="22"/>
          </w:rPr>
          <m:t>=</m:t>
        </m:r>
        <m:f>
          <m:fPr>
            <m:ctrlPr>
              <w:rPr>
                <w:rFonts w:ascii="Cambria Math" w:hAnsi="Cambria Math"/>
                <w:i/>
                <w:sz w:val="22"/>
              </w:rPr>
            </m:ctrlPr>
          </m:fPr>
          <m:num>
            <m:r>
              <m:rPr>
                <m:sty m:val="p"/>
              </m:rPr>
              <w:rPr>
                <w:rFonts w:ascii="Cambria Math"/>
                <w:sz w:val="22"/>
              </w:rPr>
              <m:t xml:space="preserve">Frekuensi kegiatan </m:t>
            </m:r>
            <m:r>
              <m:rPr>
                <m:sty m:val="p"/>
              </m:rPr>
              <w:rPr>
                <w:rFonts w:ascii="Cambria Math"/>
                <w:sz w:val="22"/>
              </w:rPr>
              <m:t>×</m:t>
            </m:r>
            <m:r>
              <m:rPr>
                <m:sty m:val="p"/>
              </m:rPr>
              <w:rPr>
                <w:rFonts w:ascii="Cambria Math"/>
                <w:sz w:val="22"/>
              </w:rPr>
              <m:t>Wn</m:t>
            </m:r>
            <m:r>
              <m:rPr>
                <m:sty m:val="p"/>
              </m:rPr>
              <w:rPr>
                <w:rFonts w:ascii="Cambria Math"/>
                <w:sz w:val="22"/>
              </w:rPr>
              <m:t>×</m:t>
            </m:r>
            <m:r>
              <m:rPr>
                <m:sty m:val="p"/>
              </m:rPr>
              <w:rPr>
                <w:rFonts w:ascii="Cambria Math"/>
                <w:sz w:val="22"/>
              </w:rPr>
              <m:t xml:space="preserve">jumlah hari keja </m:t>
            </m:r>
          </m:num>
          <m:den>
            <m:r>
              <w:rPr>
                <w:rFonts w:ascii="Cambria Math"/>
                <w:sz w:val="22"/>
              </w:rPr>
              <m:t>3600</m:t>
            </m:r>
          </m:den>
        </m:f>
      </m:oMath>
    </w:p>
    <w:p w:rsidR="003A0EA9" w:rsidRPr="005740AE" w:rsidRDefault="003A0EA9" w:rsidP="003A0EA9">
      <w:pPr>
        <w:pStyle w:val="ListParagraph"/>
        <w:spacing w:line="360" w:lineRule="auto"/>
        <w:ind w:left="284"/>
        <w:jc w:val="both"/>
        <w:rPr>
          <w:rFonts w:eastAsiaTheme="minorEastAsia"/>
          <w:i/>
          <w:sz w:val="22"/>
          <w:lang w:val="id-ID"/>
        </w:rPr>
        <w:sectPr w:rsidR="003A0EA9" w:rsidRPr="005740AE" w:rsidSect="0089311A">
          <w:type w:val="continuous"/>
          <w:pgSz w:w="11907" w:h="16839" w:code="9"/>
          <w:pgMar w:top="1701" w:right="1134" w:bottom="1701" w:left="1701" w:header="709" w:footer="516" w:gutter="0"/>
          <w:cols w:num="2" w:space="720"/>
          <w:docGrid w:linePitch="360"/>
        </w:sectPr>
      </w:pPr>
      <m:oMathPara>
        <m:oMath>
          <m:r>
            <m:rPr>
              <m:sty m:val="p"/>
            </m:rPr>
            <w:rPr>
              <w:rFonts w:ascii="Cambria Math"/>
              <w:sz w:val="22"/>
            </w:rPr>
            <m:t xml:space="preserve"> </m:t>
          </m:r>
          <m:r>
            <m:rPr>
              <m:sty m:val="p"/>
            </m:rPr>
            <w:rPr>
              <w:rFonts w:ascii="Cambria Math"/>
              <w:sz w:val="22"/>
            </w:rPr>
            <m:t xml:space="preserve">FTE </m:t>
          </m:r>
          <m:r>
            <w:rPr>
              <w:rFonts w:ascii="Cambria Math"/>
              <w:sz w:val="22"/>
            </w:rPr>
            <m:t>=</m:t>
          </m:r>
          <m:f>
            <m:fPr>
              <m:ctrlPr>
                <w:rPr>
                  <w:rFonts w:ascii="Cambria Math" w:hAnsi="Cambria Math"/>
                  <w:i/>
                  <w:sz w:val="22"/>
                </w:rPr>
              </m:ctrlPr>
            </m:fPr>
            <m:num>
              <m:r>
                <m:rPr>
                  <m:sty m:val="p"/>
                </m:rPr>
                <w:rPr>
                  <w:rFonts w:ascii="Cambria Math"/>
                  <w:sz w:val="22"/>
                </w:rPr>
                <m:t>Total jam kerja elemen per tahun</m:t>
              </m:r>
              <m:r>
                <w:rPr>
                  <w:rFonts w:ascii="Cambria Math"/>
                  <w:sz w:val="22"/>
                </w:rPr>
                <m:t>+</m:t>
              </m:r>
              <m:r>
                <w:rPr>
                  <w:rFonts w:ascii="Cambria Math" w:hAnsi="Cambria Math"/>
                  <w:sz w:val="22"/>
                </w:rPr>
                <m:t>Allowance</m:t>
              </m:r>
            </m:num>
            <m:den>
              <m:r>
                <m:rPr>
                  <m:sty m:val="p"/>
                </m:rPr>
                <w:rPr>
                  <w:rFonts w:ascii="Cambria Math"/>
                  <w:sz w:val="22"/>
                </w:rPr>
                <m:t>Waktu jam kerja efektif per tahun</m:t>
              </m:r>
            </m:den>
          </m:f>
        </m:oMath>
      </m:oMathPara>
    </w:p>
    <w:p w:rsidR="00D573CB" w:rsidRPr="005740AE" w:rsidRDefault="00D573CB" w:rsidP="00813B29">
      <w:pPr>
        <w:jc w:val="both"/>
        <w:rPr>
          <w:b/>
          <w:lang w:val="id-ID"/>
        </w:rPr>
      </w:pPr>
    </w:p>
    <w:p w:rsidR="003A0EA9" w:rsidRDefault="003A0EA9" w:rsidP="00813B29">
      <w:pPr>
        <w:jc w:val="both"/>
        <w:rPr>
          <w:b/>
          <w:lang w:val="id-ID"/>
        </w:rPr>
      </w:pPr>
    </w:p>
    <w:p w:rsidR="003A0EA9" w:rsidRPr="003A0EA9" w:rsidRDefault="003A0EA9" w:rsidP="00813B29">
      <w:pPr>
        <w:jc w:val="both"/>
        <w:rPr>
          <w:b/>
          <w:lang w:val="id-ID"/>
        </w:rPr>
        <w:sectPr w:rsidR="003A0EA9" w:rsidRPr="003A0EA9" w:rsidSect="0089311A">
          <w:type w:val="continuous"/>
          <w:pgSz w:w="11907" w:h="16839" w:code="9"/>
          <w:pgMar w:top="1701" w:right="1134" w:bottom="1701" w:left="1701" w:header="709" w:footer="516" w:gutter="0"/>
          <w:cols w:num="2" w:space="720"/>
          <w:docGrid w:linePitch="360"/>
        </w:sectPr>
      </w:pPr>
    </w:p>
    <w:p w:rsidR="00561C96" w:rsidRPr="007051A4" w:rsidRDefault="00561C96" w:rsidP="00813B29">
      <w:pPr>
        <w:jc w:val="both"/>
        <w:rPr>
          <w:b/>
        </w:rPr>
      </w:pPr>
    </w:p>
    <w:p w:rsidR="008622E0" w:rsidRDefault="008622E0" w:rsidP="002B57D2">
      <w:pPr>
        <w:pStyle w:val="ListParagraph"/>
        <w:numPr>
          <w:ilvl w:val="0"/>
          <w:numId w:val="23"/>
        </w:numPr>
        <w:spacing w:line="240" w:lineRule="auto"/>
        <w:rPr>
          <w:b/>
          <w:szCs w:val="24"/>
        </w:rPr>
        <w:sectPr w:rsidR="008622E0" w:rsidSect="0089311A">
          <w:type w:val="continuous"/>
          <w:pgSz w:w="11907" w:h="16839" w:code="9"/>
          <w:pgMar w:top="1701" w:right="1134" w:bottom="1701" w:left="1701" w:header="709" w:footer="516" w:gutter="0"/>
          <w:cols w:num="2" w:space="720"/>
          <w:docGrid w:linePitch="360"/>
        </w:sectPr>
      </w:pPr>
    </w:p>
    <w:p w:rsidR="008622E0" w:rsidRPr="003F554D" w:rsidRDefault="003C5736" w:rsidP="003F554D">
      <w:pPr>
        <w:pStyle w:val="ListParagraph"/>
        <w:numPr>
          <w:ilvl w:val="0"/>
          <w:numId w:val="33"/>
        </w:numPr>
        <w:rPr>
          <w:b/>
          <w:szCs w:val="24"/>
        </w:rPr>
        <w:sectPr w:rsidR="008622E0" w:rsidRPr="003F554D" w:rsidSect="0089311A">
          <w:type w:val="continuous"/>
          <w:pgSz w:w="11907" w:h="16839" w:code="9"/>
          <w:pgMar w:top="1701" w:right="1134" w:bottom="1701" w:left="1701" w:header="709" w:footer="516" w:gutter="0"/>
          <w:cols w:space="720"/>
          <w:docGrid w:linePitch="360"/>
        </w:sectPr>
      </w:pPr>
      <w:r w:rsidRPr="003F554D">
        <w:rPr>
          <w:b/>
          <w:szCs w:val="24"/>
        </w:rPr>
        <w:lastRenderedPageBreak/>
        <w:t>HASIL DAN PEMBAHASAN</w:t>
      </w:r>
    </w:p>
    <w:p w:rsidR="002125AB" w:rsidRPr="005E208E" w:rsidRDefault="00B16753" w:rsidP="002B57D2">
      <w:pPr>
        <w:autoSpaceDE w:val="0"/>
        <w:autoSpaceDN w:val="0"/>
        <w:adjustRightInd w:val="0"/>
        <w:jc w:val="both"/>
        <w:rPr>
          <w:rFonts w:eastAsiaTheme="minorHAnsi"/>
          <w:bCs w:val="0"/>
          <w:sz w:val="24"/>
          <w:szCs w:val="24"/>
        </w:rPr>
      </w:pPr>
      <w:r w:rsidRPr="005E208E">
        <w:rPr>
          <w:rFonts w:eastAsiaTheme="minorHAnsi"/>
          <w:bCs w:val="0"/>
          <w:sz w:val="24"/>
          <w:szCs w:val="24"/>
        </w:rPr>
        <w:lastRenderedPageBreak/>
        <w:t xml:space="preserve">Metode perhitungan beban kerja dengan </w:t>
      </w:r>
      <w:r w:rsidRPr="005E208E">
        <w:rPr>
          <w:rFonts w:eastAsiaTheme="minorHAnsi"/>
          <w:bCs w:val="0"/>
          <w:i/>
          <w:iCs/>
          <w:sz w:val="24"/>
          <w:szCs w:val="24"/>
        </w:rPr>
        <w:t xml:space="preserve">full time equivalent </w:t>
      </w:r>
      <w:r w:rsidRPr="005E208E">
        <w:rPr>
          <w:rFonts w:eastAsiaTheme="minorHAnsi"/>
          <w:bCs w:val="0"/>
          <w:sz w:val="24"/>
          <w:szCs w:val="24"/>
        </w:rPr>
        <w:t>(FTE) adalah metode dimana waktu yang digunakan untuk</w:t>
      </w:r>
      <w:r w:rsidR="006B0195" w:rsidRPr="005E208E">
        <w:rPr>
          <w:rFonts w:eastAsiaTheme="minorHAnsi"/>
          <w:bCs w:val="0"/>
          <w:sz w:val="24"/>
          <w:szCs w:val="24"/>
        </w:rPr>
        <w:t xml:space="preserve"> </w:t>
      </w:r>
      <w:r w:rsidRPr="005E208E">
        <w:rPr>
          <w:rFonts w:eastAsiaTheme="minorHAnsi"/>
          <w:bCs w:val="0"/>
          <w:sz w:val="24"/>
          <w:szCs w:val="24"/>
        </w:rPr>
        <w:t>menyelesaikan berbagai pekerjaan</w:t>
      </w:r>
      <w:r w:rsidR="006B0195" w:rsidRPr="005E208E">
        <w:rPr>
          <w:rFonts w:eastAsiaTheme="minorHAnsi"/>
          <w:bCs w:val="0"/>
          <w:sz w:val="24"/>
          <w:szCs w:val="24"/>
        </w:rPr>
        <w:t xml:space="preserve"> </w:t>
      </w:r>
      <w:r w:rsidRPr="005E208E">
        <w:rPr>
          <w:rFonts w:eastAsiaTheme="minorHAnsi"/>
          <w:bCs w:val="0"/>
          <w:sz w:val="24"/>
          <w:szCs w:val="24"/>
        </w:rPr>
        <w:lastRenderedPageBreak/>
        <w:t>dibandingkan terhadap waktu kerja efektif</w:t>
      </w:r>
      <w:r w:rsidR="006B0195" w:rsidRPr="005E208E">
        <w:rPr>
          <w:rFonts w:eastAsiaTheme="minorHAnsi"/>
          <w:bCs w:val="0"/>
          <w:sz w:val="24"/>
          <w:szCs w:val="24"/>
        </w:rPr>
        <w:t xml:space="preserve"> </w:t>
      </w:r>
      <w:r w:rsidRPr="005E208E">
        <w:rPr>
          <w:rFonts w:eastAsiaTheme="minorHAnsi"/>
          <w:bCs w:val="0"/>
          <w:sz w:val="24"/>
          <w:szCs w:val="24"/>
        </w:rPr>
        <w:t>yang tersedia. FTE bertujuan</w:t>
      </w:r>
      <w:r w:rsidR="006B0195" w:rsidRPr="005E208E">
        <w:rPr>
          <w:rFonts w:eastAsiaTheme="minorHAnsi"/>
          <w:bCs w:val="0"/>
          <w:sz w:val="24"/>
          <w:szCs w:val="24"/>
        </w:rPr>
        <w:t xml:space="preserve"> </w:t>
      </w:r>
      <w:r w:rsidRPr="005E208E">
        <w:rPr>
          <w:rFonts w:eastAsiaTheme="minorHAnsi"/>
          <w:bCs w:val="0"/>
          <w:sz w:val="24"/>
          <w:szCs w:val="24"/>
        </w:rPr>
        <w:t xml:space="preserve">menyederhanakan pengukuran kerja dengan mengubah jam beban kerja ke </w:t>
      </w:r>
      <w:r w:rsidRPr="005E208E">
        <w:rPr>
          <w:rFonts w:eastAsiaTheme="minorHAnsi"/>
          <w:bCs w:val="0"/>
          <w:sz w:val="24"/>
          <w:szCs w:val="24"/>
        </w:rPr>
        <w:lastRenderedPageBreak/>
        <w:t>jumlah orang yang dibutuhkan untuk menyelesaikan pek</w:t>
      </w:r>
      <w:r w:rsidR="00491FD5">
        <w:rPr>
          <w:rFonts w:eastAsiaTheme="minorHAnsi"/>
          <w:bCs w:val="0"/>
          <w:sz w:val="24"/>
          <w:szCs w:val="24"/>
        </w:rPr>
        <w:t>erjaan tertentu</w:t>
      </w:r>
      <w:r w:rsidR="00491FD5">
        <w:rPr>
          <w:rFonts w:eastAsiaTheme="minorHAnsi"/>
          <w:bCs w:val="0"/>
          <w:sz w:val="24"/>
          <w:szCs w:val="24"/>
          <w:lang w:val="id-ID"/>
        </w:rPr>
        <w:t xml:space="preserve"> </w:t>
      </w:r>
      <w:r w:rsidR="00BF7949" w:rsidRPr="00CF50B5">
        <w:rPr>
          <w:rFonts w:eastAsiaTheme="minorHAnsi"/>
          <w:bCs w:val="0"/>
          <w:sz w:val="24"/>
          <w:szCs w:val="24"/>
          <w:lang w:val="id-ID"/>
        </w:rPr>
        <w:t>[10</w:t>
      </w:r>
      <w:r w:rsidR="00491FD5" w:rsidRPr="00CF50B5">
        <w:rPr>
          <w:rFonts w:eastAsiaTheme="minorHAnsi"/>
          <w:bCs w:val="0"/>
          <w:sz w:val="24"/>
          <w:szCs w:val="24"/>
          <w:lang w:val="id-ID"/>
        </w:rPr>
        <w:t>]</w:t>
      </w:r>
      <w:r w:rsidRPr="00CF50B5">
        <w:rPr>
          <w:rFonts w:eastAsiaTheme="minorHAnsi"/>
          <w:bCs w:val="0"/>
          <w:sz w:val="24"/>
          <w:szCs w:val="24"/>
        </w:rPr>
        <w:t>.</w:t>
      </w:r>
      <w:r w:rsidRPr="005E208E">
        <w:rPr>
          <w:rFonts w:eastAsiaTheme="minorHAnsi"/>
          <w:bCs w:val="0"/>
          <w:sz w:val="24"/>
          <w:szCs w:val="24"/>
        </w:rPr>
        <w:t xml:space="preserve"> Tahapan untuk mendapatkan nilai FTE </w:t>
      </w:r>
      <w:r w:rsidRPr="005E208E">
        <w:rPr>
          <w:rFonts w:eastAsiaTheme="minorHAnsi"/>
          <w:bCs w:val="0"/>
          <w:sz w:val="24"/>
          <w:szCs w:val="24"/>
        </w:rPr>
        <w:lastRenderedPageBreak/>
        <w:t>dari sutau proses kerja adalah sebagai berikut :</w:t>
      </w:r>
    </w:p>
    <w:p w:rsidR="004F5962" w:rsidRPr="005E208E" w:rsidRDefault="004F5962" w:rsidP="007C356A">
      <w:pPr>
        <w:jc w:val="both"/>
        <w:rPr>
          <w:sz w:val="24"/>
          <w:szCs w:val="24"/>
        </w:rPr>
      </w:pPr>
    </w:p>
    <w:p w:rsidR="007C356A" w:rsidRPr="005E208E" w:rsidRDefault="007C356A" w:rsidP="007C356A">
      <w:pPr>
        <w:jc w:val="both"/>
        <w:rPr>
          <w:sz w:val="24"/>
          <w:szCs w:val="24"/>
        </w:rPr>
        <w:sectPr w:rsidR="007C356A" w:rsidRPr="005E208E" w:rsidSect="0089311A">
          <w:type w:val="continuous"/>
          <w:pgSz w:w="11907" w:h="16839" w:code="9"/>
          <w:pgMar w:top="1701" w:right="1134" w:bottom="1701" w:left="1701" w:header="709" w:footer="516" w:gutter="0"/>
          <w:cols w:num="2" w:space="720"/>
          <w:docGrid w:linePitch="360"/>
        </w:sectPr>
      </w:pPr>
    </w:p>
    <w:p w:rsidR="005A1269" w:rsidRPr="005E208E" w:rsidRDefault="005A1269" w:rsidP="005A1269">
      <w:pPr>
        <w:pStyle w:val="ListParagraph"/>
        <w:numPr>
          <w:ilvl w:val="0"/>
          <w:numId w:val="10"/>
        </w:numPr>
        <w:spacing w:line="240" w:lineRule="auto"/>
        <w:ind w:left="284" w:hanging="284"/>
        <w:jc w:val="both"/>
        <w:rPr>
          <w:szCs w:val="24"/>
        </w:rPr>
      </w:pPr>
      <w:r w:rsidRPr="005E208E">
        <w:rPr>
          <w:szCs w:val="24"/>
        </w:rPr>
        <w:lastRenderedPageBreak/>
        <w:t>Waktu Suklus, Uji Keseragaman Dan Uji Kecukupan Data</w:t>
      </w:r>
    </w:p>
    <w:p w:rsidR="002B57D2" w:rsidRDefault="002B57D2" w:rsidP="007C356A">
      <w:pPr>
        <w:pStyle w:val="ListParagraph"/>
        <w:spacing w:line="240" w:lineRule="auto"/>
        <w:ind w:left="0"/>
        <w:jc w:val="both"/>
        <w:rPr>
          <w:szCs w:val="24"/>
        </w:rPr>
        <w:sectPr w:rsidR="002B57D2" w:rsidSect="0089311A">
          <w:type w:val="continuous"/>
          <w:pgSz w:w="11907" w:h="16839" w:code="9"/>
          <w:pgMar w:top="1701" w:right="1134" w:bottom="1701" w:left="1701" w:header="709" w:footer="516" w:gutter="0"/>
          <w:cols w:num="2" w:space="720"/>
          <w:docGrid w:linePitch="360"/>
        </w:sectPr>
      </w:pPr>
    </w:p>
    <w:p w:rsidR="005A1269" w:rsidRDefault="005A1269" w:rsidP="007C356A">
      <w:pPr>
        <w:pStyle w:val="ListParagraph"/>
        <w:spacing w:line="240" w:lineRule="auto"/>
        <w:ind w:left="0"/>
        <w:jc w:val="both"/>
        <w:rPr>
          <w:szCs w:val="24"/>
        </w:rPr>
      </w:pPr>
      <w:r w:rsidRPr="005E208E">
        <w:rPr>
          <w:szCs w:val="24"/>
        </w:rPr>
        <w:lastRenderedPageBreak/>
        <w:t>Berikut adalah nilai waktu siklus (menit) yang didapatkan dari</w:t>
      </w:r>
      <w:r w:rsidR="007C356A" w:rsidRPr="005E208E">
        <w:rPr>
          <w:szCs w:val="24"/>
        </w:rPr>
        <w:t xml:space="preserve"> pengamatan semua </w:t>
      </w:r>
      <w:r w:rsidR="007C356A" w:rsidRPr="005E208E">
        <w:rPr>
          <w:szCs w:val="24"/>
        </w:rPr>
        <w:lastRenderedPageBreak/>
        <w:t xml:space="preserve">operator </w:t>
      </w:r>
      <w:r w:rsidR="007C356A" w:rsidRPr="00770246">
        <w:rPr>
          <w:szCs w:val="24"/>
        </w:rPr>
        <w:t xml:space="preserve">pada </w:t>
      </w:r>
      <w:r w:rsidRPr="00770246">
        <w:rPr>
          <w:szCs w:val="24"/>
        </w:rPr>
        <w:t xml:space="preserve">bagian </w:t>
      </w:r>
      <w:r w:rsidRPr="00770246">
        <w:rPr>
          <w:i/>
          <w:szCs w:val="24"/>
        </w:rPr>
        <w:t>insulation</w:t>
      </w:r>
      <w:r w:rsidRPr="00770246">
        <w:rPr>
          <w:szCs w:val="24"/>
        </w:rPr>
        <w:t xml:space="preserve"> beseta uji keseragaman dan uji kecukupan data:</w:t>
      </w:r>
    </w:p>
    <w:p w:rsidR="008622E0" w:rsidRPr="00770246" w:rsidRDefault="008622E0" w:rsidP="007C356A">
      <w:pPr>
        <w:pStyle w:val="ListParagraph"/>
        <w:spacing w:line="240" w:lineRule="auto"/>
        <w:ind w:left="0"/>
        <w:jc w:val="both"/>
        <w:rPr>
          <w:szCs w:val="24"/>
        </w:rPr>
      </w:pPr>
    </w:p>
    <w:p w:rsidR="00561C96" w:rsidRPr="00770246" w:rsidRDefault="00561C96" w:rsidP="005A1269">
      <w:pPr>
        <w:pStyle w:val="ListParagraph"/>
        <w:spacing w:line="240" w:lineRule="auto"/>
        <w:ind w:left="567"/>
        <w:jc w:val="center"/>
        <w:rPr>
          <w:szCs w:val="24"/>
        </w:rPr>
        <w:sectPr w:rsidR="00561C96" w:rsidRPr="00770246" w:rsidSect="0089311A">
          <w:type w:val="continuous"/>
          <w:pgSz w:w="11907" w:h="16839" w:code="9"/>
          <w:pgMar w:top="1701" w:right="1134" w:bottom="1701" w:left="1701" w:header="709" w:footer="516" w:gutter="0"/>
          <w:cols w:num="2" w:space="720"/>
          <w:docGrid w:linePitch="360"/>
        </w:sectPr>
      </w:pPr>
    </w:p>
    <w:p w:rsidR="005A1269" w:rsidRPr="008622E0" w:rsidRDefault="008622E0" w:rsidP="008622E0">
      <w:pPr>
        <w:pStyle w:val="ListParagraph"/>
        <w:spacing w:line="240" w:lineRule="auto"/>
        <w:ind w:left="567"/>
        <w:jc w:val="center"/>
        <w:rPr>
          <w:b/>
          <w:szCs w:val="24"/>
        </w:rPr>
      </w:pPr>
      <w:r w:rsidRPr="008622E0">
        <w:rPr>
          <w:b/>
          <w:szCs w:val="24"/>
        </w:rPr>
        <w:lastRenderedPageBreak/>
        <w:t>Tabel</w:t>
      </w:r>
      <w:r>
        <w:rPr>
          <w:b/>
          <w:szCs w:val="24"/>
        </w:rPr>
        <w:t xml:space="preserve"> 2.</w:t>
      </w:r>
      <w:r w:rsidRPr="008622E0">
        <w:rPr>
          <w:b/>
          <w:szCs w:val="24"/>
        </w:rPr>
        <w:t xml:space="preserve"> </w:t>
      </w:r>
      <w:r w:rsidR="005A1269" w:rsidRPr="008622E0">
        <w:rPr>
          <w:b/>
          <w:szCs w:val="24"/>
        </w:rPr>
        <w:t>Waktu Siklus, Uji Keseragaman dan Uji Kecukupan Data</w:t>
      </w:r>
    </w:p>
    <w:tbl>
      <w:tblPr>
        <w:tblW w:w="8065" w:type="dxa"/>
        <w:tblInd w:w="1242" w:type="dxa"/>
        <w:tblLook w:val="04A0"/>
      </w:tblPr>
      <w:tblGrid>
        <w:gridCol w:w="1376"/>
        <w:gridCol w:w="500"/>
        <w:gridCol w:w="2100"/>
        <w:gridCol w:w="700"/>
        <w:gridCol w:w="621"/>
        <w:gridCol w:w="621"/>
        <w:gridCol w:w="400"/>
        <w:gridCol w:w="621"/>
        <w:gridCol w:w="1126"/>
      </w:tblGrid>
      <w:tr w:rsidR="00175488" w:rsidRPr="00175488" w:rsidTr="00175488">
        <w:trPr>
          <w:trHeight w:val="480"/>
        </w:trPr>
        <w:tc>
          <w:tcPr>
            <w:tcW w:w="1376" w:type="dxa"/>
            <w:tcBorders>
              <w:top w:val="single" w:sz="4" w:space="0" w:color="auto"/>
              <w:left w:val="nil"/>
              <w:bottom w:val="single" w:sz="4" w:space="0" w:color="auto"/>
              <w:right w:val="nil"/>
            </w:tcBorders>
            <w:shd w:val="clear" w:color="auto" w:fill="auto"/>
            <w:vAlign w:val="center"/>
            <w:hideMark/>
          </w:tcPr>
          <w:p w:rsidR="00175488" w:rsidRPr="00175488" w:rsidRDefault="00175488" w:rsidP="00175488">
            <w:pPr>
              <w:jc w:val="center"/>
              <w:rPr>
                <w:b/>
                <w:color w:val="000000"/>
                <w:sz w:val="18"/>
                <w:szCs w:val="18"/>
              </w:rPr>
            </w:pPr>
            <w:r w:rsidRPr="00175488">
              <w:rPr>
                <w:b/>
                <w:color w:val="000000"/>
                <w:sz w:val="18"/>
                <w:szCs w:val="18"/>
              </w:rPr>
              <w:t>Operator</w:t>
            </w:r>
          </w:p>
        </w:tc>
        <w:tc>
          <w:tcPr>
            <w:tcW w:w="500" w:type="dxa"/>
            <w:tcBorders>
              <w:top w:val="single" w:sz="4" w:space="0" w:color="auto"/>
              <w:left w:val="nil"/>
              <w:bottom w:val="single" w:sz="4" w:space="0" w:color="auto"/>
              <w:right w:val="nil"/>
            </w:tcBorders>
            <w:shd w:val="clear" w:color="auto" w:fill="auto"/>
            <w:vAlign w:val="center"/>
            <w:hideMark/>
          </w:tcPr>
          <w:p w:rsidR="00175488" w:rsidRPr="00175488" w:rsidRDefault="00175488" w:rsidP="00175488">
            <w:pPr>
              <w:jc w:val="center"/>
              <w:rPr>
                <w:b/>
                <w:color w:val="000000"/>
                <w:sz w:val="18"/>
                <w:szCs w:val="18"/>
              </w:rPr>
            </w:pPr>
            <w:r w:rsidRPr="00175488">
              <w:rPr>
                <w:b/>
                <w:color w:val="000000"/>
                <w:sz w:val="18"/>
                <w:szCs w:val="18"/>
              </w:rPr>
              <w:t>No</w:t>
            </w:r>
          </w:p>
        </w:tc>
        <w:tc>
          <w:tcPr>
            <w:tcW w:w="2100" w:type="dxa"/>
            <w:tcBorders>
              <w:top w:val="single" w:sz="4" w:space="0" w:color="auto"/>
              <w:left w:val="nil"/>
              <w:bottom w:val="single" w:sz="4" w:space="0" w:color="auto"/>
              <w:right w:val="nil"/>
            </w:tcBorders>
            <w:shd w:val="clear" w:color="auto" w:fill="auto"/>
            <w:vAlign w:val="center"/>
            <w:hideMark/>
          </w:tcPr>
          <w:p w:rsidR="00175488" w:rsidRPr="00175488" w:rsidRDefault="00175488" w:rsidP="00175488">
            <w:pPr>
              <w:jc w:val="center"/>
              <w:rPr>
                <w:b/>
                <w:color w:val="000000"/>
                <w:sz w:val="18"/>
                <w:szCs w:val="18"/>
              </w:rPr>
            </w:pPr>
            <w:r w:rsidRPr="00175488">
              <w:rPr>
                <w:b/>
                <w:color w:val="000000"/>
                <w:sz w:val="18"/>
                <w:szCs w:val="18"/>
              </w:rPr>
              <w:t>Nama Kegiatan</w:t>
            </w:r>
          </w:p>
        </w:tc>
        <w:tc>
          <w:tcPr>
            <w:tcW w:w="700" w:type="dxa"/>
            <w:tcBorders>
              <w:top w:val="single" w:sz="4" w:space="0" w:color="auto"/>
              <w:left w:val="nil"/>
              <w:bottom w:val="single" w:sz="4" w:space="0" w:color="auto"/>
              <w:right w:val="nil"/>
            </w:tcBorders>
            <w:shd w:val="clear" w:color="auto" w:fill="auto"/>
            <w:vAlign w:val="center"/>
            <w:hideMark/>
          </w:tcPr>
          <w:p w:rsidR="00175488" w:rsidRPr="00175488" w:rsidRDefault="00175488" w:rsidP="00175488">
            <w:pPr>
              <w:jc w:val="center"/>
              <w:rPr>
                <w:b/>
                <w:color w:val="000000"/>
                <w:sz w:val="18"/>
                <w:szCs w:val="18"/>
              </w:rPr>
            </w:pPr>
            <w:r w:rsidRPr="00175488">
              <w:rPr>
                <w:b/>
                <w:color w:val="000000"/>
                <w:sz w:val="18"/>
                <w:szCs w:val="18"/>
              </w:rPr>
              <w:t>waktu siklus</w:t>
            </w:r>
          </w:p>
        </w:tc>
        <w:tc>
          <w:tcPr>
            <w:tcW w:w="621" w:type="dxa"/>
            <w:tcBorders>
              <w:top w:val="single" w:sz="4" w:space="0" w:color="auto"/>
              <w:left w:val="nil"/>
              <w:bottom w:val="single" w:sz="4" w:space="0" w:color="auto"/>
              <w:right w:val="nil"/>
            </w:tcBorders>
            <w:shd w:val="clear" w:color="auto" w:fill="auto"/>
            <w:vAlign w:val="center"/>
            <w:hideMark/>
          </w:tcPr>
          <w:p w:rsidR="00175488" w:rsidRPr="00175488" w:rsidRDefault="00175488" w:rsidP="00175488">
            <w:pPr>
              <w:jc w:val="center"/>
              <w:rPr>
                <w:b/>
                <w:color w:val="000000"/>
                <w:sz w:val="18"/>
                <w:szCs w:val="18"/>
              </w:rPr>
            </w:pPr>
            <w:r w:rsidRPr="00175488">
              <w:rPr>
                <w:b/>
                <w:color w:val="000000"/>
                <w:sz w:val="18"/>
                <w:szCs w:val="18"/>
              </w:rPr>
              <w:t>BKA</w:t>
            </w:r>
          </w:p>
        </w:tc>
        <w:tc>
          <w:tcPr>
            <w:tcW w:w="621" w:type="dxa"/>
            <w:tcBorders>
              <w:top w:val="single" w:sz="4" w:space="0" w:color="auto"/>
              <w:left w:val="nil"/>
              <w:bottom w:val="single" w:sz="4" w:space="0" w:color="auto"/>
              <w:right w:val="nil"/>
            </w:tcBorders>
            <w:shd w:val="clear" w:color="auto" w:fill="auto"/>
            <w:vAlign w:val="center"/>
            <w:hideMark/>
          </w:tcPr>
          <w:p w:rsidR="00175488" w:rsidRPr="00175488" w:rsidRDefault="00175488" w:rsidP="00175488">
            <w:pPr>
              <w:jc w:val="center"/>
              <w:rPr>
                <w:b/>
                <w:color w:val="000000"/>
                <w:sz w:val="18"/>
                <w:szCs w:val="18"/>
              </w:rPr>
            </w:pPr>
            <w:r w:rsidRPr="00175488">
              <w:rPr>
                <w:b/>
                <w:color w:val="000000"/>
                <w:sz w:val="18"/>
                <w:szCs w:val="18"/>
              </w:rPr>
              <w:t>BKB</w:t>
            </w:r>
          </w:p>
        </w:tc>
        <w:tc>
          <w:tcPr>
            <w:tcW w:w="400" w:type="dxa"/>
            <w:tcBorders>
              <w:top w:val="single" w:sz="4" w:space="0" w:color="auto"/>
              <w:left w:val="nil"/>
              <w:bottom w:val="single" w:sz="4" w:space="0" w:color="auto"/>
              <w:right w:val="nil"/>
            </w:tcBorders>
            <w:shd w:val="clear" w:color="auto" w:fill="auto"/>
            <w:vAlign w:val="center"/>
            <w:hideMark/>
          </w:tcPr>
          <w:p w:rsidR="00175488" w:rsidRPr="00175488" w:rsidRDefault="00175488" w:rsidP="00175488">
            <w:pPr>
              <w:jc w:val="center"/>
              <w:rPr>
                <w:b/>
                <w:color w:val="000000"/>
                <w:sz w:val="18"/>
                <w:szCs w:val="18"/>
              </w:rPr>
            </w:pPr>
            <w:r w:rsidRPr="00175488">
              <w:rPr>
                <w:b/>
                <w:color w:val="000000"/>
                <w:sz w:val="18"/>
                <w:szCs w:val="18"/>
              </w:rPr>
              <w:t>N</w:t>
            </w:r>
          </w:p>
        </w:tc>
        <w:tc>
          <w:tcPr>
            <w:tcW w:w="621" w:type="dxa"/>
            <w:tcBorders>
              <w:top w:val="single" w:sz="4" w:space="0" w:color="auto"/>
              <w:left w:val="nil"/>
              <w:bottom w:val="single" w:sz="4" w:space="0" w:color="auto"/>
              <w:right w:val="nil"/>
            </w:tcBorders>
            <w:shd w:val="clear" w:color="auto" w:fill="auto"/>
            <w:vAlign w:val="center"/>
            <w:hideMark/>
          </w:tcPr>
          <w:p w:rsidR="00175488" w:rsidRPr="00175488" w:rsidRDefault="00175488" w:rsidP="00175488">
            <w:pPr>
              <w:jc w:val="center"/>
              <w:rPr>
                <w:b/>
                <w:color w:val="000000"/>
                <w:sz w:val="18"/>
                <w:szCs w:val="18"/>
              </w:rPr>
            </w:pPr>
            <w:r w:rsidRPr="00175488">
              <w:rPr>
                <w:b/>
                <w:color w:val="000000"/>
                <w:sz w:val="18"/>
                <w:szCs w:val="18"/>
              </w:rPr>
              <w:t>N'</w:t>
            </w:r>
          </w:p>
        </w:tc>
        <w:tc>
          <w:tcPr>
            <w:tcW w:w="1126" w:type="dxa"/>
            <w:tcBorders>
              <w:top w:val="single" w:sz="4" w:space="0" w:color="auto"/>
              <w:left w:val="nil"/>
              <w:bottom w:val="single" w:sz="4" w:space="0" w:color="auto"/>
              <w:right w:val="nil"/>
            </w:tcBorders>
            <w:shd w:val="clear" w:color="auto" w:fill="auto"/>
            <w:noWrap/>
            <w:vAlign w:val="center"/>
            <w:hideMark/>
          </w:tcPr>
          <w:p w:rsidR="00175488" w:rsidRPr="00175488" w:rsidRDefault="00175488" w:rsidP="00175488">
            <w:pPr>
              <w:jc w:val="center"/>
              <w:rPr>
                <w:b/>
                <w:color w:val="000000"/>
                <w:sz w:val="18"/>
                <w:szCs w:val="18"/>
              </w:rPr>
            </w:pPr>
            <w:r w:rsidRPr="00175488">
              <w:rPr>
                <w:b/>
                <w:color w:val="000000"/>
                <w:sz w:val="18"/>
                <w:szCs w:val="18"/>
              </w:rPr>
              <w:t>Keterangan</w:t>
            </w:r>
          </w:p>
        </w:tc>
      </w:tr>
      <w:tr w:rsidR="00175488" w:rsidRPr="00175488" w:rsidTr="00175488">
        <w:trPr>
          <w:trHeight w:val="240"/>
        </w:trPr>
        <w:tc>
          <w:tcPr>
            <w:tcW w:w="1376" w:type="dxa"/>
            <w:vMerge w:val="restart"/>
            <w:tcBorders>
              <w:top w:val="nil"/>
              <w:left w:val="nil"/>
              <w:bottom w:val="single" w:sz="4" w:space="0" w:color="000000"/>
              <w:right w:val="nil"/>
            </w:tcBorders>
            <w:shd w:val="clear" w:color="auto" w:fill="auto"/>
            <w:vAlign w:val="center"/>
            <w:hideMark/>
          </w:tcPr>
          <w:p w:rsidR="00175488" w:rsidRPr="00175488" w:rsidRDefault="00175488" w:rsidP="00175488">
            <w:pPr>
              <w:jc w:val="center"/>
              <w:rPr>
                <w:bCs w:val="0"/>
                <w:color w:val="000000"/>
                <w:sz w:val="18"/>
                <w:szCs w:val="18"/>
              </w:rPr>
            </w:pPr>
            <w:r w:rsidRPr="00175488">
              <w:rPr>
                <w:bCs w:val="0"/>
                <w:color w:val="000000"/>
                <w:sz w:val="18"/>
                <w:szCs w:val="18"/>
              </w:rPr>
              <w:t>Operator 1 (pemotongan)</w:t>
            </w: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7.2</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7.43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7.23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3.88</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Pengukuran bahan baku</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10.21</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10.43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10.19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1.39</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Pemrograman mesin</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6.36</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6.42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6.20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6.07</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4</w:t>
            </w:r>
          </w:p>
        </w:tc>
        <w:tc>
          <w:tcPr>
            <w:tcW w:w="2100" w:type="dxa"/>
            <w:tcBorders>
              <w:top w:val="nil"/>
              <w:left w:val="nil"/>
              <w:bottom w:val="single" w:sz="4" w:space="0" w:color="auto"/>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Pemotongan bahan baku</w:t>
            </w:r>
          </w:p>
        </w:tc>
        <w:tc>
          <w:tcPr>
            <w:tcW w:w="7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22.31</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22.39 </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22.15 </w:t>
            </w:r>
          </w:p>
        </w:tc>
        <w:tc>
          <w:tcPr>
            <w:tcW w:w="4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0.14</w:t>
            </w:r>
          </w:p>
        </w:tc>
        <w:tc>
          <w:tcPr>
            <w:tcW w:w="1126"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val="restart"/>
            <w:tcBorders>
              <w:top w:val="nil"/>
              <w:left w:val="nil"/>
              <w:bottom w:val="single" w:sz="4" w:space="0" w:color="000000"/>
              <w:right w:val="nil"/>
            </w:tcBorders>
            <w:shd w:val="clear" w:color="auto" w:fill="auto"/>
            <w:vAlign w:val="center"/>
            <w:hideMark/>
          </w:tcPr>
          <w:p w:rsidR="00175488" w:rsidRPr="00175488" w:rsidRDefault="00175488" w:rsidP="00175488">
            <w:pPr>
              <w:jc w:val="center"/>
              <w:rPr>
                <w:bCs w:val="0"/>
                <w:color w:val="000000"/>
                <w:sz w:val="18"/>
                <w:szCs w:val="18"/>
              </w:rPr>
            </w:pPr>
            <w:r w:rsidRPr="00175488">
              <w:rPr>
                <w:bCs w:val="0"/>
                <w:color w:val="000000"/>
                <w:sz w:val="18"/>
                <w:szCs w:val="18"/>
              </w:rPr>
              <w:t>Operator 2 (pemotongan)</w:t>
            </w: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7.38</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7.45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7.23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3.86</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Pengukuran bahan baku</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9.22</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9.42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9.20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1.89</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Pemrograman mesin</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7.25</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7.40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7.18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3.94</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4</w:t>
            </w:r>
          </w:p>
        </w:tc>
        <w:tc>
          <w:tcPr>
            <w:tcW w:w="2100" w:type="dxa"/>
            <w:tcBorders>
              <w:top w:val="nil"/>
              <w:left w:val="nil"/>
              <w:bottom w:val="single" w:sz="4" w:space="0" w:color="auto"/>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Pemotongan bahan baku</w:t>
            </w:r>
          </w:p>
        </w:tc>
        <w:tc>
          <w:tcPr>
            <w:tcW w:w="7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23.21</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23.44 </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23.16 </w:t>
            </w:r>
          </w:p>
        </w:tc>
        <w:tc>
          <w:tcPr>
            <w:tcW w:w="4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0.12</w:t>
            </w:r>
          </w:p>
        </w:tc>
        <w:tc>
          <w:tcPr>
            <w:tcW w:w="1126"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val="restart"/>
            <w:tcBorders>
              <w:top w:val="nil"/>
              <w:left w:val="nil"/>
              <w:bottom w:val="single" w:sz="4" w:space="0" w:color="000000"/>
              <w:right w:val="nil"/>
            </w:tcBorders>
            <w:shd w:val="clear" w:color="auto" w:fill="auto"/>
            <w:vAlign w:val="center"/>
            <w:hideMark/>
          </w:tcPr>
          <w:p w:rsidR="00175488" w:rsidRPr="00175488" w:rsidRDefault="00175488" w:rsidP="00175488">
            <w:pPr>
              <w:jc w:val="center"/>
              <w:rPr>
                <w:bCs w:val="0"/>
                <w:color w:val="000000"/>
                <w:sz w:val="18"/>
                <w:szCs w:val="18"/>
              </w:rPr>
            </w:pPr>
            <w:r w:rsidRPr="00175488">
              <w:rPr>
                <w:bCs w:val="0"/>
                <w:color w:val="000000"/>
                <w:sz w:val="18"/>
                <w:szCs w:val="18"/>
              </w:rPr>
              <w:t>Operator 3 (pemotongan)</w:t>
            </w: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6.36</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6.44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6.19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6.05</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Pengukuran bahan baku</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9.37</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9.43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9.17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1.90</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Pemrograman mesin</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7.4</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7.40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7.16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3.96</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4</w:t>
            </w:r>
          </w:p>
        </w:tc>
        <w:tc>
          <w:tcPr>
            <w:tcW w:w="2100" w:type="dxa"/>
            <w:tcBorders>
              <w:top w:val="nil"/>
              <w:left w:val="nil"/>
              <w:bottom w:val="single" w:sz="4" w:space="0" w:color="auto"/>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Pemotongan bahan baku</w:t>
            </w:r>
          </w:p>
        </w:tc>
        <w:tc>
          <w:tcPr>
            <w:tcW w:w="7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22.48</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22.49 </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22.26 </w:t>
            </w:r>
          </w:p>
        </w:tc>
        <w:tc>
          <w:tcPr>
            <w:tcW w:w="4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0.14</w:t>
            </w:r>
          </w:p>
        </w:tc>
        <w:tc>
          <w:tcPr>
            <w:tcW w:w="1126"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val="restart"/>
            <w:tcBorders>
              <w:top w:val="nil"/>
              <w:left w:val="nil"/>
              <w:bottom w:val="single" w:sz="4" w:space="0" w:color="000000"/>
              <w:right w:val="nil"/>
            </w:tcBorders>
            <w:shd w:val="clear" w:color="auto" w:fill="auto"/>
            <w:vAlign w:val="center"/>
            <w:hideMark/>
          </w:tcPr>
          <w:p w:rsidR="00175488" w:rsidRPr="00175488" w:rsidRDefault="00175488" w:rsidP="00175488">
            <w:pPr>
              <w:jc w:val="center"/>
              <w:rPr>
                <w:bCs w:val="0"/>
                <w:color w:val="000000"/>
                <w:sz w:val="18"/>
                <w:szCs w:val="18"/>
              </w:rPr>
            </w:pPr>
            <w:r w:rsidRPr="00175488">
              <w:rPr>
                <w:bCs w:val="0"/>
                <w:color w:val="000000"/>
                <w:sz w:val="18"/>
                <w:szCs w:val="18"/>
              </w:rPr>
              <w:t>Operator 4 (Pemotongan)</w:t>
            </w: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7.51</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7.51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7.29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3.77</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Pengukuran bahan baku</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8.26</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8.44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8.20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2.65</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Pemrograman mesin</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6.36</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6.47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6.21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5.99</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4</w:t>
            </w:r>
          </w:p>
        </w:tc>
        <w:tc>
          <w:tcPr>
            <w:tcW w:w="2100" w:type="dxa"/>
            <w:tcBorders>
              <w:top w:val="nil"/>
              <w:left w:val="nil"/>
              <w:bottom w:val="single" w:sz="4" w:space="0" w:color="auto"/>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Pemotongan bahan baku</w:t>
            </w:r>
          </w:p>
        </w:tc>
        <w:tc>
          <w:tcPr>
            <w:tcW w:w="7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21.42</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21.46 </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21.24 </w:t>
            </w:r>
          </w:p>
        </w:tc>
        <w:tc>
          <w:tcPr>
            <w:tcW w:w="4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0.16</w:t>
            </w:r>
          </w:p>
        </w:tc>
        <w:tc>
          <w:tcPr>
            <w:tcW w:w="1126"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val="restart"/>
            <w:tcBorders>
              <w:top w:val="nil"/>
              <w:left w:val="nil"/>
              <w:bottom w:val="single" w:sz="4" w:space="0" w:color="000000"/>
              <w:right w:val="nil"/>
            </w:tcBorders>
            <w:shd w:val="clear" w:color="auto" w:fill="auto"/>
            <w:vAlign w:val="center"/>
            <w:hideMark/>
          </w:tcPr>
          <w:p w:rsidR="00175488" w:rsidRPr="00175488" w:rsidRDefault="00175488" w:rsidP="00175488">
            <w:pPr>
              <w:jc w:val="center"/>
              <w:rPr>
                <w:bCs w:val="0"/>
                <w:color w:val="000000"/>
                <w:sz w:val="18"/>
                <w:szCs w:val="18"/>
              </w:rPr>
            </w:pPr>
            <w:r w:rsidRPr="00175488">
              <w:rPr>
                <w:bCs w:val="0"/>
                <w:color w:val="000000"/>
                <w:sz w:val="18"/>
                <w:szCs w:val="18"/>
              </w:rPr>
              <w:t>Operator 5 (Pengeboran)</w:t>
            </w: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Pengambilan pisau bor</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4.27</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4.45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4.25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4.25</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Pemasangan pisau bor</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12.34</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12.42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12.19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0.82</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Pengambilan komponen</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8.37</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8.43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8.20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2.65</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4</w:t>
            </w:r>
          </w:p>
        </w:tc>
        <w:tc>
          <w:tcPr>
            <w:tcW w:w="2100" w:type="dxa"/>
            <w:tcBorders>
              <w:top w:val="nil"/>
              <w:left w:val="nil"/>
              <w:bottom w:val="nil"/>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Pemasangan komponen</w:t>
            </w:r>
          </w:p>
        </w:tc>
        <w:tc>
          <w:tcPr>
            <w:tcW w:w="7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9.25</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9.40 </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9.16 </w:t>
            </w:r>
          </w:p>
        </w:tc>
        <w:tc>
          <w:tcPr>
            <w:tcW w:w="400"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1.91</w:t>
            </w:r>
          </w:p>
        </w:tc>
        <w:tc>
          <w:tcPr>
            <w:tcW w:w="1126" w:type="dxa"/>
            <w:tcBorders>
              <w:top w:val="nil"/>
              <w:left w:val="nil"/>
              <w:bottom w:val="nil"/>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r w:rsidR="00175488" w:rsidRPr="00175488" w:rsidTr="00175488">
        <w:trPr>
          <w:trHeight w:val="240"/>
        </w:trPr>
        <w:tc>
          <w:tcPr>
            <w:tcW w:w="1376" w:type="dxa"/>
            <w:vMerge/>
            <w:tcBorders>
              <w:top w:val="nil"/>
              <w:left w:val="nil"/>
              <w:bottom w:val="single" w:sz="4" w:space="0" w:color="000000"/>
              <w:right w:val="nil"/>
            </w:tcBorders>
            <w:vAlign w:val="center"/>
            <w:hideMark/>
          </w:tcPr>
          <w:p w:rsidR="00175488" w:rsidRPr="00175488" w:rsidRDefault="00175488" w:rsidP="00175488">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5</w:t>
            </w:r>
          </w:p>
        </w:tc>
        <w:tc>
          <w:tcPr>
            <w:tcW w:w="2100" w:type="dxa"/>
            <w:tcBorders>
              <w:top w:val="nil"/>
              <w:left w:val="nil"/>
              <w:bottom w:val="single" w:sz="4" w:space="0" w:color="auto"/>
              <w:right w:val="nil"/>
            </w:tcBorders>
            <w:shd w:val="clear" w:color="auto" w:fill="auto"/>
            <w:noWrap/>
            <w:vAlign w:val="bottom"/>
            <w:hideMark/>
          </w:tcPr>
          <w:p w:rsidR="00175488" w:rsidRPr="00175488" w:rsidRDefault="00175488" w:rsidP="00175488">
            <w:pPr>
              <w:rPr>
                <w:bCs w:val="0"/>
                <w:color w:val="000000"/>
                <w:sz w:val="18"/>
                <w:szCs w:val="18"/>
              </w:rPr>
            </w:pPr>
            <w:r w:rsidRPr="00175488">
              <w:rPr>
                <w:bCs w:val="0"/>
                <w:color w:val="000000"/>
                <w:sz w:val="18"/>
                <w:szCs w:val="18"/>
              </w:rPr>
              <w:t>Pengeboran komponen</w:t>
            </w:r>
          </w:p>
        </w:tc>
        <w:tc>
          <w:tcPr>
            <w:tcW w:w="7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13.29</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13.40 </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 xml:space="preserve"> 13.18 </w:t>
            </w:r>
          </w:p>
        </w:tc>
        <w:tc>
          <w:tcPr>
            <w:tcW w:w="400"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0.65</w:t>
            </w:r>
          </w:p>
        </w:tc>
        <w:tc>
          <w:tcPr>
            <w:tcW w:w="1126" w:type="dxa"/>
            <w:tcBorders>
              <w:top w:val="nil"/>
              <w:left w:val="nil"/>
              <w:bottom w:val="single" w:sz="4" w:space="0" w:color="auto"/>
              <w:right w:val="nil"/>
            </w:tcBorders>
            <w:shd w:val="clear" w:color="auto" w:fill="auto"/>
            <w:noWrap/>
            <w:vAlign w:val="bottom"/>
            <w:hideMark/>
          </w:tcPr>
          <w:p w:rsidR="00175488" w:rsidRPr="00175488" w:rsidRDefault="00175488" w:rsidP="00175488">
            <w:pPr>
              <w:jc w:val="center"/>
              <w:rPr>
                <w:bCs w:val="0"/>
                <w:color w:val="000000"/>
                <w:sz w:val="18"/>
                <w:szCs w:val="18"/>
              </w:rPr>
            </w:pPr>
            <w:r w:rsidRPr="00175488">
              <w:rPr>
                <w:bCs w:val="0"/>
                <w:color w:val="000000"/>
                <w:sz w:val="18"/>
                <w:szCs w:val="18"/>
              </w:rPr>
              <w:t>Cukup</w:t>
            </w:r>
          </w:p>
        </w:tc>
      </w:tr>
    </w:tbl>
    <w:p w:rsidR="009C5B39" w:rsidRDefault="009C5B39" w:rsidP="008622E0">
      <w:pPr>
        <w:jc w:val="both"/>
        <w:rPr>
          <w:sz w:val="22"/>
        </w:rPr>
      </w:pPr>
    </w:p>
    <w:p w:rsidR="009C5B39" w:rsidRDefault="009C5B39" w:rsidP="008622E0">
      <w:pPr>
        <w:jc w:val="both"/>
        <w:rPr>
          <w:sz w:val="22"/>
          <w:lang w:val="id-ID"/>
        </w:rPr>
      </w:pPr>
    </w:p>
    <w:p w:rsidR="003F554D" w:rsidRDefault="003F554D" w:rsidP="008622E0">
      <w:pPr>
        <w:jc w:val="both"/>
        <w:rPr>
          <w:sz w:val="22"/>
          <w:lang w:val="id-ID"/>
        </w:rPr>
      </w:pPr>
    </w:p>
    <w:p w:rsidR="003F554D" w:rsidRDefault="003F554D" w:rsidP="008622E0">
      <w:pPr>
        <w:jc w:val="both"/>
        <w:rPr>
          <w:sz w:val="22"/>
          <w:lang w:val="id-ID"/>
        </w:rPr>
      </w:pPr>
    </w:p>
    <w:p w:rsidR="003F554D" w:rsidRPr="003F554D" w:rsidRDefault="003F554D" w:rsidP="008622E0">
      <w:pPr>
        <w:jc w:val="both"/>
        <w:rPr>
          <w:sz w:val="22"/>
          <w:lang w:val="id-ID"/>
        </w:rPr>
      </w:pPr>
    </w:p>
    <w:tbl>
      <w:tblPr>
        <w:tblW w:w="8065" w:type="dxa"/>
        <w:tblInd w:w="1242" w:type="dxa"/>
        <w:tblLook w:val="04A0"/>
      </w:tblPr>
      <w:tblGrid>
        <w:gridCol w:w="1376"/>
        <w:gridCol w:w="500"/>
        <w:gridCol w:w="2100"/>
        <w:gridCol w:w="700"/>
        <w:gridCol w:w="621"/>
        <w:gridCol w:w="621"/>
        <w:gridCol w:w="400"/>
        <w:gridCol w:w="621"/>
        <w:gridCol w:w="1126"/>
      </w:tblGrid>
      <w:tr w:rsidR="009C5B39" w:rsidRPr="009C5B39" w:rsidTr="009C5B39">
        <w:trPr>
          <w:trHeight w:val="510"/>
        </w:trPr>
        <w:tc>
          <w:tcPr>
            <w:tcW w:w="1376"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lastRenderedPageBreak/>
              <w:t>Operator</w:t>
            </w:r>
          </w:p>
        </w:tc>
        <w:tc>
          <w:tcPr>
            <w:tcW w:w="50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No</w:t>
            </w:r>
          </w:p>
        </w:tc>
        <w:tc>
          <w:tcPr>
            <w:tcW w:w="210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Nama Kegiatan</w:t>
            </w:r>
          </w:p>
        </w:tc>
        <w:tc>
          <w:tcPr>
            <w:tcW w:w="70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waktu siklus</w:t>
            </w:r>
          </w:p>
        </w:tc>
        <w:tc>
          <w:tcPr>
            <w:tcW w:w="621"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BKA</w:t>
            </w:r>
          </w:p>
        </w:tc>
        <w:tc>
          <w:tcPr>
            <w:tcW w:w="621"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BKB</w:t>
            </w:r>
          </w:p>
        </w:tc>
        <w:tc>
          <w:tcPr>
            <w:tcW w:w="40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w:t>
            </w:r>
          </w:p>
        </w:tc>
        <w:tc>
          <w:tcPr>
            <w:tcW w:w="621"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w:t>
            </w:r>
          </w:p>
        </w:tc>
        <w:tc>
          <w:tcPr>
            <w:tcW w:w="1126" w:type="dxa"/>
            <w:tcBorders>
              <w:top w:val="single" w:sz="4" w:space="0" w:color="auto"/>
              <w:left w:val="nil"/>
              <w:bottom w:val="single" w:sz="4" w:space="0" w:color="auto"/>
              <w:right w:val="nil"/>
            </w:tcBorders>
            <w:shd w:val="clear" w:color="auto" w:fill="auto"/>
            <w:noWrap/>
            <w:vAlign w:val="center"/>
            <w:hideMark/>
          </w:tcPr>
          <w:p w:rsidR="009C5B39" w:rsidRPr="009C5B39" w:rsidRDefault="009C5B39" w:rsidP="009C5B39">
            <w:pPr>
              <w:jc w:val="center"/>
              <w:rPr>
                <w:b/>
                <w:color w:val="000000"/>
                <w:sz w:val="18"/>
                <w:szCs w:val="18"/>
              </w:rPr>
            </w:pPr>
            <w:r w:rsidRPr="009C5B39">
              <w:rPr>
                <w:b/>
                <w:color w:val="000000"/>
                <w:sz w:val="18"/>
                <w:szCs w:val="18"/>
              </w:rPr>
              <w:t>Keterangan</w:t>
            </w:r>
          </w:p>
        </w:tc>
      </w:tr>
      <w:tr w:rsidR="009C5B39" w:rsidRPr="009C5B39" w:rsidTr="009C5B39">
        <w:trPr>
          <w:trHeight w:val="240"/>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6 (Pengeboran)</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pisau bor</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4.19</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4.36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4.18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19.63</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Pemasangan pisau bor</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11.39</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11.47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11.24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1.04</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komponen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8.26</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8.48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8.26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2.60</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Pemasangan komponen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8.45</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8.46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8.26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2.61</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5</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Pengeboran komponen</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12.45</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12.47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12.27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0.81</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7 (Pengeboran)</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pisau bor</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4.51</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4.51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4.31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17.79</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Pemasangan pisau bor</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11.33</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11.47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11.25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1.04</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komponen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8.48</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8.50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8.28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2.58</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Pemasangan komponen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9.31</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9.46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9.25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1.86</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5</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Pengeboran komponen</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14.19</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14.42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14.18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0.52</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8 (Pengamplasan)</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4.27</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4.44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4.20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18.89</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Pemrograman mesin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9.2</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9.43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9.19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1.89</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Proses Pengamplasan</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10.15</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10.38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10.15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1.41</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9 (Pengamplasan)</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4.18</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4.36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4.17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19.63</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Pemrograman mesin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8.34</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8.44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8.25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2.63</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Proses Pengamplasan</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11.49</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11.50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11.27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1.03</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 xml:space="preserve">Operator 10 (Penghalusan) </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pisau bor</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4.15</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4.37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4.15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19.68</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Pemasangan pisau bor</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5.17</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5.43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5.11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10.39</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komponen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4.24</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4.46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4.22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18.61</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Pemasangan komponen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4.42</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4.47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4.24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18.44</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5</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Penghalusan komponen</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7.15</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7.34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7.15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4.02</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 xml:space="preserve">Operator 11 (Penghalusan) </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pisau bor</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4.18</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4.36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4.16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19.77</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Pemasangan pisau bor</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4.37</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4.41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4.24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18.86</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komponen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4.19</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4.39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4.17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19.50</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4</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Pemasangan komponen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5.16</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5.35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5.15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10.53</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5</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Penghalusan komponen</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7.08</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7.38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7.16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3.98</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12 (Pengeleman)</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7.22</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7.44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7.21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3.89</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Proses Pengeleman</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17.17</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17.36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17.16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0.30</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13 (Pengeleman)</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6.52</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6.52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6.31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5.79</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Proses Pengeleman</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18.38</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18.44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18.20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0.25</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bl>
    <w:p w:rsidR="009C5B39" w:rsidRPr="003F554D" w:rsidRDefault="009C5B39" w:rsidP="003F554D">
      <w:pPr>
        <w:jc w:val="both"/>
        <w:rPr>
          <w:sz w:val="16"/>
          <w:szCs w:val="16"/>
          <w:lang w:val="id-ID"/>
        </w:rPr>
      </w:pPr>
    </w:p>
    <w:p w:rsidR="009C5B39" w:rsidRDefault="009C5B39" w:rsidP="001E204B">
      <w:pPr>
        <w:ind w:left="709"/>
        <w:jc w:val="both"/>
        <w:rPr>
          <w:sz w:val="16"/>
          <w:szCs w:val="16"/>
        </w:rPr>
      </w:pPr>
    </w:p>
    <w:tbl>
      <w:tblPr>
        <w:tblW w:w="7940" w:type="dxa"/>
        <w:tblInd w:w="1242" w:type="dxa"/>
        <w:tblLook w:val="04A0"/>
      </w:tblPr>
      <w:tblGrid>
        <w:gridCol w:w="1312"/>
        <w:gridCol w:w="500"/>
        <w:gridCol w:w="2100"/>
        <w:gridCol w:w="700"/>
        <w:gridCol w:w="621"/>
        <w:gridCol w:w="621"/>
        <w:gridCol w:w="400"/>
        <w:gridCol w:w="560"/>
        <w:gridCol w:w="1126"/>
      </w:tblGrid>
      <w:tr w:rsidR="009C5B39" w:rsidRPr="009C5B39" w:rsidTr="009C5B39">
        <w:trPr>
          <w:trHeight w:val="510"/>
        </w:trPr>
        <w:tc>
          <w:tcPr>
            <w:tcW w:w="1312"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Operator</w:t>
            </w:r>
          </w:p>
        </w:tc>
        <w:tc>
          <w:tcPr>
            <w:tcW w:w="50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No</w:t>
            </w:r>
          </w:p>
        </w:tc>
        <w:tc>
          <w:tcPr>
            <w:tcW w:w="210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Nama Kegiatan</w:t>
            </w:r>
          </w:p>
        </w:tc>
        <w:tc>
          <w:tcPr>
            <w:tcW w:w="70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waktu siklus</w:t>
            </w:r>
          </w:p>
        </w:tc>
        <w:tc>
          <w:tcPr>
            <w:tcW w:w="621"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BKA</w:t>
            </w:r>
          </w:p>
        </w:tc>
        <w:tc>
          <w:tcPr>
            <w:tcW w:w="621"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BKB</w:t>
            </w:r>
          </w:p>
        </w:tc>
        <w:tc>
          <w:tcPr>
            <w:tcW w:w="40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w:t>
            </w:r>
          </w:p>
        </w:tc>
        <w:tc>
          <w:tcPr>
            <w:tcW w:w="56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w:t>
            </w:r>
          </w:p>
        </w:tc>
        <w:tc>
          <w:tcPr>
            <w:tcW w:w="1126" w:type="dxa"/>
            <w:tcBorders>
              <w:top w:val="single" w:sz="4" w:space="0" w:color="auto"/>
              <w:left w:val="nil"/>
              <w:bottom w:val="single" w:sz="4" w:space="0" w:color="auto"/>
              <w:right w:val="nil"/>
            </w:tcBorders>
            <w:shd w:val="clear" w:color="auto" w:fill="auto"/>
            <w:noWrap/>
            <w:vAlign w:val="center"/>
            <w:hideMark/>
          </w:tcPr>
          <w:p w:rsidR="009C5B39" w:rsidRPr="009C5B39" w:rsidRDefault="009C5B39" w:rsidP="009C5B39">
            <w:pPr>
              <w:jc w:val="center"/>
              <w:rPr>
                <w:b/>
                <w:color w:val="000000"/>
                <w:sz w:val="18"/>
                <w:szCs w:val="18"/>
              </w:rPr>
            </w:pPr>
            <w:r w:rsidRPr="009C5B39">
              <w:rPr>
                <w:b/>
                <w:color w:val="000000"/>
                <w:sz w:val="18"/>
                <w:szCs w:val="18"/>
              </w:rPr>
              <w:t>Keterangan</w:t>
            </w:r>
          </w:p>
        </w:tc>
      </w:tr>
      <w:tr w:rsidR="009C5B39" w:rsidRPr="009C5B39" w:rsidTr="009C5B39">
        <w:trPr>
          <w:trHeight w:val="240"/>
        </w:trPr>
        <w:tc>
          <w:tcPr>
            <w:tcW w:w="1312"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14 (Bending)</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Seting mesin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13.44</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13.46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13.23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56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0.64</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12"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6.26</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6.45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6.21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56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6.01</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12"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Proses bending</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22.15</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22.37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22.14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56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0.14</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12"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15 (Bending)</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Seting mesin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14.44</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14.46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14.24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56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0.52</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12"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6.28</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6.45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6.22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56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6.00</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12"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Proses bending</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21.47</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21.47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21.21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56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0.16</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12"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16 (Bending)</w:t>
            </w: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Seting mesin</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15.22</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15.45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15.21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56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0.42</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12"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100" w:type="dxa"/>
            <w:tcBorders>
              <w:top w:val="nil"/>
              <w:left w:val="nil"/>
              <w:bottom w:val="nil"/>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7.38</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7.45 </w:t>
            </w:r>
          </w:p>
        </w:tc>
        <w:tc>
          <w:tcPr>
            <w:tcW w:w="621"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7.23 </w:t>
            </w:r>
          </w:p>
        </w:tc>
        <w:tc>
          <w:tcPr>
            <w:tcW w:w="40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560"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3.86</w:t>
            </w:r>
          </w:p>
        </w:tc>
        <w:tc>
          <w:tcPr>
            <w:tcW w:w="1126" w:type="dxa"/>
            <w:tcBorders>
              <w:top w:val="nil"/>
              <w:left w:val="nil"/>
              <w:bottom w:val="nil"/>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r w:rsidR="009C5B39" w:rsidRPr="009C5B39" w:rsidTr="009C5B39">
        <w:trPr>
          <w:trHeight w:val="240"/>
        </w:trPr>
        <w:tc>
          <w:tcPr>
            <w:tcW w:w="1312"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100" w:type="dxa"/>
            <w:tcBorders>
              <w:top w:val="nil"/>
              <w:left w:val="nil"/>
              <w:bottom w:val="single" w:sz="4" w:space="0" w:color="auto"/>
              <w:right w:val="nil"/>
            </w:tcBorders>
            <w:shd w:val="clear" w:color="auto" w:fill="auto"/>
            <w:noWrap/>
            <w:vAlign w:val="bottom"/>
            <w:hideMark/>
          </w:tcPr>
          <w:p w:rsidR="009C5B39" w:rsidRPr="009C5B39" w:rsidRDefault="009C5B39" w:rsidP="009C5B39">
            <w:pPr>
              <w:rPr>
                <w:bCs w:val="0"/>
                <w:color w:val="000000"/>
                <w:sz w:val="18"/>
                <w:szCs w:val="18"/>
              </w:rPr>
            </w:pPr>
            <w:r w:rsidRPr="009C5B39">
              <w:rPr>
                <w:bCs w:val="0"/>
                <w:color w:val="000000"/>
                <w:sz w:val="18"/>
                <w:szCs w:val="18"/>
              </w:rPr>
              <w:t>Proses bending</w:t>
            </w:r>
          </w:p>
        </w:tc>
        <w:tc>
          <w:tcPr>
            <w:tcW w:w="7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19.41</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19.48 </w:t>
            </w:r>
          </w:p>
        </w:tc>
        <w:tc>
          <w:tcPr>
            <w:tcW w:w="621"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 xml:space="preserve"> 19.28 </w:t>
            </w:r>
          </w:p>
        </w:tc>
        <w:tc>
          <w:tcPr>
            <w:tcW w:w="40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30</w:t>
            </w:r>
          </w:p>
        </w:tc>
        <w:tc>
          <w:tcPr>
            <w:tcW w:w="560"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0.21</w:t>
            </w:r>
          </w:p>
        </w:tc>
        <w:tc>
          <w:tcPr>
            <w:tcW w:w="1126" w:type="dxa"/>
            <w:tcBorders>
              <w:top w:val="nil"/>
              <w:left w:val="nil"/>
              <w:bottom w:val="single" w:sz="4" w:space="0" w:color="auto"/>
              <w:right w:val="nil"/>
            </w:tcBorders>
            <w:shd w:val="clear" w:color="auto" w:fill="auto"/>
            <w:noWrap/>
            <w:vAlign w:val="bottom"/>
            <w:hideMark/>
          </w:tcPr>
          <w:p w:rsidR="009C5B39" w:rsidRPr="009C5B39" w:rsidRDefault="009C5B39" w:rsidP="009C5B39">
            <w:pPr>
              <w:jc w:val="center"/>
              <w:rPr>
                <w:bCs w:val="0"/>
                <w:color w:val="000000"/>
                <w:sz w:val="18"/>
                <w:szCs w:val="18"/>
              </w:rPr>
            </w:pPr>
            <w:r w:rsidRPr="009C5B39">
              <w:rPr>
                <w:bCs w:val="0"/>
                <w:color w:val="000000"/>
                <w:sz w:val="18"/>
                <w:szCs w:val="18"/>
              </w:rPr>
              <w:t>Cukup</w:t>
            </w:r>
          </w:p>
        </w:tc>
      </w:tr>
    </w:tbl>
    <w:p w:rsidR="005A1269" w:rsidRPr="00993792" w:rsidRDefault="005A1269" w:rsidP="009C5B39">
      <w:pPr>
        <w:ind w:left="7655"/>
        <w:jc w:val="both"/>
        <w:rPr>
          <w:sz w:val="16"/>
          <w:szCs w:val="16"/>
        </w:rPr>
      </w:pPr>
      <w:r w:rsidRPr="00993792">
        <w:rPr>
          <w:sz w:val="16"/>
          <w:szCs w:val="16"/>
        </w:rPr>
        <w:t>Sumber : Penelitian</w:t>
      </w:r>
    </w:p>
    <w:p w:rsidR="001E204B" w:rsidRDefault="001E204B" w:rsidP="001E204B">
      <w:pPr>
        <w:ind w:left="284"/>
        <w:jc w:val="both"/>
        <w:rPr>
          <w:sz w:val="22"/>
          <w:szCs w:val="22"/>
        </w:rPr>
      </w:pPr>
    </w:p>
    <w:p w:rsidR="009C5B39" w:rsidRDefault="009C5B39" w:rsidP="001E204B">
      <w:pPr>
        <w:ind w:left="284"/>
        <w:jc w:val="both"/>
        <w:rPr>
          <w:sz w:val="22"/>
          <w:szCs w:val="22"/>
        </w:rPr>
        <w:sectPr w:rsidR="009C5B39" w:rsidSect="0089311A">
          <w:type w:val="continuous"/>
          <w:pgSz w:w="11907" w:h="16839" w:code="9"/>
          <w:pgMar w:top="1701" w:right="1134" w:bottom="1701" w:left="1701" w:header="709" w:footer="516" w:gutter="0"/>
          <w:cols w:space="720"/>
          <w:docGrid w:linePitch="360"/>
        </w:sectPr>
      </w:pPr>
    </w:p>
    <w:p w:rsidR="005A1269" w:rsidRPr="00993792" w:rsidRDefault="005A1269" w:rsidP="007C356A">
      <w:pPr>
        <w:jc w:val="both"/>
        <w:rPr>
          <w:sz w:val="24"/>
          <w:szCs w:val="24"/>
        </w:rPr>
      </w:pPr>
      <w:r w:rsidRPr="00993792">
        <w:rPr>
          <w:sz w:val="24"/>
          <w:szCs w:val="24"/>
        </w:rPr>
        <w:lastRenderedPageBreak/>
        <w:t xml:space="preserve">Setelah dilakukannya uji keseragaman dan uji kecukupan, waktu siklus dari kegiatan kerja terbukti cukup maka selanjutnya data akan dihitung dengan menggunakan metode </w:t>
      </w:r>
      <w:r w:rsidRPr="00993792">
        <w:rPr>
          <w:i/>
          <w:sz w:val="24"/>
          <w:szCs w:val="24"/>
        </w:rPr>
        <w:t>full time equivalent</w:t>
      </w:r>
      <w:r w:rsidRPr="00993792">
        <w:rPr>
          <w:sz w:val="24"/>
          <w:szCs w:val="24"/>
        </w:rPr>
        <w:t xml:space="preserve"> untuk memecahkan masalah beban kerja  pada operator bagian </w:t>
      </w:r>
      <w:r w:rsidRPr="00993792">
        <w:rPr>
          <w:i/>
          <w:sz w:val="24"/>
          <w:szCs w:val="24"/>
        </w:rPr>
        <w:t>insulation</w:t>
      </w:r>
      <w:r w:rsidRPr="00993792">
        <w:rPr>
          <w:sz w:val="24"/>
          <w:szCs w:val="24"/>
        </w:rPr>
        <w:t xml:space="preserve">. </w:t>
      </w:r>
    </w:p>
    <w:p w:rsidR="005A1269" w:rsidRPr="00993792" w:rsidRDefault="005A1269" w:rsidP="005A1269">
      <w:pPr>
        <w:pStyle w:val="ListParagraph"/>
        <w:numPr>
          <w:ilvl w:val="0"/>
          <w:numId w:val="10"/>
        </w:numPr>
        <w:spacing w:line="240" w:lineRule="auto"/>
        <w:ind w:left="284" w:hanging="284"/>
        <w:jc w:val="both"/>
        <w:rPr>
          <w:szCs w:val="24"/>
        </w:rPr>
      </w:pPr>
      <w:r w:rsidRPr="00993792">
        <w:rPr>
          <w:szCs w:val="24"/>
        </w:rPr>
        <w:t>Waktu Normal</w:t>
      </w:r>
    </w:p>
    <w:p w:rsidR="00C01E76" w:rsidRPr="00993792" w:rsidRDefault="005A1269" w:rsidP="007C356A">
      <w:pPr>
        <w:pStyle w:val="ListParagraph"/>
        <w:spacing w:after="0" w:line="240" w:lineRule="auto"/>
        <w:ind w:left="0"/>
        <w:jc w:val="both"/>
        <w:rPr>
          <w:i/>
          <w:szCs w:val="24"/>
        </w:rPr>
      </w:pPr>
      <w:r w:rsidRPr="00993792">
        <w:rPr>
          <w:szCs w:val="24"/>
        </w:rPr>
        <w:t xml:space="preserve">Dalam melakukan pekerjaan, secara umum kemampuan operator berbeda-beda, tidak </w:t>
      </w:r>
      <w:r w:rsidRPr="00993792">
        <w:rPr>
          <w:szCs w:val="24"/>
        </w:rPr>
        <w:lastRenderedPageBreak/>
        <w:t xml:space="preserve">semua operator melakukan kegiatan kerja yang sama dan menghasilkan waktu yang sama dengan operator lainnya. Maka perlu adanya perhitungan waktu normal agar operator dapat mengetahui batas waktu dalam melakukan kegiatan kerja. Berikut ini adalah hasil dari perhitungan waktu normal kegiatan kerja operator PT XYZ Indonesia pada bagian </w:t>
      </w:r>
      <w:r w:rsidRPr="00993792">
        <w:rPr>
          <w:i/>
          <w:szCs w:val="24"/>
        </w:rPr>
        <w:t>Insulation:</w:t>
      </w:r>
    </w:p>
    <w:p w:rsidR="000F4E2D" w:rsidRDefault="000F4E2D" w:rsidP="00C01E76">
      <w:pPr>
        <w:pStyle w:val="ListParagraph"/>
        <w:spacing w:after="0" w:line="240" w:lineRule="auto"/>
        <w:ind w:left="284"/>
        <w:jc w:val="center"/>
        <w:rPr>
          <w:sz w:val="16"/>
          <w:szCs w:val="16"/>
        </w:rPr>
        <w:sectPr w:rsidR="000F4E2D" w:rsidSect="0089311A">
          <w:type w:val="continuous"/>
          <w:pgSz w:w="11907" w:h="16839" w:code="9"/>
          <w:pgMar w:top="1701" w:right="1134" w:bottom="1701" w:left="1701" w:header="709" w:footer="516" w:gutter="0"/>
          <w:cols w:num="2" w:space="720"/>
          <w:docGrid w:linePitch="360"/>
        </w:sectPr>
      </w:pPr>
    </w:p>
    <w:p w:rsidR="009C5B39" w:rsidRDefault="009C5B39" w:rsidP="00993792">
      <w:pPr>
        <w:pStyle w:val="ListParagraph"/>
        <w:spacing w:after="0" w:line="240" w:lineRule="auto"/>
        <w:ind w:left="284"/>
        <w:jc w:val="center"/>
        <w:rPr>
          <w:sz w:val="16"/>
          <w:szCs w:val="16"/>
        </w:rPr>
      </w:pPr>
    </w:p>
    <w:p w:rsidR="00C01E76" w:rsidRPr="00993792" w:rsidRDefault="00C01E76" w:rsidP="00993792">
      <w:pPr>
        <w:pStyle w:val="ListParagraph"/>
        <w:spacing w:after="0" w:line="240" w:lineRule="auto"/>
        <w:ind w:left="284"/>
        <w:jc w:val="center"/>
        <w:rPr>
          <w:sz w:val="16"/>
          <w:szCs w:val="16"/>
        </w:rPr>
        <w:sectPr w:rsidR="00C01E76" w:rsidRPr="00993792" w:rsidSect="0089311A">
          <w:type w:val="continuous"/>
          <w:pgSz w:w="11907" w:h="16839" w:code="9"/>
          <w:pgMar w:top="1701" w:right="1134" w:bottom="1701" w:left="1701" w:header="709" w:footer="516" w:gutter="0"/>
          <w:cols w:space="720"/>
          <w:docGrid w:linePitch="360"/>
        </w:sectPr>
      </w:pPr>
      <w:r w:rsidRPr="009C5B39">
        <w:rPr>
          <w:b/>
          <w:szCs w:val="24"/>
        </w:rPr>
        <w:t xml:space="preserve">Tabel </w:t>
      </w:r>
      <w:r w:rsidR="00993792" w:rsidRPr="009C5B39">
        <w:rPr>
          <w:b/>
          <w:szCs w:val="24"/>
        </w:rPr>
        <w:t>3</w:t>
      </w:r>
      <w:r w:rsidR="009C5B39">
        <w:rPr>
          <w:b/>
          <w:szCs w:val="24"/>
        </w:rPr>
        <w:t>. Waktu N</w:t>
      </w:r>
      <w:r w:rsidRPr="009C5B39">
        <w:rPr>
          <w:b/>
          <w:szCs w:val="24"/>
        </w:rPr>
        <w:t>ormal</w:t>
      </w:r>
    </w:p>
    <w:tbl>
      <w:tblPr>
        <w:tblW w:w="6555" w:type="dxa"/>
        <w:tblInd w:w="1809" w:type="dxa"/>
        <w:tblLook w:val="04A0"/>
      </w:tblPr>
      <w:tblGrid>
        <w:gridCol w:w="1376"/>
        <w:gridCol w:w="500"/>
        <w:gridCol w:w="2380"/>
        <w:gridCol w:w="746"/>
        <w:gridCol w:w="747"/>
        <w:gridCol w:w="806"/>
      </w:tblGrid>
      <w:tr w:rsidR="009C5B39" w:rsidRPr="009C5B39" w:rsidTr="009C5B39">
        <w:trPr>
          <w:trHeight w:val="630"/>
        </w:trPr>
        <w:tc>
          <w:tcPr>
            <w:tcW w:w="1376"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lastRenderedPageBreak/>
              <w:t>Operator</w:t>
            </w:r>
          </w:p>
        </w:tc>
        <w:tc>
          <w:tcPr>
            <w:tcW w:w="50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No</w:t>
            </w:r>
          </w:p>
        </w:tc>
        <w:tc>
          <w:tcPr>
            <w:tcW w:w="2380"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Nama Kegiatan</w:t>
            </w:r>
          </w:p>
        </w:tc>
        <w:tc>
          <w:tcPr>
            <w:tcW w:w="746"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Rating Faktor</w:t>
            </w:r>
          </w:p>
        </w:tc>
        <w:tc>
          <w:tcPr>
            <w:tcW w:w="747"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Waktu Siklus</w:t>
            </w:r>
          </w:p>
        </w:tc>
        <w:tc>
          <w:tcPr>
            <w:tcW w:w="806" w:type="dxa"/>
            <w:tcBorders>
              <w:top w:val="single" w:sz="4" w:space="0" w:color="auto"/>
              <w:left w:val="nil"/>
              <w:bottom w:val="single" w:sz="4" w:space="0" w:color="auto"/>
              <w:right w:val="nil"/>
            </w:tcBorders>
            <w:shd w:val="clear" w:color="auto" w:fill="auto"/>
            <w:vAlign w:val="center"/>
            <w:hideMark/>
          </w:tcPr>
          <w:p w:rsidR="009C5B39" w:rsidRPr="009C5B39" w:rsidRDefault="009C5B39" w:rsidP="009C5B39">
            <w:pPr>
              <w:jc w:val="center"/>
              <w:rPr>
                <w:b/>
                <w:color w:val="000000"/>
                <w:sz w:val="18"/>
                <w:szCs w:val="18"/>
              </w:rPr>
            </w:pPr>
            <w:r w:rsidRPr="009C5B39">
              <w:rPr>
                <w:b/>
                <w:color w:val="000000"/>
                <w:sz w:val="18"/>
                <w:szCs w:val="18"/>
              </w:rPr>
              <w:t>Waktu Normal</w:t>
            </w:r>
          </w:p>
        </w:tc>
      </w:tr>
      <w:tr w:rsidR="009C5B39" w:rsidRPr="009C5B39" w:rsidTr="009C5B39">
        <w:trPr>
          <w:trHeight w:val="315"/>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1 (pemotongan)</w:t>
            </w: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1.14</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7.2</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8.21</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Pengukuran bahan baku</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1.11</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10.21</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11.33</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Pemrograman mesin</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1.15</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6.36</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7.31</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4</w:t>
            </w:r>
          </w:p>
        </w:tc>
        <w:tc>
          <w:tcPr>
            <w:tcW w:w="2380" w:type="dxa"/>
            <w:tcBorders>
              <w:top w:val="nil"/>
              <w:left w:val="nil"/>
              <w:bottom w:val="single" w:sz="4" w:space="0" w:color="auto"/>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Pemotongan bahan baku</w:t>
            </w:r>
          </w:p>
        </w:tc>
        <w:tc>
          <w:tcPr>
            <w:tcW w:w="746"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1.12</w:t>
            </w:r>
          </w:p>
        </w:tc>
        <w:tc>
          <w:tcPr>
            <w:tcW w:w="747"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22.31</w:t>
            </w:r>
          </w:p>
        </w:tc>
        <w:tc>
          <w:tcPr>
            <w:tcW w:w="806"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24.99</w:t>
            </w:r>
          </w:p>
        </w:tc>
      </w:tr>
      <w:tr w:rsidR="009C5B39" w:rsidRPr="009C5B39" w:rsidTr="009C5B39">
        <w:trPr>
          <w:trHeight w:val="315"/>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2 (pemotongan)</w:t>
            </w: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1.17</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7.38</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8.63</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Pengukuran bahan baku</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1.09</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9.22</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10.05</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Pemrograman mesin</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1.16</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7.25</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8.41</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4</w:t>
            </w:r>
          </w:p>
        </w:tc>
        <w:tc>
          <w:tcPr>
            <w:tcW w:w="2380" w:type="dxa"/>
            <w:tcBorders>
              <w:top w:val="nil"/>
              <w:left w:val="nil"/>
              <w:bottom w:val="single" w:sz="4" w:space="0" w:color="auto"/>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Pemotongan bahan baku</w:t>
            </w:r>
          </w:p>
        </w:tc>
        <w:tc>
          <w:tcPr>
            <w:tcW w:w="746"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1.15</w:t>
            </w:r>
          </w:p>
        </w:tc>
        <w:tc>
          <w:tcPr>
            <w:tcW w:w="747"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23.21</w:t>
            </w:r>
          </w:p>
        </w:tc>
        <w:tc>
          <w:tcPr>
            <w:tcW w:w="806"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26.69</w:t>
            </w:r>
          </w:p>
        </w:tc>
      </w:tr>
      <w:tr w:rsidR="009C5B39" w:rsidRPr="009C5B39" w:rsidTr="009C5B39">
        <w:trPr>
          <w:trHeight w:val="315"/>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3 (pemotongan)</w:t>
            </w: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1.13</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6.36</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7.19</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Pengukuran bahan baku</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1.14</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9.37</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10.68</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Pemrograman mesin</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1.12</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7.4</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8.29</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4</w:t>
            </w:r>
          </w:p>
        </w:tc>
        <w:tc>
          <w:tcPr>
            <w:tcW w:w="2380" w:type="dxa"/>
            <w:tcBorders>
              <w:top w:val="nil"/>
              <w:left w:val="nil"/>
              <w:bottom w:val="single" w:sz="4" w:space="0" w:color="auto"/>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Pemotongan bahan baku</w:t>
            </w:r>
          </w:p>
        </w:tc>
        <w:tc>
          <w:tcPr>
            <w:tcW w:w="746"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1.13</w:t>
            </w:r>
          </w:p>
        </w:tc>
        <w:tc>
          <w:tcPr>
            <w:tcW w:w="747"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22.48</w:t>
            </w:r>
          </w:p>
        </w:tc>
        <w:tc>
          <w:tcPr>
            <w:tcW w:w="806"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25.40</w:t>
            </w:r>
          </w:p>
        </w:tc>
      </w:tr>
      <w:tr w:rsidR="009C5B39" w:rsidRPr="009C5B39" w:rsidTr="009C5B39">
        <w:trPr>
          <w:trHeight w:val="315"/>
        </w:trPr>
        <w:tc>
          <w:tcPr>
            <w:tcW w:w="1376" w:type="dxa"/>
            <w:vMerge w:val="restart"/>
            <w:tcBorders>
              <w:top w:val="nil"/>
              <w:left w:val="nil"/>
              <w:bottom w:val="single" w:sz="4" w:space="0" w:color="000000"/>
              <w:right w:val="nil"/>
            </w:tcBorders>
            <w:shd w:val="clear" w:color="auto" w:fill="auto"/>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Operator 4 (Pemotongan)</w:t>
            </w: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1.14</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7.51</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8.56</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Pengukuran bahan baku</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8.26</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9.09</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3</w:t>
            </w:r>
          </w:p>
        </w:tc>
        <w:tc>
          <w:tcPr>
            <w:tcW w:w="2380" w:type="dxa"/>
            <w:tcBorders>
              <w:top w:val="nil"/>
              <w:left w:val="nil"/>
              <w:bottom w:val="nil"/>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Pemrograman mesin</w:t>
            </w:r>
          </w:p>
        </w:tc>
        <w:tc>
          <w:tcPr>
            <w:tcW w:w="74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1.13</w:t>
            </w:r>
          </w:p>
        </w:tc>
        <w:tc>
          <w:tcPr>
            <w:tcW w:w="747"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6.36</w:t>
            </w:r>
          </w:p>
        </w:tc>
        <w:tc>
          <w:tcPr>
            <w:tcW w:w="806" w:type="dxa"/>
            <w:tcBorders>
              <w:top w:val="nil"/>
              <w:left w:val="nil"/>
              <w:bottom w:val="nil"/>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7.19</w:t>
            </w:r>
          </w:p>
        </w:tc>
      </w:tr>
      <w:tr w:rsidR="009C5B39" w:rsidRPr="009C5B39" w:rsidTr="009C5B39">
        <w:trPr>
          <w:trHeight w:val="255"/>
        </w:trPr>
        <w:tc>
          <w:tcPr>
            <w:tcW w:w="1376" w:type="dxa"/>
            <w:vMerge/>
            <w:tcBorders>
              <w:top w:val="nil"/>
              <w:left w:val="nil"/>
              <w:bottom w:val="single" w:sz="4" w:space="0" w:color="000000"/>
              <w:right w:val="nil"/>
            </w:tcBorders>
            <w:vAlign w:val="center"/>
            <w:hideMark/>
          </w:tcPr>
          <w:p w:rsidR="009C5B39" w:rsidRPr="009C5B39" w:rsidRDefault="009C5B39" w:rsidP="009C5B39">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4</w:t>
            </w:r>
          </w:p>
        </w:tc>
        <w:tc>
          <w:tcPr>
            <w:tcW w:w="2380" w:type="dxa"/>
            <w:tcBorders>
              <w:top w:val="nil"/>
              <w:left w:val="nil"/>
              <w:bottom w:val="single" w:sz="4" w:space="0" w:color="auto"/>
              <w:right w:val="nil"/>
            </w:tcBorders>
            <w:shd w:val="clear" w:color="auto" w:fill="auto"/>
            <w:noWrap/>
            <w:vAlign w:val="center"/>
            <w:hideMark/>
          </w:tcPr>
          <w:p w:rsidR="009C5B39" w:rsidRPr="009C5B39" w:rsidRDefault="009C5B39" w:rsidP="009C5B39">
            <w:pPr>
              <w:rPr>
                <w:bCs w:val="0"/>
                <w:color w:val="000000"/>
                <w:sz w:val="18"/>
                <w:szCs w:val="18"/>
              </w:rPr>
            </w:pPr>
            <w:r w:rsidRPr="009C5B39">
              <w:rPr>
                <w:bCs w:val="0"/>
                <w:color w:val="000000"/>
                <w:sz w:val="18"/>
                <w:szCs w:val="18"/>
              </w:rPr>
              <w:t>Pemotongan bahan baku</w:t>
            </w:r>
          </w:p>
        </w:tc>
        <w:tc>
          <w:tcPr>
            <w:tcW w:w="746"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1.14</w:t>
            </w:r>
          </w:p>
        </w:tc>
        <w:tc>
          <w:tcPr>
            <w:tcW w:w="747"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21.42</w:t>
            </w:r>
          </w:p>
        </w:tc>
        <w:tc>
          <w:tcPr>
            <w:tcW w:w="806" w:type="dxa"/>
            <w:tcBorders>
              <w:top w:val="nil"/>
              <w:left w:val="nil"/>
              <w:bottom w:val="single" w:sz="4" w:space="0" w:color="auto"/>
              <w:right w:val="nil"/>
            </w:tcBorders>
            <w:shd w:val="clear" w:color="auto" w:fill="auto"/>
            <w:noWrap/>
            <w:vAlign w:val="center"/>
            <w:hideMark/>
          </w:tcPr>
          <w:p w:rsidR="009C5B39" w:rsidRPr="009C5B39" w:rsidRDefault="009C5B39" w:rsidP="009C5B39">
            <w:pPr>
              <w:jc w:val="center"/>
              <w:rPr>
                <w:bCs w:val="0"/>
                <w:color w:val="000000"/>
                <w:sz w:val="18"/>
                <w:szCs w:val="18"/>
              </w:rPr>
            </w:pPr>
            <w:r w:rsidRPr="009C5B39">
              <w:rPr>
                <w:bCs w:val="0"/>
                <w:color w:val="000000"/>
                <w:sz w:val="18"/>
                <w:szCs w:val="18"/>
              </w:rPr>
              <w:t>24.42</w:t>
            </w:r>
          </w:p>
        </w:tc>
      </w:tr>
    </w:tbl>
    <w:p w:rsidR="00F8140E" w:rsidRPr="003F554D" w:rsidRDefault="00F8140E" w:rsidP="00C01E76">
      <w:pPr>
        <w:rPr>
          <w:sz w:val="16"/>
          <w:szCs w:val="16"/>
          <w:lang w:val="id-ID"/>
        </w:rPr>
      </w:pPr>
    </w:p>
    <w:p w:rsidR="00F8140E" w:rsidRDefault="00F8140E" w:rsidP="00C01E76">
      <w:pPr>
        <w:rPr>
          <w:sz w:val="16"/>
          <w:szCs w:val="16"/>
        </w:rPr>
      </w:pPr>
    </w:p>
    <w:tbl>
      <w:tblPr>
        <w:tblW w:w="6555" w:type="dxa"/>
        <w:tblInd w:w="1809" w:type="dxa"/>
        <w:tblLook w:val="04A0"/>
      </w:tblPr>
      <w:tblGrid>
        <w:gridCol w:w="1376"/>
        <w:gridCol w:w="500"/>
        <w:gridCol w:w="2380"/>
        <w:gridCol w:w="746"/>
        <w:gridCol w:w="747"/>
        <w:gridCol w:w="806"/>
      </w:tblGrid>
      <w:tr w:rsidR="00F8140E" w:rsidRPr="00F8140E" w:rsidTr="00F8140E">
        <w:trPr>
          <w:trHeight w:val="480"/>
        </w:trPr>
        <w:tc>
          <w:tcPr>
            <w:tcW w:w="1376" w:type="dxa"/>
            <w:tcBorders>
              <w:top w:val="single" w:sz="4" w:space="0" w:color="auto"/>
              <w:left w:val="nil"/>
              <w:bottom w:val="single" w:sz="4" w:space="0" w:color="auto"/>
              <w:right w:val="nil"/>
            </w:tcBorders>
            <w:shd w:val="clear" w:color="auto" w:fill="auto"/>
            <w:vAlign w:val="center"/>
            <w:hideMark/>
          </w:tcPr>
          <w:p w:rsidR="00F8140E" w:rsidRPr="00F8140E" w:rsidRDefault="00F8140E" w:rsidP="00F8140E">
            <w:pPr>
              <w:jc w:val="center"/>
              <w:rPr>
                <w:b/>
                <w:color w:val="000000"/>
                <w:sz w:val="18"/>
                <w:szCs w:val="18"/>
              </w:rPr>
            </w:pPr>
            <w:r w:rsidRPr="00F8140E">
              <w:rPr>
                <w:b/>
                <w:color w:val="000000"/>
                <w:sz w:val="18"/>
                <w:szCs w:val="18"/>
              </w:rPr>
              <w:t>Operator</w:t>
            </w:r>
          </w:p>
        </w:tc>
        <w:tc>
          <w:tcPr>
            <w:tcW w:w="500" w:type="dxa"/>
            <w:tcBorders>
              <w:top w:val="single" w:sz="4" w:space="0" w:color="auto"/>
              <w:left w:val="nil"/>
              <w:bottom w:val="single" w:sz="4" w:space="0" w:color="auto"/>
              <w:right w:val="nil"/>
            </w:tcBorders>
            <w:shd w:val="clear" w:color="auto" w:fill="auto"/>
            <w:vAlign w:val="center"/>
            <w:hideMark/>
          </w:tcPr>
          <w:p w:rsidR="00F8140E" w:rsidRPr="00F8140E" w:rsidRDefault="00F8140E" w:rsidP="00F8140E">
            <w:pPr>
              <w:jc w:val="center"/>
              <w:rPr>
                <w:b/>
                <w:color w:val="000000"/>
                <w:sz w:val="18"/>
                <w:szCs w:val="18"/>
              </w:rPr>
            </w:pPr>
            <w:r w:rsidRPr="00F8140E">
              <w:rPr>
                <w:b/>
                <w:color w:val="000000"/>
                <w:sz w:val="18"/>
                <w:szCs w:val="18"/>
              </w:rPr>
              <w:t>No</w:t>
            </w:r>
          </w:p>
        </w:tc>
        <w:tc>
          <w:tcPr>
            <w:tcW w:w="2380" w:type="dxa"/>
            <w:tcBorders>
              <w:top w:val="single" w:sz="4" w:space="0" w:color="auto"/>
              <w:left w:val="nil"/>
              <w:bottom w:val="single" w:sz="4" w:space="0" w:color="auto"/>
              <w:right w:val="nil"/>
            </w:tcBorders>
            <w:shd w:val="clear" w:color="auto" w:fill="auto"/>
            <w:vAlign w:val="center"/>
            <w:hideMark/>
          </w:tcPr>
          <w:p w:rsidR="00F8140E" w:rsidRPr="00F8140E" w:rsidRDefault="00F8140E" w:rsidP="00F8140E">
            <w:pPr>
              <w:jc w:val="center"/>
              <w:rPr>
                <w:b/>
                <w:color w:val="000000"/>
                <w:sz w:val="18"/>
                <w:szCs w:val="18"/>
              </w:rPr>
            </w:pPr>
            <w:r w:rsidRPr="00F8140E">
              <w:rPr>
                <w:b/>
                <w:color w:val="000000"/>
                <w:sz w:val="18"/>
                <w:szCs w:val="18"/>
              </w:rPr>
              <w:t>Nama Kegiatan</w:t>
            </w:r>
          </w:p>
        </w:tc>
        <w:tc>
          <w:tcPr>
            <w:tcW w:w="746" w:type="dxa"/>
            <w:tcBorders>
              <w:top w:val="single" w:sz="4" w:space="0" w:color="auto"/>
              <w:left w:val="nil"/>
              <w:bottom w:val="single" w:sz="4" w:space="0" w:color="auto"/>
              <w:right w:val="nil"/>
            </w:tcBorders>
            <w:shd w:val="clear" w:color="auto" w:fill="auto"/>
            <w:vAlign w:val="center"/>
            <w:hideMark/>
          </w:tcPr>
          <w:p w:rsidR="00F8140E" w:rsidRPr="00F8140E" w:rsidRDefault="00F8140E" w:rsidP="00F8140E">
            <w:pPr>
              <w:jc w:val="center"/>
              <w:rPr>
                <w:b/>
                <w:color w:val="000000"/>
                <w:sz w:val="18"/>
                <w:szCs w:val="18"/>
              </w:rPr>
            </w:pPr>
            <w:r w:rsidRPr="00F8140E">
              <w:rPr>
                <w:b/>
                <w:color w:val="000000"/>
                <w:sz w:val="18"/>
                <w:szCs w:val="18"/>
              </w:rPr>
              <w:t>Rating Faktor</w:t>
            </w:r>
          </w:p>
        </w:tc>
        <w:tc>
          <w:tcPr>
            <w:tcW w:w="747" w:type="dxa"/>
            <w:tcBorders>
              <w:top w:val="single" w:sz="4" w:space="0" w:color="auto"/>
              <w:left w:val="nil"/>
              <w:bottom w:val="single" w:sz="4" w:space="0" w:color="auto"/>
              <w:right w:val="nil"/>
            </w:tcBorders>
            <w:shd w:val="clear" w:color="auto" w:fill="auto"/>
            <w:vAlign w:val="center"/>
            <w:hideMark/>
          </w:tcPr>
          <w:p w:rsidR="00F8140E" w:rsidRPr="00F8140E" w:rsidRDefault="00F8140E" w:rsidP="00F8140E">
            <w:pPr>
              <w:jc w:val="center"/>
              <w:rPr>
                <w:b/>
                <w:color w:val="000000"/>
                <w:sz w:val="18"/>
                <w:szCs w:val="18"/>
              </w:rPr>
            </w:pPr>
            <w:r w:rsidRPr="00F8140E">
              <w:rPr>
                <w:b/>
                <w:color w:val="000000"/>
                <w:sz w:val="18"/>
                <w:szCs w:val="18"/>
              </w:rPr>
              <w:t>Waktu Siklus</w:t>
            </w:r>
          </w:p>
        </w:tc>
        <w:tc>
          <w:tcPr>
            <w:tcW w:w="806" w:type="dxa"/>
            <w:tcBorders>
              <w:top w:val="single" w:sz="4" w:space="0" w:color="auto"/>
              <w:left w:val="nil"/>
              <w:bottom w:val="single" w:sz="4" w:space="0" w:color="auto"/>
              <w:right w:val="nil"/>
            </w:tcBorders>
            <w:shd w:val="clear" w:color="auto" w:fill="auto"/>
            <w:vAlign w:val="center"/>
            <w:hideMark/>
          </w:tcPr>
          <w:p w:rsidR="00F8140E" w:rsidRPr="00F8140E" w:rsidRDefault="00F8140E" w:rsidP="00F8140E">
            <w:pPr>
              <w:jc w:val="center"/>
              <w:rPr>
                <w:b/>
                <w:color w:val="000000"/>
                <w:sz w:val="18"/>
                <w:szCs w:val="18"/>
              </w:rPr>
            </w:pPr>
            <w:r w:rsidRPr="00F8140E">
              <w:rPr>
                <w:b/>
                <w:color w:val="000000"/>
                <w:sz w:val="18"/>
                <w:szCs w:val="18"/>
              </w:rPr>
              <w:t>Waktu Normal</w:t>
            </w:r>
          </w:p>
        </w:tc>
      </w:tr>
      <w:tr w:rsidR="00F8140E" w:rsidRPr="00F8140E" w:rsidTr="00F8140E">
        <w:trPr>
          <w:trHeight w:val="25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5 (Pengeboran)</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1.15</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4.27</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4.91</w:t>
            </w:r>
          </w:p>
        </w:tc>
      </w:tr>
      <w:tr w:rsidR="00F8140E" w:rsidRPr="00F8140E" w:rsidTr="00F8140E">
        <w:trPr>
          <w:trHeight w:val="31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1.09</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12.34</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13.45</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8.37</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9.37</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1.08</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9.25</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9.99</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5</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Pengeboran komponen</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13.29</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15.02</w:t>
            </w:r>
          </w:p>
        </w:tc>
      </w:tr>
      <w:tr w:rsidR="00F8140E" w:rsidRPr="00F8140E" w:rsidTr="00F8140E">
        <w:trPr>
          <w:trHeight w:val="25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6 (Pengeboran)</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1.11</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4.19</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4.65</w:t>
            </w:r>
          </w:p>
        </w:tc>
      </w:tr>
      <w:tr w:rsidR="00F8140E" w:rsidRPr="00F8140E" w:rsidTr="00F8140E">
        <w:trPr>
          <w:trHeight w:val="31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11.39</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12.53</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1.11</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8.26</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9.17</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1.15</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8.45</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9.72</w:t>
            </w:r>
          </w:p>
        </w:tc>
      </w:tr>
      <w:tr w:rsidR="00F8140E" w:rsidRPr="00F8140E" w:rsidTr="00F8140E">
        <w:trPr>
          <w:trHeight w:val="31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5</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Pengeboran komponen</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1.2</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12.45</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14.94</w:t>
            </w:r>
          </w:p>
        </w:tc>
      </w:tr>
      <w:tr w:rsidR="00F8140E" w:rsidRPr="00F8140E" w:rsidTr="00F8140E">
        <w:trPr>
          <w:trHeight w:val="25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7 (Pengeboran)</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4.51</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4.96</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1.09</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11.33</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12.35</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8.48</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9.58</w:t>
            </w:r>
          </w:p>
        </w:tc>
      </w:tr>
      <w:tr w:rsidR="00F8140E" w:rsidRPr="00F8140E" w:rsidTr="00F8140E">
        <w:trPr>
          <w:trHeight w:val="31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9.31</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10.52</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5</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Pengeboran komponen</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1.19</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14.19</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16.89</w:t>
            </w:r>
          </w:p>
        </w:tc>
      </w:tr>
      <w:tr w:rsidR="00F8140E" w:rsidRPr="00F8140E" w:rsidTr="00F8140E">
        <w:trPr>
          <w:trHeight w:val="25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8 (Pengamplasan)</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4.27</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4.78</w:t>
            </w:r>
          </w:p>
        </w:tc>
      </w:tr>
      <w:tr w:rsidR="00F8140E" w:rsidRPr="00F8140E" w:rsidTr="00F8140E">
        <w:trPr>
          <w:trHeight w:val="31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Pemrograman mesin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9.2</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10.40</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Proses Pengamlasan</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1.15</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10.15</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11.67</w:t>
            </w:r>
          </w:p>
        </w:tc>
      </w:tr>
      <w:tr w:rsidR="00F8140E" w:rsidRPr="00F8140E" w:rsidTr="00F8140E">
        <w:trPr>
          <w:trHeight w:val="25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9 (Pengamplasan)</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4.18</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4.68</w:t>
            </w:r>
          </w:p>
        </w:tc>
      </w:tr>
      <w:tr w:rsidR="00F8140E" w:rsidRPr="00F8140E" w:rsidTr="00F8140E">
        <w:trPr>
          <w:trHeight w:val="31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Pemrograman mesin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1.14</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8.34</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9.51</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Proses Pengamlasan</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11.49</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12.98</w:t>
            </w:r>
          </w:p>
        </w:tc>
      </w:tr>
      <w:tr w:rsidR="00F8140E" w:rsidRPr="00F8140E" w:rsidTr="00F8140E">
        <w:trPr>
          <w:trHeight w:val="25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 xml:space="preserve">Operator 10 (Penghalusan) </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4.15</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4.65</w:t>
            </w:r>
          </w:p>
        </w:tc>
      </w:tr>
      <w:tr w:rsidR="00F8140E" w:rsidRPr="00F8140E" w:rsidTr="00F8140E">
        <w:trPr>
          <w:trHeight w:val="31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1.16</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5.17</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6.00</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4.24</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4.75</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1.11</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4.42</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4.91</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5</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Penghalusan komponen</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7.15</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8.08</w:t>
            </w:r>
          </w:p>
        </w:tc>
      </w:tr>
      <w:tr w:rsidR="00F8140E" w:rsidRPr="00F8140E" w:rsidTr="00F8140E">
        <w:trPr>
          <w:trHeight w:val="25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 xml:space="preserve">Operator 11 (Penghalusan) </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4.18</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4.60</w:t>
            </w:r>
          </w:p>
        </w:tc>
      </w:tr>
      <w:tr w:rsidR="00F8140E" w:rsidRPr="00F8140E" w:rsidTr="00F8140E">
        <w:trPr>
          <w:trHeight w:val="31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pisau bor</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1.16</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4.37</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5.07</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4.19</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4.73</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4</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Pemasangan komponen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5.16</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5.68</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5</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Penghalusan komponen</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7.08</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7.93</w:t>
            </w:r>
          </w:p>
        </w:tc>
      </w:tr>
      <w:tr w:rsidR="00F8140E" w:rsidRPr="00F8140E" w:rsidTr="00F8140E">
        <w:trPr>
          <w:trHeight w:val="25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12 (Pengeleman)</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1.17</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7.22</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8.45</w:t>
            </w:r>
          </w:p>
        </w:tc>
      </w:tr>
      <w:tr w:rsidR="00F8140E" w:rsidRPr="00F8140E" w:rsidTr="00F8140E">
        <w:trPr>
          <w:trHeight w:val="31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Proses Pengeleman</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1.15</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17.17</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19.75</w:t>
            </w:r>
          </w:p>
        </w:tc>
      </w:tr>
      <w:tr w:rsidR="00F8140E" w:rsidRPr="00F8140E" w:rsidTr="00F8140E">
        <w:trPr>
          <w:trHeight w:val="255"/>
        </w:trPr>
        <w:tc>
          <w:tcPr>
            <w:tcW w:w="1376" w:type="dxa"/>
            <w:vMerge w:val="restart"/>
            <w:tcBorders>
              <w:top w:val="nil"/>
              <w:left w:val="nil"/>
              <w:bottom w:val="nil"/>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13 (Pengeleman)</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6.52</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7.17</w:t>
            </w:r>
          </w:p>
        </w:tc>
      </w:tr>
      <w:tr w:rsidR="00F8140E" w:rsidRPr="00F8140E" w:rsidTr="00F8140E">
        <w:trPr>
          <w:trHeight w:val="255"/>
        </w:trPr>
        <w:tc>
          <w:tcPr>
            <w:tcW w:w="1376" w:type="dxa"/>
            <w:vMerge/>
            <w:tcBorders>
              <w:top w:val="nil"/>
              <w:left w:val="nil"/>
              <w:bottom w:val="nil"/>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Proses Pengeleman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18.38</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20.59</w:t>
            </w:r>
          </w:p>
        </w:tc>
      </w:tr>
      <w:tr w:rsidR="00F8140E" w:rsidRPr="00F8140E" w:rsidTr="00F8140E">
        <w:trPr>
          <w:trHeight w:val="315"/>
        </w:trPr>
        <w:tc>
          <w:tcPr>
            <w:tcW w:w="1376" w:type="dxa"/>
            <w:vMerge w:val="restart"/>
            <w:tcBorders>
              <w:top w:val="single" w:sz="4" w:space="0" w:color="auto"/>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14 (Bending)</w:t>
            </w:r>
          </w:p>
        </w:tc>
        <w:tc>
          <w:tcPr>
            <w:tcW w:w="500" w:type="dxa"/>
            <w:tcBorders>
              <w:top w:val="single" w:sz="4" w:space="0" w:color="auto"/>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single" w:sz="4" w:space="0" w:color="auto"/>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Seting mesin</w:t>
            </w:r>
          </w:p>
        </w:tc>
        <w:tc>
          <w:tcPr>
            <w:tcW w:w="746" w:type="dxa"/>
            <w:tcBorders>
              <w:top w:val="single" w:sz="4" w:space="0" w:color="auto"/>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1.13</w:t>
            </w:r>
          </w:p>
        </w:tc>
        <w:tc>
          <w:tcPr>
            <w:tcW w:w="747" w:type="dxa"/>
            <w:tcBorders>
              <w:top w:val="single" w:sz="4" w:space="0" w:color="auto"/>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13.44</w:t>
            </w:r>
          </w:p>
        </w:tc>
        <w:tc>
          <w:tcPr>
            <w:tcW w:w="806" w:type="dxa"/>
            <w:tcBorders>
              <w:top w:val="single" w:sz="4" w:space="0" w:color="auto"/>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15.19</w:t>
            </w:r>
          </w:p>
        </w:tc>
      </w:tr>
      <w:tr w:rsidR="00F8140E" w:rsidRPr="00F8140E" w:rsidTr="00F8140E">
        <w:trPr>
          <w:trHeight w:val="255"/>
        </w:trPr>
        <w:tc>
          <w:tcPr>
            <w:tcW w:w="1376" w:type="dxa"/>
            <w:vMerge/>
            <w:tcBorders>
              <w:top w:val="single" w:sz="4" w:space="0" w:color="auto"/>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6.26</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7.01</w:t>
            </w:r>
          </w:p>
        </w:tc>
      </w:tr>
      <w:tr w:rsidR="00F8140E" w:rsidRPr="00F8140E" w:rsidTr="00F8140E">
        <w:trPr>
          <w:trHeight w:val="255"/>
        </w:trPr>
        <w:tc>
          <w:tcPr>
            <w:tcW w:w="1376" w:type="dxa"/>
            <w:vMerge/>
            <w:tcBorders>
              <w:top w:val="single" w:sz="4" w:space="0" w:color="auto"/>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Proses bending</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1.11</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22.15</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24.59</w:t>
            </w:r>
          </w:p>
        </w:tc>
      </w:tr>
      <w:tr w:rsidR="00F8140E" w:rsidRPr="00F8140E" w:rsidTr="00F8140E">
        <w:trPr>
          <w:trHeight w:val="31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15 (Bending)</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Seting mesin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1.2</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14.44</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17.33</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6.28</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7.03</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Proses bending</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1.15</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21.47</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24.69</w:t>
            </w:r>
          </w:p>
        </w:tc>
      </w:tr>
      <w:tr w:rsidR="00F8140E" w:rsidRPr="00F8140E" w:rsidTr="00F8140E">
        <w:trPr>
          <w:trHeight w:val="315"/>
        </w:trPr>
        <w:tc>
          <w:tcPr>
            <w:tcW w:w="1376" w:type="dxa"/>
            <w:vMerge w:val="restart"/>
            <w:tcBorders>
              <w:top w:val="nil"/>
              <w:left w:val="nil"/>
              <w:bottom w:val="single" w:sz="4" w:space="0" w:color="000000"/>
              <w:right w:val="nil"/>
            </w:tcBorders>
            <w:shd w:val="clear" w:color="auto" w:fill="auto"/>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Operator 16 (Bending)</w:t>
            </w: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Seting mesin</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1.18</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15.22</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17.96</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w:t>
            </w:r>
          </w:p>
        </w:tc>
        <w:tc>
          <w:tcPr>
            <w:tcW w:w="2380" w:type="dxa"/>
            <w:tcBorders>
              <w:top w:val="nil"/>
              <w:left w:val="nil"/>
              <w:bottom w:val="nil"/>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Pengambilan bahan baku</w:t>
            </w:r>
          </w:p>
        </w:tc>
        <w:tc>
          <w:tcPr>
            <w:tcW w:w="74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1.17</w:t>
            </w:r>
          </w:p>
        </w:tc>
        <w:tc>
          <w:tcPr>
            <w:tcW w:w="747"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7.38</w:t>
            </w:r>
          </w:p>
        </w:tc>
        <w:tc>
          <w:tcPr>
            <w:tcW w:w="806" w:type="dxa"/>
            <w:tcBorders>
              <w:top w:val="nil"/>
              <w:left w:val="nil"/>
              <w:bottom w:val="nil"/>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8.63</w:t>
            </w:r>
          </w:p>
        </w:tc>
      </w:tr>
      <w:tr w:rsidR="00F8140E" w:rsidRPr="00F8140E" w:rsidTr="00F8140E">
        <w:trPr>
          <w:trHeight w:val="255"/>
        </w:trPr>
        <w:tc>
          <w:tcPr>
            <w:tcW w:w="1376" w:type="dxa"/>
            <w:vMerge/>
            <w:tcBorders>
              <w:top w:val="nil"/>
              <w:left w:val="nil"/>
              <w:bottom w:val="single" w:sz="4" w:space="0" w:color="000000"/>
              <w:right w:val="nil"/>
            </w:tcBorders>
            <w:vAlign w:val="center"/>
            <w:hideMark/>
          </w:tcPr>
          <w:p w:rsidR="00F8140E" w:rsidRPr="00F8140E" w:rsidRDefault="00F8140E" w:rsidP="00F8140E">
            <w:pPr>
              <w:rPr>
                <w:bCs w:val="0"/>
                <w:color w:val="000000"/>
                <w:sz w:val="18"/>
                <w:szCs w:val="18"/>
              </w:rPr>
            </w:pPr>
          </w:p>
        </w:tc>
        <w:tc>
          <w:tcPr>
            <w:tcW w:w="500"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3</w:t>
            </w:r>
          </w:p>
        </w:tc>
        <w:tc>
          <w:tcPr>
            <w:tcW w:w="2380" w:type="dxa"/>
            <w:tcBorders>
              <w:top w:val="nil"/>
              <w:left w:val="nil"/>
              <w:bottom w:val="single" w:sz="4" w:space="0" w:color="auto"/>
              <w:right w:val="nil"/>
            </w:tcBorders>
            <w:shd w:val="clear" w:color="auto" w:fill="auto"/>
            <w:noWrap/>
            <w:vAlign w:val="center"/>
            <w:hideMark/>
          </w:tcPr>
          <w:p w:rsidR="00F8140E" w:rsidRPr="00F8140E" w:rsidRDefault="00F8140E" w:rsidP="00F8140E">
            <w:pPr>
              <w:rPr>
                <w:bCs w:val="0"/>
                <w:color w:val="000000"/>
                <w:sz w:val="18"/>
                <w:szCs w:val="18"/>
              </w:rPr>
            </w:pPr>
            <w:r w:rsidRPr="00F8140E">
              <w:rPr>
                <w:bCs w:val="0"/>
                <w:color w:val="000000"/>
                <w:sz w:val="18"/>
                <w:szCs w:val="18"/>
              </w:rPr>
              <w:t>Proses bending</w:t>
            </w:r>
          </w:p>
        </w:tc>
        <w:tc>
          <w:tcPr>
            <w:tcW w:w="74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1.12</w:t>
            </w:r>
          </w:p>
        </w:tc>
        <w:tc>
          <w:tcPr>
            <w:tcW w:w="747"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19.41</w:t>
            </w:r>
          </w:p>
        </w:tc>
        <w:tc>
          <w:tcPr>
            <w:tcW w:w="806" w:type="dxa"/>
            <w:tcBorders>
              <w:top w:val="nil"/>
              <w:left w:val="nil"/>
              <w:bottom w:val="single" w:sz="4" w:space="0" w:color="auto"/>
              <w:right w:val="nil"/>
            </w:tcBorders>
            <w:shd w:val="clear" w:color="auto" w:fill="auto"/>
            <w:noWrap/>
            <w:vAlign w:val="center"/>
            <w:hideMark/>
          </w:tcPr>
          <w:p w:rsidR="00F8140E" w:rsidRPr="00F8140E" w:rsidRDefault="00F8140E" w:rsidP="00F8140E">
            <w:pPr>
              <w:jc w:val="center"/>
              <w:rPr>
                <w:bCs w:val="0"/>
                <w:color w:val="000000"/>
                <w:sz w:val="18"/>
                <w:szCs w:val="18"/>
              </w:rPr>
            </w:pPr>
            <w:r w:rsidRPr="00F8140E">
              <w:rPr>
                <w:bCs w:val="0"/>
                <w:color w:val="000000"/>
                <w:sz w:val="18"/>
                <w:szCs w:val="18"/>
              </w:rPr>
              <w:t>21.74</w:t>
            </w:r>
          </w:p>
        </w:tc>
      </w:tr>
    </w:tbl>
    <w:p w:rsidR="000F4E2D" w:rsidRPr="008619E0" w:rsidRDefault="005A1269" w:rsidP="00F8140E">
      <w:pPr>
        <w:ind w:left="6521"/>
        <w:jc w:val="both"/>
        <w:rPr>
          <w:sz w:val="16"/>
          <w:szCs w:val="16"/>
        </w:rPr>
      </w:pPr>
      <w:r w:rsidRPr="008619E0">
        <w:rPr>
          <w:sz w:val="16"/>
          <w:szCs w:val="16"/>
        </w:rPr>
        <w:t>Sumber : Pengolahan Data</w:t>
      </w:r>
    </w:p>
    <w:p w:rsidR="000F4E2D" w:rsidRDefault="000F4E2D" w:rsidP="00F8140E">
      <w:pPr>
        <w:jc w:val="both"/>
        <w:rPr>
          <w:sz w:val="22"/>
        </w:rPr>
      </w:pPr>
    </w:p>
    <w:p w:rsidR="00F8140E" w:rsidRPr="00F8140E" w:rsidRDefault="00F8140E" w:rsidP="00F8140E">
      <w:pPr>
        <w:jc w:val="both"/>
        <w:rPr>
          <w:sz w:val="22"/>
        </w:rPr>
        <w:sectPr w:rsidR="00F8140E" w:rsidRPr="00F8140E" w:rsidSect="0089311A">
          <w:type w:val="continuous"/>
          <w:pgSz w:w="11907" w:h="16839" w:code="9"/>
          <w:pgMar w:top="1701" w:right="1134" w:bottom="1701" w:left="1701" w:header="709" w:footer="516" w:gutter="0"/>
          <w:cols w:space="720"/>
          <w:docGrid w:linePitch="360"/>
        </w:sectPr>
      </w:pPr>
    </w:p>
    <w:p w:rsidR="009D1E56" w:rsidRPr="009D1E56" w:rsidRDefault="009D1E56" w:rsidP="009D1E56">
      <w:pPr>
        <w:pStyle w:val="ListParagraph"/>
        <w:numPr>
          <w:ilvl w:val="0"/>
          <w:numId w:val="10"/>
        </w:numPr>
        <w:spacing w:line="240" w:lineRule="auto"/>
        <w:ind w:left="284" w:hanging="284"/>
        <w:jc w:val="both"/>
        <w:rPr>
          <w:sz w:val="22"/>
        </w:rPr>
      </w:pPr>
      <w:r w:rsidRPr="009D1E56">
        <w:rPr>
          <w:sz w:val="22"/>
        </w:rPr>
        <w:lastRenderedPageBreak/>
        <w:t xml:space="preserve">Perbandingan </w:t>
      </w:r>
      <w:r w:rsidRPr="009D1E56">
        <w:rPr>
          <w:i/>
          <w:sz w:val="22"/>
        </w:rPr>
        <w:t>Full Time Equivalent</w:t>
      </w:r>
      <w:r w:rsidRPr="009D1E56">
        <w:rPr>
          <w:sz w:val="22"/>
        </w:rPr>
        <w:t xml:space="preserve"> Aktual dan Rekomendasi</w:t>
      </w:r>
    </w:p>
    <w:p w:rsidR="000F4E2D" w:rsidRDefault="009D1E56" w:rsidP="000F4E2D">
      <w:pPr>
        <w:pStyle w:val="ListParagraph"/>
        <w:spacing w:line="240" w:lineRule="auto"/>
        <w:ind w:left="284"/>
        <w:jc w:val="both"/>
        <w:rPr>
          <w:sz w:val="22"/>
        </w:rPr>
      </w:pPr>
      <w:r w:rsidRPr="009D1E56">
        <w:rPr>
          <w:sz w:val="22"/>
        </w:rPr>
        <w:t>Tabel berikut adalah hasil d</w:t>
      </w:r>
      <w:r w:rsidR="00F8140E">
        <w:rPr>
          <w:sz w:val="22"/>
        </w:rPr>
        <w:t>ari perhitungan beban kerja ak</w:t>
      </w:r>
      <w:r w:rsidRPr="009D1E56">
        <w:rPr>
          <w:sz w:val="22"/>
        </w:rPr>
        <w:t xml:space="preserve">tual dan rekomendasi dengan </w:t>
      </w:r>
      <w:r w:rsidRPr="009D1E56">
        <w:rPr>
          <w:sz w:val="22"/>
        </w:rPr>
        <w:lastRenderedPageBreak/>
        <w:t xml:space="preserve">menggunakan metode </w:t>
      </w:r>
      <w:r w:rsidRPr="009D1E56">
        <w:rPr>
          <w:i/>
          <w:sz w:val="22"/>
        </w:rPr>
        <w:t>full time equivalent</w:t>
      </w:r>
      <w:r w:rsidRPr="009D1E56">
        <w:rPr>
          <w:sz w:val="22"/>
        </w:rPr>
        <w:t xml:space="preserve"> dari setiap operator kerja pada bagian </w:t>
      </w:r>
      <w:r w:rsidRPr="009D1E56">
        <w:rPr>
          <w:i/>
          <w:sz w:val="22"/>
        </w:rPr>
        <w:t xml:space="preserve">insulation </w:t>
      </w:r>
      <w:r w:rsidRPr="009D1E56">
        <w:rPr>
          <w:sz w:val="22"/>
        </w:rPr>
        <w:t>sebagai berikut:</w:t>
      </w:r>
    </w:p>
    <w:p w:rsidR="00F8140E" w:rsidRDefault="00F8140E" w:rsidP="000F4E2D">
      <w:pPr>
        <w:pStyle w:val="ListParagraph"/>
        <w:spacing w:line="240" w:lineRule="auto"/>
        <w:ind w:left="284"/>
        <w:jc w:val="center"/>
        <w:rPr>
          <w:sz w:val="16"/>
          <w:szCs w:val="16"/>
        </w:rPr>
      </w:pPr>
    </w:p>
    <w:p w:rsidR="00F600E4" w:rsidRDefault="00F600E4" w:rsidP="009D669F">
      <w:pPr>
        <w:pStyle w:val="ListParagraph"/>
        <w:spacing w:line="240" w:lineRule="auto"/>
        <w:ind w:left="0"/>
        <w:jc w:val="both"/>
        <w:rPr>
          <w:sz w:val="22"/>
        </w:rPr>
        <w:sectPr w:rsidR="00F600E4" w:rsidSect="0089311A">
          <w:type w:val="continuous"/>
          <w:pgSz w:w="11907" w:h="16839" w:code="9"/>
          <w:pgMar w:top="1701" w:right="1134" w:bottom="1701" w:left="1701" w:header="709" w:footer="516" w:gutter="0"/>
          <w:cols w:num="2" w:space="720"/>
          <w:docGrid w:linePitch="360"/>
        </w:sectPr>
      </w:pPr>
    </w:p>
    <w:p w:rsidR="00F600E4" w:rsidRPr="00F8140E" w:rsidRDefault="00F600E4" w:rsidP="00F600E4">
      <w:pPr>
        <w:pStyle w:val="ListParagraph"/>
        <w:spacing w:line="240" w:lineRule="auto"/>
        <w:ind w:left="284"/>
        <w:jc w:val="center"/>
        <w:rPr>
          <w:b/>
          <w:szCs w:val="24"/>
        </w:rPr>
      </w:pPr>
      <w:r w:rsidRPr="00F8140E">
        <w:rPr>
          <w:b/>
          <w:szCs w:val="24"/>
        </w:rPr>
        <w:lastRenderedPageBreak/>
        <w:t xml:space="preserve">Tabel 4.Perbandingan </w:t>
      </w:r>
      <w:r w:rsidRPr="00F8140E">
        <w:rPr>
          <w:b/>
          <w:i/>
          <w:szCs w:val="24"/>
        </w:rPr>
        <w:t>Full Time Equivalent</w:t>
      </w:r>
      <w:r w:rsidRPr="00F8140E">
        <w:rPr>
          <w:b/>
          <w:szCs w:val="24"/>
        </w:rPr>
        <w:t xml:space="preserve"> Aktual dan Rekomendasi</w:t>
      </w:r>
    </w:p>
    <w:tbl>
      <w:tblPr>
        <w:tblW w:w="4252" w:type="dxa"/>
        <w:tblInd w:w="392" w:type="dxa"/>
        <w:tblLayout w:type="fixed"/>
        <w:tblLook w:val="04A0"/>
      </w:tblPr>
      <w:tblGrid>
        <w:gridCol w:w="1134"/>
        <w:gridCol w:w="851"/>
        <w:gridCol w:w="992"/>
        <w:gridCol w:w="1275"/>
      </w:tblGrid>
      <w:tr w:rsidR="00F600E4" w:rsidRPr="008619E0" w:rsidTr="002F5B26">
        <w:trPr>
          <w:trHeight w:val="660"/>
        </w:trPr>
        <w:tc>
          <w:tcPr>
            <w:tcW w:w="1134" w:type="dxa"/>
            <w:tcBorders>
              <w:top w:val="single" w:sz="4" w:space="0" w:color="auto"/>
              <w:left w:val="nil"/>
              <w:bottom w:val="single" w:sz="4" w:space="0" w:color="auto"/>
              <w:right w:val="nil"/>
            </w:tcBorders>
            <w:shd w:val="clear" w:color="auto" w:fill="auto"/>
            <w:vAlign w:val="center"/>
            <w:hideMark/>
          </w:tcPr>
          <w:p w:rsidR="00F600E4" w:rsidRPr="00F8140E" w:rsidRDefault="00F600E4" w:rsidP="002F5B26">
            <w:pPr>
              <w:jc w:val="center"/>
              <w:rPr>
                <w:b/>
                <w:bCs w:val="0"/>
                <w:color w:val="000000"/>
                <w:sz w:val="18"/>
                <w:szCs w:val="18"/>
              </w:rPr>
            </w:pPr>
            <w:r w:rsidRPr="00F8140E">
              <w:rPr>
                <w:b/>
                <w:color w:val="000000"/>
                <w:sz w:val="18"/>
                <w:szCs w:val="18"/>
              </w:rPr>
              <w:t>Jumlah Pekerja</w:t>
            </w:r>
          </w:p>
        </w:tc>
        <w:tc>
          <w:tcPr>
            <w:tcW w:w="851" w:type="dxa"/>
            <w:tcBorders>
              <w:top w:val="single" w:sz="4" w:space="0" w:color="auto"/>
              <w:left w:val="nil"/>
              <w:bottom w:val="single" w:sz="4" w:space="0" w:color="auto"/>
              <w:right w:val="nil"/>
            </w:tcBorders>
            <w:shd w:val="clear" w:color="auto" w:fill="auto"/>
            <w:noWrap/>
            <w:vAlign w:val="center"/>
            <w:hideMark/>
          </w:tcPr>
          <w:p w:rsidR="00F600E4" w:rsidRPr="00F8140E" w:rsidRDefault="00F600E4" w:rsidP="002F5B26">
            <w:pPr>
              <w:jc w:val="center"/>
              <w:rPr>
                <w:b/>
                <w:bCs w:val="0"/>
                <w:color w:val="000000"/>
                <w:sz w:val="18"/>
                <w:szCs w:val="18"/>
              </w:rPr>
            </w:pPr>
            <w:r w:rsidRPr="00F8140E">
              <w:rPr>
                <w:b/>
                <w:color w:val="000000"/>
                <w:sz w:val="18"/>
                <w:szCs w:val="18"/>
              </w:rPr>
              <w:t>FTE max</w:t>
            </w:r>
          </w:p>
        </w:tc>
        <w:tc>
          <w:tcPr>
            <w:tcW w:w="992" w:type="dxa"/>
            <w:tcBorders>
              <w:top w:val="single" w:sz="4" w:space="0" w:color="auto"/>
              <w:left w:val="nil"/>
              <w:bottom w:val="single" w:sz="4" w:space="0" w:color="auto"/>
              <w:right w:val="nil"/>
            </w:tcBorders>
            <w:shd w:val="clear" w:color="auto" w:fill="auto"/>
            <w:vAlign w:val="center"/>
            <w:hideMark/>
          </w:tcPr>
          <w:p w:rsidR="00F600E4" w:rsidRPr="00F8140E" w:rsidRDefault="00F600E4" w:rsidP="002F5B26">
            <w:pPr>
              <w:jc w:val="center"/>
              <w:rPr>
                <w:b/>
                <w:bCs w:val="0"/>
                <w:color w:val="000000"/>
                <w:sz w:val="18"/>
                <w:szCs w:val="18"/>
              </w:rPr>
            </w:pPr>
            <w:r w:rsidRPr="00F8140E">
              <w:rPr>
                <w:b/>
                <w:color w:val="000000"/>
                <w:sz w:val="18"/>
                <w:szCs w:val="18"/>
              </w:rPr>
              <w:t>Nilai FTE (Aktual)</w:t>
            </w:r>
          </w:p>
        </w:tc>
        <w:tc>
          <w:tcPr>
            <w:tcW w:w="1275" w:type="dxa"/>
            <w:tcBorders>
              <w:top w:val="single" w:sz="4" w:space="0" w:color="auto"/>
              <w:left w:val="nil"/>
              <w:bottom w:val="single" w:sz="4" w:space="0" w:color="auto"/>
              <w:right w:val="nil"/>
            </w:tcBorders>
            <w:shd w:val="clear" w:color="auto" w:fill="auto"/>
            <w:vAlign w:val="center"/>
            <w:hideMark/>
          </w:tcPr>
          <w:p w:rsidR="00F600E4" w:rsidRPr="00F8140E" w:rsidRDefault="00F600E4" w:rsidP="002F5B26">
            <w:pPr>
              <w:jc w:val="center"/>
              <w:rPr>
                <w:b/>
                <w:color w:val="000000"/>
                <w:sz w:val="18"/>
                <w:szCs w:val="18"/>
              </w:rPr>
            </w:pPr>
            <w:r w:rsidRPr="00F8140E">
              <w:rPr>
                <w:b/>
                <w:color w:val="000000"/>
                <w:sz w:val="18"/>
                <w:szCs w:val="18"/>
              </w:rPr>
              <w:t>Nilai FTE (Rekomen</w:t>
            </w:r>
            <w:r>
              <w:rPr>
                <w:b/>
                <w:color w:val="000000"/>
                <w:sz w:val="18"/>
                <w:szCs w:val="18"/>
              </w:rPr>
              <w:t>-</w:t>
            </w:r>
            <w:r w:rsidRPr="00F8140E">
              <w:rPr>
                <w:b/>
                <w:color w:val="000000"/>
                <w:sz w:val="18"/>
                <w:szCs w:val="18"/>
              </w:rPr>
              <w:t>dasi)</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1</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0.29</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1.20</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2</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0.31</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1.15</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3</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0.29</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0.9</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4</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0.28</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0.9</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5</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0.4</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1.23</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6</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0.39</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7</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0.41</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1.27</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8</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0.31</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0.81</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9</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0.31</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0.83</w:t>
            </w: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10</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0.32</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11</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0.32</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12</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0.32</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13</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0.32</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14</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0.36</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15</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0.37</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p>
        </w:tc>
      </w:tr>
      <w:tr w:rsidR="00F600E4" w:rsidRPr="008619E0" w:rsidTr="002F5B26">
        <w:trPr>
          <w:trHeight w:val="315"/>
        </w:trPr>
        <w:tc>
          <w:tcPr>
            <w:tcW w:w="1134"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Operator 16</w:t>
            </w:r>
          </w:p>
        </w:tc>
        <w:tc>
          <w:tcPr>
            <w:tcW w:w="851"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1.28</w:t>
            </w:r>
          </w:p>
        </w:tc>
        <w:tc>
          <w:tcPr>
            <w:tcW w:w="992"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r w:rsidRPr="00F8140E">
              <w:rPr>
                <w:color w:val="000000"/>
                <w:sz w:val="18"/>
                <w:szCs w:val="18"/>
              </w:rPr>
              <w:t>0.37</w:t>
            </w:r>
          </w:p>
        </w:tc>
        <w:tc>
          <w:tcPr>
            <w:tcW w:w="1275" w:type="dxa"/>
            <w:tcBorders>
              <w:top w:val="nil"/>
              <w:left w:val="nil"/>
              <w:bottom w:val="nil"/>
              <w:right w:val="nil"/>
            </w:tcBorders>
            <w:shd w:val="clear" w:color="auto" w:fill="auto"/>
            <w:noWrap/>
            <w:vAlign w:val="center"/>
            <w:hideMark/>
          </w:tcPr>
          <w:p w:rsidR="00F600E4" w:rsidRPr="00F8140E" w:rsidRDefault="00F600E4" w:rsidP="002F5B26">
            <w:pPr>
              <w:jc w:val="center"/>
              <w:rPr>
                <w:color w:val="000000"/>
                <w:sz w:val="18"/>
                <w:szCs w:val="18"/>
              </w:rPr>
            </w:pPr>
          </w:p>
        </w:tc>
      </w:tr>
      <w:tr w:rsidR="00F600E4" w:rsidRPr="008619E0" w:rsidTr="002F5B26">
        <w:trPr>
          <w:trHeight w:val="315"/>
        </w:trPr>
        <w:tc>
          <w:tcPr>
            <w:tcW w:w="1134" w:type="dxa"/>
            <w:tcBorders>
              <w:top w:val="nil"/>
              <w:left w:val="nil"/>
              <w:bottom w:val="single" w:sz="4" w:space="0" w:color="auto"/>
              <w:right w:val="nil"/>
            </w:tcBorders>
            <w:shd w:val="clear" w:color="auto" w:fill="auto"/>
            <w:noWrap/>
            <w:vAlign w:val="center"/>
            <w:hideMark/>
          </w:tcPr>
          <w:p w:rsidR="00F600E4" w:rsidRPr="00F8140E" w:rsidRDefault="00F600E4" w:rsidP="002F5B26">
            <w:pPr>
              <w:jc w:val="center"/>
              <w:rPr>
                <w:b/>
                <w:bCs w:val="0"/>
                <w:color w:val="000000"/>
                <w:sz w:val="18"/>
                <w:szCs w:val="18"/>
              </w:rPr>
            </w:pPr>
            <w:r w:rsidRPr="00F8140E">
              <w:rPr>
                <w:b/>
                <w:color w:val="000000"/>
                <w:sz w:val="18"/>
                <w:szCs w:val="18"/>
              </w:rPr>
              <w:t> </w:t>
            </w:r>
            <m:oMath>
              <m:acc>
                <m:accPr>
                  <m:chr m:val="̅"/>
                  <m:ctrlPr>
                    <w:rPr>
                      <w:rFonts w:ascii="Cambria Math" w:hAnsi="Cambria Math"/>
                      <w:b/>
                      <w:i/>
                      <w:color w:val="000000"/>
                      <w:sz w:val="18"/>
                      <w:szCs w:val="18"/>
                    </w:rPr>
                  </m:ctrlPr>
                </m:accPr>
                <m:e>
                  <m:r>
                    <m:rPr>
                      <m:sty m:val="bi"/>
                    </m:rPr>
                    <w:rPr>
                      <w:rFonts w:ascii="Cambria Math" w:hAnsi="Cambria Math"/>
                      <w:color w:val="000000"/>
                      <w:sz w:val="18"/>
                      <w:szCs w:val="18"/>
                    </w:rPr>
                    <m:t>X</m:t>
                  </m:r>
                </m:e>
              </m:acc>
            </m:oMath>
          </w:p>
        </w:tc>
        <w:tc>
          <w:tcPr>
            <w:tcW w:w="851" w:type="dxa"/>
            <w:tcBorders>
              <w:top w:val="nil"/>
              <w:left w:val="nil"/>
              <w:bottom w:val="single" w:sz="4" w:space="0" w:color="auto"/>
              <w:right w:val="nil"/>
            </w:tcBorders>
            <w:shd w:val="clear" w:color="auto" w:fill="auto"/>
            <w:noWrap/>
            <w:vAlign w:val="center"/>
            <w:hideMark/>
          </w:tcPr>
          <w:p w:rsidR="00F600E4" w:rsidRPr="00F8140E" w:rsidRDefault="00F600E4" w:rsidP="002F5B26">
            <w:pPr>
              <w:jc w:val="center"/>
              <w:rPr>
                <w:b/>
                <w:bCs w:val="0"/>
                <w:color w:val="000000"/>
                <w:sz w:val="18"/>
                <w:szCs w:val="18"/>
              </w:rPr>
            </w:pPr>
            <w:r w:rsidRPr="00F8140E">
              <w:rPr>
                <w:b/>
                <w:color w:val="000000"/>
                <w:sz w:val="18"/>
                <w:szCs w:val="18"/>
              </w:rPr>
              <w:t> </w:t>
            </w:r>
          </w:p>
        </w:tc>
        <w:tc>
          <w:tcPr>
            <w:tcW w:w="992" w:type="dxa"/>
            <w:tcBorders>
              <w:top w:val="nil"/>
              <w:left w:val="nil"/>
              <w:bottom w:val="single" w:sz="4" w:space="0" w:color="auto"/>
              <w:right w:val="nil"/>
            </w:tcBorders>
            <w:shd w:val="clear" w:color="auto" w:fill="auto"/>
            <w:noWrap/>
            <w:vAlign w:val="center"/>
            <w:hideMark/>
          </w:tcPr>
          <w:p w:rsidR="00F600E4" w:rsidRPr="00F8140E" w:rsidRDefault="00F600E4" w:rsidP="002F5B26">
            <w:pPr>
              <w:jc w:val="center"/>
              <w:rPr>
                <w:b/>
                <w:bCs w:val="0"/>
                <w:color w:val="000000"/>
                <w:sz w:val="18"/>
                <w:szCs w:val="18"/>
              </w:rPr>
            </w:pPr>
            <w:r w:rsidRPr="00F8140E">
              <w:rPr>
                <w:b/>
                <w:color w:val="000000"/>
                <w:sz w:val="18"/>
                <w:szCs w:val="18"/>
              </w:rPr>
              <w:t>0.34</w:t>
            </w:r>
          </w:p>
        </w:tc>
        <w:tc>
          <w:tcPr>
            <w:tcW w:w="1275" w:type="dxa"/>
            <w:tcBorders>
              <w:top w:val="nil"/>
              <w:left w:val="nil"/>
              <w:bottom w:val="single" w:sz="4" w:space="0" w:color="auto"/>
              <w:right w:val="nil"/>
            </w:tcBorders>
            <w:shd w:val="clear" w:color="auto" w:fill="auto"/>
            <w:noWrap/>
            <w:vAlign w:val="center"/>
            <w:hideMark/>
          </w:tcPr>
          <w:p w:rsidR="00F600E4" w:rsidRPr="00F8140E" w:rsidRDefault="00F600E4" w:rsidP="002F5B26">
            <w:pPr>
              <w:jc w:val="center"/>
              <w:rPr>
                <w:b/>
                <w:bCs w:val="0"/>
                <w:color w:val="000000"/>
                <w:sz w:val="18"/>
                <w:szCs w:val="18"/>
              </w:rPr>
            </w:pPr>
            <w:r w:rsidRPr="00F8140E">
              <w:rPr>
                <w:b/>
                <w:color w:val="000000"/>
                <w:sz w:val="18"/>
                <w:szCs w:val="18"/>
              </w:rPr>
              <w:t>1.06</w:t>
            </w:r>
          </w:p>
        </w:tc>
      </w:tr>
    </w:tbl>
    <w:p w:rsidR="00F600E4" w:rsidRDefault="00F600E4" w:rsidP="00F600E4">
      <w:pPr>
        <w:ind w:left="2552"/>
        <w:jc w:val="both"/>
        <w:rPr>
          <w:sz w:val="16"/>
          <w:szCs w:val="16"/>
        </w:rPr>
      </w:pPr>
      <w:r w:rsidRPr="008619E0">
        <w:rPr>
          <w:sz w:val="16"/>
          <w:szCs w:val="16"/>
        </w:rPr>
        <w:t>Sumber : Pengolahan Data</w:t>
      </w:r>
    </w:p>
    <w:p w:rsidR="00F5121E" w:rsidRPr="008619E0" w:rsidRDefault="00F5121E" w:rsidP="00F600E4">
      <w:pPr>
        <w:ind w:left="2552"/>
        <w:jc w:val="both"/>
        <w:rPr>
          <w:sz w:val="16"/>
          <w:szCs w:val="16"/>
        </w:rPr>
      </w:pPr>
    </w:p>
    <w:p w:rsidR="00F5121E" w:rsidRDefault="00F5121E" w:rsidP="00F600E4">
      <w:pPr>
        <w:pStyle w:val="ListParagraph"/>
        <w:spacing w:line="240" w:lineRule="auto"/>
        <w:ind w:left="0"/>
        <w:jc w:val="both"/>
        <w:rPr>
          <w:i/>
          <w:szCs w:val="24"/>
        </w:rPr>
      </w:pPr>
      <w:r>
        <w:rPr>
          <w:szCs w:val="24"/>
        </w:rPr>
        <w:t xml:space="preserve">Dari tabel 4 </w:t>
      </w:r>
      <w:r w:rsidR="009D1E56" w:rsidRPr="00F600E4">
        <w:rPr>
          <w:szCs w:val="24"/>
        </w:rPr>
        <w:t>dijelaskan bahwa beban kerja aktual yang didapatkan operator 1 sampai dengan operator 16 dengan nilai rata-rata FTE yang didapatkan sebesar 0.34 masih sangat jauh dengan nilai FTE yang normal yaitu dengan nilai 0.99 – 1.28 maka perlu adanya penambahan beban kerja dan penentuan jumlah operator yang optimal pada bagian</w:t>
      </w:r>
      <w:r w:rsidR="009D1E56" w:rsidRPr="00F600E4">
        <w:rPr>
          <w:i/>
          <w:szCs w:val="24"/>
        </w:rPr>
        <w:t xml:space="preserve"> insulation</w:t>
      </w:r>
      <w:r w:rsidR="009D1E56" w:rsidRPr="00F600E4">
        <w:rPr>
          <w:szCs w:val="24"/>
        </w:rPr>
        <w:t>.</w:t>
      </w:r>
      <w:r w:rsidR="00F600E4" w:rsidRPr="00F600E4">
        <w:rPr>
          <w:szCs w:val="24"/>
        </w:rPr>
        <w:t xml:space="preserve"> </w:t>
      </w:r>
      <w:r w:rsidR="009D1E56" w:rsidRPr="00F600E4">
        <w:rPr>
          <w:szCs w:val="24"/>
        </w:rPr>
        <w:t xml:space="preserve">Rekomendasi jumlah operator pada bagian </w:t>
      </w:r>
      <w:r w:rsidR="009D1E56" w:rsidRPr="00F600E4">
        <w:rPr>
          <w:i/>
          <w:szCs w:val="24"/>
        </w:rPr>
        <w:t>insulation</w:t>
      </w:r>
      <w:r w:rsidR="009D1E56" w:rsidRPr="00F600E4">
        <w:rPr>
          <w:szCs w:val="24"/>
        </w:rPr>
        <w:t xml:space="preserve"> dari 16 operator menjadi 9 operator dan bertambahnya nilai rata-rata FTE yang didapatkan operator dari 0.34 menjadi 1.06 sehingga jumlah tenaga kerja dan beban kerja yang didapatkan operator pada bagian</w:t>
      </w:r>
      <w:r w:rsidR="009D1E56" w:rsidRPr="00F600E4">
        <w:rPr>
          <w:i/>
          <w:szCs w:val="24"/>
        </w:rPr>
        <w:t xml:space="preserve"> insulation </w:t>
      </w:r>
      <w:r w:rsidR="009D1E56" w:rsidRPr="00F600E4">
        <w:rPr>
          <w:szCs w:val="24"/>
        </w:rPr>
        <w:t xml:space="preserve">sudah optimal. Berikut diagram Perbandingan </w:t>
      </w:r>
      <w:r w:rsidR="009D1E56" w:rsidRPr="00F600E4">
        <w:rPr>
          <w:i/>
          <w:szCs w:val="24"/>
        </w:rPr>
        <w:t xml:space="preserve">Full Time </w:t>
      </w:r>
      <w:r w:rsidR="009D1E56" w:rsidRPr="00F600E4">
        <w:rPr>
          <w:i/>
          <w:szCs w:val="24"/>
        </w:rPr>
        <w:lastRenderedPageBreak/>
        <w:t>Equivalent</w:t>
      </w:r>
      <w:r w:rsidR="009D1E56" w:rsidRPr="00F600E4">
        <w:rPr>
          <w:szCs w:val="24"/>
        </w:rPr>
        <w:t xml:space="preserve"> Aktual dan Rekomendasi yang didapatkan operator bagian </w:t>
      </w:r>
      <w:r w:rsidR="009D1E56" w:rsidRPr="00F600E4">
        <w:rPr>
          <w:i/>
          <w:szCs w:val="24"/>
        </w:rPr>
        <w:t>insulation:</w:t>
      </w:r>
      <w:r w:rsidR="00F600E4">
        <w:rPr>
          <w:i/>
          <w:szCs w:val="24"/>
        </w:rPr>
        <w:t xml:space="preserve"> </w:t>
      </w:r>
    </w:p>
    <w:p w:rsidR="00F5121E" w:rsidRDefault="00F5121E" w:rsidP="00F600E4">
      <w:pPr>
        <w:pStyle w:val="ListParagraph"/>
        <w:spacing w:line="240" w:lineRule="auto"/>
        <w:ind w:left="0"/>
        <w:jc w:val="both"/>
        <w:rPr>
          <w:szCs w:val="24"/>
        </w:rPr>
      </w:pPr>
      <w:r w:rsidRPr="00F5121E">
        <w:rPr>
          <w:noProof/>
          <w:szCs w:val="24"/>
          <w:lang w:val="id-ID" w:eastAsia="id-ID"/>
        </w:rPr>
        <w:drawing>
          <wp:inline distT="0" distB="0" distL="0" distR="0">
            <wp:extent cx="2957195" cy="1742723"/>
            <wp:effectExtent l="19050" t="0" r="14605" b="0"/>
            <wp:docPr id="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5121E" w:rsidRPr="00F532E3" w:rsidRDefault="00F5121E" w:rsidP="00F5121E">
      <w:pPr>
        <w:ind w:left="567"/>
        <w:jc w:val="center"/>
        <w:rPr>
          <w:sz w:val="16"/>
          <w:szCs w:val="16"/>
        </w:rPr>
      </w:pPr>
      <w:r>
        <w:rPr>
          <w:sz w:val="16"/>
          <w:szCs w:val="16"/>
        </w:rPr>
        <w:t>Gambar 1</w:t>
      </w:r>
    </w:p>
    <w:p w:rsidR="00F5121E" w:rsidRPr="00F532E3" w:rsidRDefault="00F5121E" w:rsidP="00F5121E">
      <w:pPr>
        <w:ind w:left="567"/>
        <w:jc w:val="center"/>
        <w:rPr>
          <w:sz w:val="16"/>
          <w:szCs w:val="16"/>
        </w:rPr>
      </w:pPr>
      <w:r w:rsidRPr="00F532E3">
        <w:rPr>
          <w:sz w:val="16"/>
          <w:szCs w:val="16"/>
        </w:rPr>
        <w:t>Perbandingan FTE Aktual dan Rekomendasi</w:t>
      </w:r>
    </w:p>
    <w:p w:rsidR="00F5121E" w:rsidRDefault="00F5121E" w:rsidP="00F5121E">
      <w:pPr>
        <w:ind w:left="567"/>
        <w:jc w:val="center"/>
        <w:rPr>
          <w:sz w:val="16"/>
          <w:szCs w:val="16"/>
        </w:rPr>
      </w:pPr>
      <w:r w:rsidRPr="00F532E3">
        <w:rPr>
          <w:sz w:val="16"/>
          <w:szCs w:val="16"/>
        </w:rPr>
        <w:t>Sumber: Pengolahan Data</w:t>
      </w:r>
    </w:p>
    <w:p w:rsidR="00F5121E" w:rsidRDefault="00F5121E" w:rsidP="00F600E4">
      <w:pPr>
        <w:pStyle w:val="ListParagraph"/>
        <w:spacing w:line="240" w:lineRule="auto"/>
        <w:ind w:left="0"/>
        <w:jc w:val="both"/>
        <w:rPr>
          <w:szCs w:val="24"/>
        </w:rPr>
      </w:pPr>
    </w:p>
    <w:p w:rsidR="00F5121E" w:rsidRDefault="00F5121E" w:rsidP="00F600E4">
      <w:pPr>
        <w:pStyle w:val="ListParagraph"/>
        <w:spacing w:line="240" w:lineRule="auto"/>
        <w:ind w:left="0"/>
        <w:jc w:val="both"/>
        <w:rPr>
          <w:szCs w:val="24"/>
        </w:rPr>
      </w:pPr>
      <w:r>
        <w:rPr>
          <w:szCs w:val="24"/>
        </w:rPr>
        <w:t>Dapat dilihat dari gambar 1</w:t>
      </w:r>
      <w:r w:rsidR="009D1E56" w:rsidRPr="00F600E4">
        <w:rPr>
          <w:szCs w:val="24"/>
        </w:rPr>
        <w:t xml:space="preserve"> terjadi perubahan pada beban kerja yang didapatkan operator yang menjadi merata dan jumlah tenaga kerja yang optimal, dari 16 operator menjadi 9 operator, sehingga perusahaan bisa mengefisiensi biaya (gaji) dan mempermudah dalam pengawasan pada saat operator dibagian </w:t>
      </w:r>
      <w:r w:rsidR="009D1E56" w:rsidRPr="00F600E4">
        <w:rPr>
          <w:i/>
          <w:szCs w:val="24"/>
        </w:rPr>
        <w:t xml:space="preserve">insulation </w:t>
      </w:r>
      <w:r w:rsidR="009D1E56" w:rsidRPr="00F600E4">
        <w:rPr>
          <w:szCs w:val="24"/>
        </w:rPr>
        <w:t>bekerja</w:t>
      </w:r>
    </w:p>
    <w:p w:rsidR="00F5121E" w:rsidRDefault="009D1E56" w:rsidP="00F600E4">
      <w:pPr>
        <w:pStyle w:val="ListParagraph"/>
        <w:spacing w:line="240" w:lineRule="auto"/>
        <w:ind w:left="0"/>
        <w:jc w:val="both"/>
        <w:rPr>
          <w:i/>
          <w:szCs w:val="24"/>
        </w:rPr>
      </w:pPr>
      <w:r w:rsidRPr="00F600E4">
        <w:rPr>
          <w:i/>
          <w:szCs w:val="24"/>
        </w:rPr>
        <w:t>.</w:t>
      </w:r>
    </w:p>
    <w:p w:rsidR="00F5121E" w:rsidRPr="00F5121E" w:rsidRDefault="00F5121E" w:rsidP="003F554D">
      <w:pPr>
        <w:pStyle w:val="ListParagraph"/>
        <w:numPr>
          <w:ilvl w:val="0"/>
          <w:numId w:val="33"/>
        </w:numPr>
        <w:spacing w:line="240" w:lineRule="auto"/>
        <w:ind w:left="284" w:hanging="284"/>
        <w:jc w:val="center"/>
        <w:rPr>
          <w:szCs w:val="24"/>
        </w:rPr>
      </w:pPr>
      <w:r w:rsidRPr="00F5121E">
        <w:rPr>
          <w:b/>
          <w:szCs w:val="24"/>
        </w:rPr>
        <w:t>PENUTUP</w:t>
      </w:r>
    </w:p>
    <w:p w:rsidR="00076A3D" w:rsidRPr="003F554D" w:rsidRDefault="00076A3D" w:rsidP="00F600E4">
      <w:pPr>
        <w:pStyle w:val="ListParagraph"/>
        <w:spacing w:line="240" w:lineRule="auto"/>
        <w:ind w:left="0"/>
        <w:jc w:val="both"/>
        <w:rPr>
          <w:szCs w:val="24"/>
          <w:lang w:val="id-ID"/>
        </w:rPr>
      </w:pPr>
      <w:r w:rsidRPr="00F600E4">
        <w:rPr>
          <w:szCs w:val="24"/>
        </w:rPr>
        <w:t xml:space="preserve">Dari perhitungan yang telah dilakuakan dengan metode </w:t>
      </w:r>
      <w:r w:rsidRPr="00F600E4">
        <w:rPr>
          <w:i/>
          <w:szCs w:val="24"/>
        </w:rPr>
        <w:t>full time equivalent,</w:t>
      </w:r>
      <w:r w:rsidRPr="00F600E4">
        <w:rPr>
          <w:szCs w:val="24"/>
        </w:rPr>
        <w:t xml:space="preserve"> nilai beban kerja aktual di PT XYZ Indonesia memiliki rata-rata beban kerja yang didapatkan setiap operator pada bagian </w:t>
      </w:r>
      <w:r w:rsidRPr="00F600E4">
        <w:rPr>
          <w:i/>
          <w:szCs w:val="24"/>
        </w:rPr>
        <w:t>insulation</w:t>
      </w:r>
      <w:r w:rsidRPr="00F600E4">
        <w:rPr>
          <w:szCs w:val="24"/>
        </w:rPr>
        <w:t xml:space="preserve"> adalah 0.34, nilai beban kerja tersebut tergolong beban kerja yang rendah (</w:t>
      </w:r>
      <w:r w:rsidRPr="00F600E4">
        <w:rPr>
          <w:i/>
          <w:szCs w:val="24"/>
        </w:rPr>
        <w:t xml:space="preserve">underload) </w:t>
      </w:r>
      <w:r w:rsidRPr="00F600E4">
        <w:rPr>
          <w:szCs w:val="24"/>
        </w:rPr>
        <w:t xml:space="preserve">maka perlu adanya perhitungan kembali. Setelah dilakukan perhitungan nilai beban kerja rekomendasi memiliki rata-rata beban kerja yang didapatkan setiap operator pada bagian </w:t>
      </w:r>
      <w:r w:rsidRPr="00F600E4">
        <w:rPr>
          <w:i/>
          <w:szCs w:val="24"/>
        </w:rPr>
        <w:t>insulation</w:t>
      </w:r>
      <w:r w:rsidRPr="00F600E4">
        <w:rPr>
          <w:szCs w:val="24"/>
        </w:rPr>
        <w:t xml:space="preserve"> adalah 1.06, nilai tersebut tergolong normal </w:t>
      </w:r>
      <w:r w:rsidRPr="00F600E4">
        <w:rPr>
          <w:i/>
          <w:szCs w:val="24"/>
        </w:rPr>
        <w:t>(fit).</w:t>
      </w:r>
      <w:r w:rsidRPr="00F600E4">
        <w:rPr>
          <w:szCs w:val="24"/>
        </w:rPr>
        <w:t xml:space="preserve">Rekomendasi jumlah tenaga kerja dari  penelitian ini menjadi 9 operator pada bagian </w:t>
      </w:r>
      <w:r w:rsidRPr="00F600E4">
        <w:rPr>
          <w:i/>
          <w:szCs w:val="24"/>
        </w:rPr>
        <w:t>insulation</w:t>
      </w:r>
      <w:r w:rsidRPr="00F600E4">
        <w:rPr>
          <w:szCs w:val="24"/>
        </w:rPr>
        <w:t xml:space="preserve">, dua operator pada bagian pemotongan, dua </w:t>
      </w:r>
      <w:r w:rsidRPr="00F600E4">
        <w:rPr>
          <w:szCs w:val="24"/>
        </w:rPr>
        <w:lastRenderedPageBreak/>
        <w:t xml:space="preserve">operator pada bagian pengeboran, satu operator pada bagian pengamplasan, satu operator pada bagian penghalusan, satu operator pada bagian pengeleman dan dua operator pada bagian bending dengan rata-rata nilai beban kerja yang didapatkan adalah 1.06, nilai beban kerja tersebut </w:t>
      </w:r>
      <w:r w:rsidRPr="00F600E4">
        <w:rPr>
          <w:szCs w:val="24"/>
        </w:rPr>
        <w:lastRenderedPageBreak/>
        <w:t>tergolong beban kerja yang normal (</w:t>
      </w:r>
      <w:r w:rsidRPr="00F600E4">
        <w:rPr>
          <w:i/>
          <w:szCs w:val="24"/>
        </w:rPr>
        <w:t>fit)</w:t>
      </w:r>
      <w:r w:rsidRPr="00F600E4">
        <w:rPr>
          <w:szCs w:val="24"/>
        </w:rPr>
        <w:t>. Maka terjadi pengurangan atau pengalihan tenaga kerja sebanyak 7 kebagian yang lebih membutuhkan.</w:t>
      </w:r>
    </w:p>
    <w:p w:rsidR="002815A6" w:rsidRDefault="002815A6" w:rsidP="006B0195">
      <w:pPr>
        <w:ind w:left="284" w:hanging="284"/>
        <w:jc w:val="both"/>
        <w:rPr>
          <w:sz w:val="16"/>
          <w:szCs w:val="16"/>
        </w:rPr>
      </w:pPr>
    </w:p>
    <w:p w:rsidR="00F5121E" w:rsidRDefault="00F5121E" w:rsidP="006B0195">
      <w:pPr>
        <w:ind w:left="284" w:hanging="284"/>
        <w:jc w:val="both"/>
        <w:rPr>
          <w:sz w:val="16"/>
          <w:szCs w:val="16"/>
        </w:rPr>
      </w:pPr>
    </w:p>
    <w:p w:rsidR="00F5121E" w:rsidRDefault="00F5121E" w:rsidP="006B0195">
      <w:pPr>
        <w:ind w:left="284" w:hanging="284"/>
        <w:jc w:val="both"/>
        <w:rPr>
          <w:sz w:val="16"/>
          <w:szCs w:val="16"/>
        </w:rPr>
      </w:pPr>
    </w:p>
    <w:p w:rsidR="00F5121E" w:rsidRDefault="00F5121E" w:rsidP="006B0195">
      <w:pPr>
        <w:ind w:left="284" w:hanging="284"/>
        <w:jc w:val="both"/>
        <w:rPr>
          <w:sz w:val="16"/>
          <w:szCs w:val="16"/>
        </w:rPr>
        <w:sectPr w:rsidR="00F5121E" w:rsidSect="0089311A">
          <w:type w:val="continuous"/>
          <w:pgSz w:w="11907" w:h="16839" w:code="9"/>
          <w:pgMar w:top="1701" w:right="1134" w:bottom="1701" w:left="1701" w:header="709" w:footer="516" w:gutter="0"/>
          <w:cols w:num="2" w:space="720"/>
          <w:docGrid w:linePitch="360"/>
        </w:sectPr>
      </w:pPr>
    </w:p>
    <w:p w:rsidR="004B7835" w:rsidRDefault="004B7835" w:rsidP="00F5121E">
      <w:pPr>
        <w:pStyle w:val="NormalWeb"/>
        <w:spacing w:before="0" w:beforeAutospacing="0" w:after="0" w:afterAutospacing="0"/>
        <w:ind w:left="1134"/>
        <w:jc w:val="both"/>
        <w:rPr>
          <w:b/>
          <w:lang w:val="id-ID"/>
        </w:rPr>
      </w:pPr>
    </w:p>
    <w:p w:rsidR="00F5121E" w:rsidRPr="00F5121E" w:rsidRDefault="00F5121E" w:rsidP="00F5121E">
      <w:pPr>
        <w:pStyle w:val="NormalWeb"/>
        <w:spacing w:before="0" w:beforeAutospacing="0" w:after="0" w:afterAutospacing="0"/>
        <w:ind w:left="1134"/>
        <w:jc w:val="both"/>
        <w:rPr>
          <w:b/>
        </w:rPr>
      </w:pPr>
      <w:r w:rsidRPr="00F5121E">
        <w:rPr>
          <w:b/>
        </w:rPr>
        <w:t>DAFTAR PUSTAKA</w:t>
      </w:r>
    </w:p>
    <w:p w:rsidR="00F5121E" w:rsidRDefault="00F5121E" w:rsidP="00BF0035">
      <w:pPr>
        <w:pStyle w:val="NormalWeb"/>
        <w:spacing w:before="0" w:beforeAutospacing="0" w:after="0" w:afterAutospacing="0"/>
        <w:ind w:left="284" w:hanging="284"/>
        <w:jc w:val="both"/>
        <w:rPr>
          <w:sz w:val="16"/>
          <w:szCs w:val="16"/>
        </w:rPr>
        <w:sectPr w:rsidR="00F5121E" w:rsidSect="0089311A">
          <w:type w:val="continuous"/>
          <w:pgSz w:w="11907" w:h="16839" w:code="9"/>
          <w:pgMar w:top="1701" w:right="1134" w:bottom="1701" w:left="1701" w:header="709" w:footer="516" w:gutter="0"/>
          <w:cols w:space="720"/>
          <w:docGrid w:linePitch="360"/>
        </w:sectPr>
      </w:pPr>
    </w:p>
    <w:p w:rsidR="00F5121E" w:rsidRDefault="00F5121E" w:rsidP="00BF0035">
      <w:pPr>
        <w:pStyle w:val="NormalWeb"/>
        <w:spacing w:before="0" w:beforeAutospacing="0" w:after="0" w:afterAutospacing="0"/>
        <w:ind w:left="284" w:hanging="284"/>
        <w:jc w:val="both"/>
        <w:rPr>
          <w:sz w:val="16"/>
          <w:szCs w:val="16"/>
        </w:rPr>
      </w:pPr>
    </w:p>
    <w:p w:rsidR="00C45EB2" w:rsidRPr="00253AF4" w:rsidRDefault="00BF0035" w:rsidP="00BF0035">
      <w:pPr>
        <w:pStyle w:val="NormalWeb"/>
        <w:spacing w:before="0" w:beforeAutospacing="0" w:after="0" w:afterAutospacing="0"/>
        <w:ind w:left="284" w:hanging="284"/>
        <w:jc w:val="both"/>
        <w:rPr>
          <w:sz w:val="16"/>
          <w:szCs w:val="16"/>
        </w:rPr>
      </w:pPr>
      <w:r>
        <w:rPr>
          <w:sz w:val="16"/>
          <w:szCs w:val="16"/>
        </w:rPr>
        <w:t xml:space="preserve">[1] </w:t>
      </w:r>
      <w:r w:rsidR="00C45EB2" w:rsidRPr="008B12C8">
        <w:rPr>
          <w:sz w:val="16"/>
          <w:szCs w:val="16"/>
        </w:rPr>
        <w:t>Ajitia,</w:t>
      </w:r>
      <w:r w:rsidR="00C45EB2" w:rsidRPr="00253AF4">
        <w:rPr>
          <w:sz w:val="16"/>
          <w:szCs w:val="16"/>
        </w:rPr>
        <w:t xml:space="preserve"> M, G., &amp; Prasetya, A. (2017). Efektivitas </w:t>
      </w:r>
      <w:r w:rsidR="00C45EB2" w:rsidRPr="00253AF4">
        <w:rPr>
          <w:i/>
          <w:sz w:val="16"/>
          <w:szCs w:val="16"/>
        </w:rPr>
        <w:t>Manpower Planning</w:t>
      </w:r>
      <w:r w:rsidR="00C45EB2" w:rsidRPr="00253AF4">
        <w:rPr>
          <w:sz w:val="16"/>
          <w:szCs w:val="16"/>
        </w:rPr>
        <w:t xml:space="preserve"> Dengan Menggunakan Metode Analisis Beban Kerja </w:t>
      </w:r>
      <w:r w:rsidR="00C45EB2" w:rsidRPr="00253AF4">
        <w:rPr>
          <w:i/>
          <w:sz w:val="16"/>
          <w:szCs w:val="16"/>
        </w:rPr>
        <w:t>(Work Load Analysis)</w:t>
      </w:r>
      <w:r w:rsidR="00C45EB2" w:rsidRPr="00253AF4">
        <w:rPr>
          <w:sz w:val="16"/>
          <w:szCs w:val="16"/>
        </w:rPr>
        <w:t xml:space="preserve"> Berdasarkan Pendekatan </w:t>
      </w:r>
      <w:r w:rsidR="00C45EB2" w:rsidRPr="00253AF4">
        <w:rPr>
          <w:i/>
          <w:sz w:val="16"/>
          <w:szCs w:val="16"/>
        </w:rPr>
        <w:t>Full Time Equivalent</w:t>
      </w:r>
      <w:r w:rsidR="00C45EB2" w:rsidRPr="00253AF4">
        <w:rPr>
          <w:sz w:val="16"/>
          <w:szCs w:val="16"/>
        </w:rPr>
        <w:t xml:space="preserve"> (Studi Pada Divisi Pengembangan Karir , Organisasi , dan Kompetensi di PT . Pupuk). </w:t>
      </w:r>
      <w:r w:rsidR="00C45EB2" w:rsidRPr="00253AF4">
        <w:rPr>
          <w:i/>
          <w:iCs/>
          <w:sz w:val="16"/>
          <w:szCs w:val="16"/>
        </w:rPr>
        <w:t>Jurnal Administrasi Bisnins</w:t>
      </w:r>
      <w:r w:rsidR="00C45EB2" w:rsidRPr="00253AF4">
        <w:rPr>
          <w:sz w:val="16"/>
          <w:szCs w:val="16"/>
        </w:rPr>
        <w:t xml:space="preserve">, </w:t>
      </w:r>
      <w:r w:rsidR="00C45EB2" w:rsidRPr="00253AF4">
        <w:rPr>
          <w:i/>
          <w:iCs/>
          <w:sz w:val="16"/>
          <w:szCs w:val="16"/>
        </w:rPr>
        <w:t>42</w:t>
      </w:r>
      <w:r w:rsidR="00C45EB2" w:rsidRPr="00253AF4">
        <w:rPr>
          <w:sz w:val="16"/>
          <w:szCs w:val="16"/>
        </w:rPr>
        <w:t>(1), 27–35.</w:t>
      </w:r>
    </w:p>
    <w:p w:rsidR="005E3031" w:rsidRPr="003A0EA9" w:rsidRDefault="00070C10" w:rsidP="005C0410">
      <w:pPr>
        <w:ind w:left="284" w:hanging="284"/>
        <w:jc w:val="both"/>
        <w:rPr>
          <w:sz w:val="16"/>
          <w:szCs w:val="16"/>
          <w:lang w:val="id-ID"/>
        </w:rPr>
      </w:pPr>
      <w:r>
        <w:rPr>
          <w:sz w:val="16"/>
          <w:szCs w:val="16"/>
        </w:rPr>
        <w:t>[2</w:t>
      </w:r>
      <w:r w:rsidR="00BF0035">
        <w:rPr>
          <w:sz w:val="16"/>
          <w:szCs w:val="16"/>
        </w:rPr>
        <w:t xml:space="preserve">] </w:t>
      </w:r>
      <w:r w:rsidR="00C45EB2" w:rsidRPr="008B12C8">
        <w:rPr>
          <w:sz w:val="16"/>
          <w:szCs w:val="16"/>
        </w:rPr>
        <w:t>Fahmy</w:t>
      </w:r>
      <w:r w:rsidR="00C45EB2" w:rsidRPr="00253AF4">
        <w:rPr>
          <w:sz w:val="16"/>
          <w:szCs w:val="16"/>
        </w:rPr>
        <w:t xml:space="preserve">, A., Mualifatul, B., &amp; Amrullah, H. N. (2018). Analisis Beban Kerja Dengan Metode </w:t>
      </w:r>
      <w:r w:rsidR="00C45EB2" w:rsidRPr="00253AF4">
        <w:rPr>
          <w:i/>
          <w:sz w:val="16"/>
          <w:szCs w:val="16"/>
        </w:rPr>
        <w:t>Full Time Equivalent</w:t>
      </w:r>
      <w:r w:rsidR="00C45EB2" w:rsidRPr="00253AF4">
        <w:rPr>
          <w:sz w:val="16"/>
          <w:szCs w:val="16"/>
        </w:rPr>
        <w:t xml:space="preserve"> Untuk Mengoptimalkan Kinerja Pada Teknisi </w:t>
      </w:r>
      <w:r w:rsidR="00C45EB2" w:rsidRPr="00253AF4">
        <w:rPr>
          <w:i/>
          <w:sz w:val="16"/>
          <w:szCs w:val="16"/>
        </w:rPr>
        <w:t xml:space="preserve">Maintenance </w:t>
      </w:r>
      <w:r w:rsidR="00C45EB2" w:rsidRPr="00253AF4">
        <w:rPr>
          <w:sz w:val="16"/>
          <w:szCs w:val="16"/>
        </w:rPr>
        <w:t xml:space="preserve">Rtg. </w:t>
      </w:r>
      <w:r w:rsidR="00C45EB2" w:rsidRPr="00253AF4">
        <w:rPr>
          <w:i/>
          <w:iCs/>
          <w:sz w:val="16"/>
          <w:szCs w:val="16"/>
        </w:rPr>
        <w:t>Jurnal Proceding</w:t>
      </w:r>
      <w:r w:rsidR="00C45EB2" w:rsidRPr="00253AF4">
        <w:rPr>
          <w:sz w:val="16"/>
          <w:szCs w:val="16"/>
        </w:rPr>
        <w:t>, (2581), 503–506.</w:t>
      </w:r>
      <w:bookmarkStart w:id="0" w:name="_GoBack"/>
      <w:bookmarkEnd w:id="0"/>
    </w:p>
    <w:p w:rsidR="0052683C" w:rsidRDefault="00C41E7A" w:rsidP="0052683C">
      <w:pPr>
        <w:ind w:left="284" w:hanging="284"/>
        <w:jc w:val="both"/>
        <w:rPr>
          <w:sz w:val="16"/>
          <w:szCs w:val="16"/>
          <w:lang w:val="id-ID"/>
        </w:rPr>
      </w:pPr>
      <w:r>
        <w:rPr>
          <w:bCs w:val="0"/>
          <w:sz w:val="16"/>
          <w:szCs w:val="16"/>
          <w:lang w:val="id-ID"/>
        </w:rPr>
        <w:t xml:space="preserve">[3] </w:t>
      </w:r>
      <w:r w:rsidRPr="00CF50B5">
        <w:rPr>
          <w:bCs w:val="0"/>
          <w:sz w:val="16"/>
          <w:szCs w:val="16"/>
        </w:rPr>
        <w:t>Iridiastadi,</w:t>
      </w:r>
      <w:r w:rsidRPr="00C41E7A">
        <w:rPr>
          <w:bCs w:val="0"/>
          <w:sz w:val="16"/>
          <w:szCs w:val="16"/>
        </w:rPr>
        <w:t xml:space="preserve"> H &amp;Yassierli (2017) </w:t>
      </w:r>
      <w:r w:rsidRPr="00C41E7A">
        <w:rPr>
          <w:bCs w:val="0"/>
          <w:i/>
          <w:sz w:val="16"/>
          <w:szCs w:val="16"/>
        </w:rPr>
        <w:t>ErgonomiSuatuPengantar</w:t>
      </w:r>
      <w:r w:rsidRPr="00C41E7A">
        <w:rPr>
          <w:bCs w:val="0"/>
          <w:sz w:val="16"/>
          <w:szCs w:val="16"/>
        </w:rPr>
        <w:t>. Bandung: PT RemajaRosdakarya</w:t>
      </w:r>
    </w:p>
    <w:p w:rsidR="0052683C" w:rsidRDefault="0052683C" w:rsidP="0052683C">
      <w:pPr>
        <w:ind w:left="284" w:hanging="284"/>
        <w:jc w:val="both"/>
        <w:rPr>
          <w:szCs w:val="24"/>
          <w:lang w:val="id-ID"/>
        </w:rPr>
      </w:pPr>
      <w:r>
        <w:rPr>
          <w:sz w:val="16"/>
          <w:szCs w:val="16"/>
          <w:lang w:val="id-ID"/>
        </w:rPr>
        <w:t xml:space="preserve">[4] </w:t>
      </w:r>
      <w:r w:rsidR="00C45EB2" w:rsidRPr="00CF50B5">
        <w:rPr>
          <w:sz w:val="16"/>
          <w:szCs w:val="16"/>
        </w:rPr>
        <w:t>Muhardiansyah</w:t>
      </w:r>
      <w:r w:rsidR="00C45EB2" w:rsidRPr="00253AF4">
        <w:rPr>
          <w:sz w:val="16"/>
          <w:szCs w:val="16"/>
        </w:rPr>
        <w:t xml:space="preserve">, H., &amp; Widharto, Y. (2013). </w:t>
      </w:r>
      <w:r w:rsidR="00C45EB2" w:rsidRPr="00253AF4">
        <w:rPr>
          <w:i/>
          <w:sz w:val="16"/>
          <w:szCs w:val="16"/>
        </w:rPr>
        <w:t>Workload Analysis</w:t>
      </w:r>
      <w:r w:rsidR="00C45EB2" w:rsidRPr="00253AF4">
        <w:rPr>
          <w:sz w:val="16"/>
          <w:szCs w:val="16"/>
        </w:rPr>
        <w:t xml:space="preserve"> Dengan Metode </w:t>
      </w:r>
      <w:r w:rsidR="00C45EB2" w:rsidRPr="00253AF4">
        <w:rPr>
          <w:i/>
          <w:sz w:val="16"/>
          <w:szCs w:val="16"/>
        </w:rPr>
        <w:t>Full Time Equivalent (FTE)</w:t>
      </w:r>
      <w:r w:rsidR="00C45EB2" w:rsidRPr="00253AF4">
        <w:rPr>
          <w:sz w:val="16"/>
          <w:szCs w:val="16"/>
        </w:rPr>
        <w:t xml:space="preserve"> Untuk Menentukan Kebutuhan Tenaga Kerja Pada Dept . Produksi Unit </w:t>
      </w:r>
      <w:r w:rsidR="00C45EB2" w:rsidRPr="00253AF4">
        <w:rPr>
          <w:i/>
          <w:sz w:val="16"/>
          <w:szCs w:val="16"/>
        </w:rPr>
        <w:t>Betalactam</w:t>
      </w:r>
      <w:r w:rsidR="00C45EB2" w:rsidRPr="00253AF4">
        <w:rPr>
          <w:sz w:val="16"/>
          <w:szCs w:val="16"/>
        </w:rPr>
        <w:t xml:space="preserve">. </w:t>
      </w:r>
      <w:r w:rsidR="00C45EB2" w:rsidRPr="00253AF4">
        <w:rPr>
          <w:i/>
          <w:iCs/>
          <w:sz w:val="16"/>
          <w:szCs w:val="16"/>
        </w:rPr>
        <w:t>Jurnal Teknik Industri</w:t>
      </w:r>
      <w:r w:rsidR="00C45EB2" w:rsidRPr="00253AF4">
        <w:rPr>
          <w:sz w:val="16"/>
          <w:szCs w:val="16"/>
        </w:rPr>
        <w:t>, 1–8.</w:t>
      </w:r>
    </w:p>
    <w:p w:rsidR="007C584B" w:rsidRPr="00C374AB" w:rsidRDefault="0052683C" w:rsidP="0052683C">
      <w:pPr>
        <w:ind w:left="284" w:hanging="284"/>
        <w:jc w:val="both"/>
        <w:rPr>
          <w:sz w:val="16"/>
          <w:szCs w:val="16"/>
        </w:rPr>
      </w:pPr>
      <w:r>
        <w:rPr>
          <w:szCs w:val="24"/>
          <w:lang w:val="id-ID"/>
        </w:rPr>
        <w:t xml:space="preserve">[5] </w:t>
      </w:r>
      <w:r w:rsidR="007C584B" w:rsidRPr="00CF50B5">
        <w:rPr>
          <w:sz w:val="16"/>
          <w:szCs w:val="16"/>
        </w:rPr>
        <w:t>Munandar,</w:t>
      </w:r>
      <w:r w:rsidR="007C584B" w:rsidRPr="00C374AB">
        <w:rPr>
          <w:sz w:val="16"/>
          <w:szCs w:val="16"/>
        </w:rPr>
        <w:t xml:space="preserve"> A, S., (2008) </w:t>
      </w:r>
      <w:r w:rsidR="007C584B" w:rsidRPr="00C374AB">
        <w:rPr>
          <w:i/>
          <w:sz w:val="16"/>
          <w:szCs w:val="16"/>
        </w:rPr>
        <w:t>PsikologiIndustri Dan Organisasi.</w:t>
      </w:r>
      <w:r w:rsidR="007C584B" w:rsidRPr="00C374AB">
        <w:rPr>
          <w:sz w:val="16"/>
          <w:szCs w:val="16"/>
        </w:rPr>
        <w:t xml:space="preserve"> Jakarta: Universitas Indonesia Press.</w:t>
      </w:r>
    </w:p>
    <w:p w:rsidR="00C45EB2" w:rsidRPr="00253AF4" w:rsidRDefault="00C45EB2" w:rsidP="00BF0035">
      <w:pPr>
        <w:pStyle w:val="NormalWeb"/>
        <w:spacing w:before="0" w:beforeAutospacing="0" w:after="0" w:afterAutospacing="0"/>
        <w:ind w:left="284" w:hanging="284"/>
        <w:jc w:val="both"/>
        <w:rPr>
          <w:sz w:val="16"/>
          <w:szCs w:val="16"/>
        </w:rPr>
      </w:pPr>
    </w:p>
    <w:p w:rsidR="00C45EB2" w:rsidRDefault="0052683C" w:rsidP="00070C10">
      <w:pPr>
        <w:pStyle w:val="NormalWeb"/>
        <w:spacing w:before="0" w:beforeAutospacing="0" w:after="0" w:afterAutospacing="0"/>
        <w:ind w:left="284" w:hanging="284"/>
        <w:jc w:val="both"/>
        <w:rPr>
          <w:sz w:val="16"/>
          <w:szCs w:val="16"/>
          <w:lang w:val="id-ID"/>
        </w:rPr>
      </w:pPr>
      <w:r>
        <w:rPr>
          <w:sz w:val="16"/>
          <w:szCs w:val="16"/>
        </w:rPr>
        <w:lastRenderedPageBreak/>
        <w:t xml:space="preserve"> [</w:t>
      </w:r>
      <w:r>
        <w:rPr>
          <w:sz w:val="16"/>
          <w:szCs w:val="16"/>
          <w:lang w:val="id-ID"/>
        </w:rPr>
        <w:t>6</w:t>
      </w:r>
      <w:r w:rsidR="00BF0035">
        <w:rPr>
          <w:sz w:val="16"/>
          <w:szCs w:val="16"/>
        </w:rPr>
        <w:t>]</w:t>
      </w:r>
      <w:r w:rsidR="00070C10">
        <w:rPr>
          <w:sz w:val="16"/>
          <w:szCs w:val="16"/>
        </w:rPr>
        <w:t xml:space="preserve"> </w:t>
      </w:r>
      <w:r w:rsidR="00C45EB2" w:rsidRPr="00CF50B5">
        <w:rPr>
          <w:sz w:val="16"/>
          <w:szCs w:val="16"/>
        </w:rPr>
        <w:t>Prima, A. A</w:t>
      </w:r>
      <w:r w:rsidR="00C45EB2" w:rsidRPr="00253AF4">
        <w:rPr>
          <w:sz w:val="16"/>
          <w:szCs w:val="16"/>
        </w:rPr>
        <w:t xml:space="preserve">., dan Izzati, T. (2016). Analisis Beban Kerja Terhadap Tenaga Kerja Analis Kimia Dengan Metode </w:t>
      </w:r>
      <w:r w:rsidR="00C45EB2" w:rsidRPr="00253AF4">
        <w:rPr>
          <w:i/>
          <w:sz w:val="16"/>
          <w:szCs w:val="16"/>
        </w:rPr>
        <w:t>Full Time Equivalent</w:t>
      </w:r>
      <w:r w:rsidR="00C45EB2" w:rsidRPr="00253AF4">
        <w:rPr>
          <w:sz w:val="16"/>
          <w:szCs w:val="16"/>
        </w:rPr>
        <w:t xml:space="preserve"> Di Divisi </w:t>
      </w:r>
      <w:r w:rsidR="00C45EB2" w:rsidRPr="00253AF4">
        <w:rPr>
          <w:i/>
          <w:sz w:val="16"/>
          <w:szCs w:val="16"/>
        </w:rPr>
        <w:t>Technology Development Departemen R&amp;D-Analytical Development</w:t>
      </w:r>
      <w:r w:rsidR="00C45EB2" w:rsidRPr="00253AF4">
        <w:rPr>
          <w:sz w:val="16"/>
          <w:szCs w:val="16"/>
        </w:rPr>
        <w:t xml:space="preserve"> PT XYZ. </w:t>
      </w:r>
      <w:r w:rsidR="00C45EB2" w:rsidRPr="00253AF4">
        <w:rPr>
          <w:i/>
          <w:iCs/>
          <w:sz w:val="16"/>
          <w:szCs w:val="16"/>
        </w:rPr>
        <w:t>Jurnal PASTI</w:t>
      </w:r>
      <w:r w:rsidR="00C45EB2" w:rsidRPr="00253AF4">
        <w:rPr>
          <w:sz w:val="16"/>
          <w:szCs w:val="16"/>
        </w:rPr>
        <w:t xml:space="preserve">, </w:t>
      </w:r>
      <w:r w:rsidR="00C45EB2" w:rsidRPr="00253AF4">
        <w:rPr>
          <w:i/>
          <w:iCs/>
          <w:sz w:val="16"/>
          <w:szCs w:val="16"/>
        </w:rPr>
        <w:t>12</w:t>
      </w:r>
      <w:r w:rsidR="00C45EB2" w:rsidRPr="00253AF4">
        <w:rPr>
          <w:sz w:val="16"/>
          <w:szCs w:val="16"/>
        </w:rPr>
        <w:t>(2), 154–168.</w:t>
      </w:r>
    </w:p>
    <w:p w:rsidR="00B131EF" w:rsidRPr="0052683C" w:rsidRDefault="0052683C" w:rsidP="0052683C">
      <w:pPr>
        <w:pStyle w:val="NormalWeb"/>
        <w:spacing w:before="0" w:beforeAutospacing="0" w:after="0" w:afterAutospacing="0"/>
        <w:ind w:left="284" w:hanging="284"/>
        <w:jc w:val="both"/>
        <w:rPr>
          <w:i/>
          <w:sz w:val="16"/>
          <w:szCs w:val="16"/>
          <w:lang w:val="id-ID"/>
        </w:rPr>
      </w:pPr>
      <w:r>
        <w:rPr>
          <w:sz w:val="16"/>
          <w:szCs w:val="16"/>
          <w:lang w:val="id-ID"/>
        </w:rPr>
        <w:t>[7</w:t>
      </w:r>
      <w:r w:rsidR="00CF50B5">
        <w:rPr>
          <w:sz w:val="16"/>
          <w:szCs w:val="16"/>
          <w:lang w:val="id-ID"/>
        </w:rPr>
        <w:t>]</w:t>
      </w:r>
      <w:r w:rsidRPr="00CF50B5">
        <w:rPr>
          <w:sz w:val="16"/>
          <w:szCs w:val="16"/>
          <w:lang w:val="id-ID"/>
        </w:rPr>
        <w:t>Sedarmayanti.</w:t>
      </w:r>
      <w:r>
        <w:rPr>
          <w:sz w:val="16"/>
          <w:szCs w:val="16"/>
          <w:lang w:val="id-ID"/>
        </w:rPr>
        <w:t xml:space="preserve">, (2009) </w:t>
      </w:r>
      <w:r>
        <w:rPr>
          <w:i/>
          <w:sz w:val="16"/>
          <w:szCs w:val="16"/>
          <w:lang w:val="id-ID"/>
        </w:rPr>
        <w:t xml:space="preserve">Tata Kerja Produktivitas Kerja.Cetakan Kedua. </w:t>
      </w:r>
      <w:r w:rsidRPr="0052683C">
        <w:rPr>
          <w:sz w:val="16"/>
          <w:szCs w:val="16"/>
          <w:lang w:val="id-ID"/>
        </w:rPr>
        <w:t>Bandung: Mandar Maju.</w:t>
      </w:r>
      <w:r>
        <w:rPr>
          <w:i/>
          <w:sz w:val="16"/>
          <w:szCs w:val="16"/>
          <w:lang w:val="id-ID"/>
        </w:rPr>
        <w:t xml:space="preserve"> </w:t>
      </w:r>
    </w:p>
    <w:p w:rsidR="00C45EB2" w:rsidRPr="00BF7949" w:rsidRDefault="0052683C" w:rsidP="00BF0035">
      <w:pPr>
        <w:pStyle w:val="NormalWeb"/>
        <w:spacing w:before="0" w:beforeAutospacing="0" w:after="0" w:afterAutospacing="0"/>
        <w:ind w:left="284" w:hanging="284"/>
        <w:jc w:val="both"/>
        <w:rPr>
          <w:sz w:val="16"/>
          <w:szCs w:val="16"/>
          <w:lang w:val="id-ID"/>
        </w:rPr>
      </w:pPr>
      <w:r>
        <w:rPr>
          <w:sz w:val="16"/>
          <w:szCs w:val="16"/>
        </w:rPr>
        <w:t>[</w:t>
      </w:r>
      <w:r>
        <w:rPr>
          <w:sz w:val="16"/>
          <w:szCs w:val="16"/>
          <w:lang w:val="id-ID"/>
        </w:rPr>
        <w:t>8</w:t>
      </w:r>
      <w:r w:rsidR="00BF0035">
        <w:rPr>
          <w:sz w:val="16"/>
          <w:szCs w:val="16"/>
        </w:rPr>
        <w:t>]</w:t>
      </w:r>
      <w:r w:rsidR="00070C10">
        <w:rPr>
          <w:sz w:val="16"/>
          <w:szCs w:val="16"/>
        </w:rPr>
        <w:t xml:space="preserve"> </w:t>
      </w:r>
      <w:r w:rsidR="00C45EB2" w:rsidRPr="00CF50B5">
        <w:rPr>
          <w:sz w:val="16"/>
          <w:szCs w:val="16"/>
        </w:rPr>
        <w:t>Silvia, N</w:t>
      </w:r>
      <w:r w:rsidR="00C45EB2" w:rsidRPr="00253AF4">
        <w:rPr>
          <w:sz w:val="16"/>
          <w:szCs w:val="16"/>
        </w:rPr>
        <w:t xml:space="preserve">., Putri, H., &amp; Purnomo, H. (2018). Penentuan Jumlah Karyawan Dengan Metode </w:t>
      </w:r>
      <w:r w:rsidR="00C45EB2" w:rsidRPr="00253AF4">
        <w:rPr>
          <w:i/>
          <w:sz w:val="16"/>
          <w:szCs w:val="16"/>
        </w:rPr>
        <w:t>Full Time Equivalent (FTE)</w:t>
      </w:r>
      <w:r w:rsidR="00C45EB2" w:rsidRPr="00253AF4">
        <w:rPr>
          <w:sz w:val="16"/>
          <w:szCs w:val="16"/>
        </w:rPr>
        <w:t xml:space="preserve"> (Studi Kasus : PT WY). </w:t>
      </w:r>
      <w:r w:rsidR="00C45EB2" w:rsidRPr="00253AF4">
        <w:rPr>
          <w:i/>
          <w:iCs/>
          <w:sz w:val="16"/>
          <w:szCs w:val="16"/>
        </w:rPr>
        <w:t>Jurnal Seminar Nasional IENACO</w:t>
      </w:r>
      <w:r w:rsidR="00C45EB2" w:rsidRPr="00253AF4">
        <w:rPr>
          <w:sz w:val="16"/>
          <w:szCs w:val="16"/>
        </w:rPr>
        <w:t>, (2015), 173–177.</w:t>
      </w:r>
      <w:r w:rsidR="00BF7949">
        <w:rPr>
          <w:sz w:val="16"/>
          <w:szCs w:val="16"/>
          <w:lang w:val="id-ID"/>
        </w:rPr>
        <w:t xml:space="preserve"> </w:t>
      </w:r>
    </w:p>
    <w:p w:rsidR="00BF7949" w:rsidRPr="00BF7949" w:rsidRDefault="00BF7949" w:rsidP="00CF50B5">
      <w:pPr>
        <w:pStyle w:val="NormalWeb"/>
        <w:spacing w:before="0" w:beforeAutospacing="0" w:after="0" w:afterAutospacing="0"/>
        <w:ind w:left="284" w:hanging="284"/>
        <w:jc w:val="both"/>
        <w:rPr>
          <w:sz w:val="16"/>
          <w:szCs w:val="16"/>
          <w:lang w:val="id-ID"/>
        </w:rPr>
      </w:pPr>
      <w:r>
        <w:rPr>
          <w:sz w:val="16"/>
          <w:szCs w:val="16"/>
          <w:lang w:val="id-ID"/>
        </w:rPr>
        <w:t>[9</w:t>
      </w:r>
      <w:r w:rsidR="00CF50B5">
        <w:rPr>
          <w:sz w:val="16"/>
          <w:szCs w:val="16"/>
          <w:lang w:val="id-ID"/>
        </w:rPr>
        <w:t>]</w:t>
      </w:r>
      <w:r w:rsidRPr="00CF50B5">
        <w:rPr>
          <w:sz w:val="16"/>
          <w:szCs w:val="16"/>
          <w:lang w:val="id-ID"/>
        </w:rPr>
        <w:t>Tawarka</w:t>
      </w:r>
      <w:r>
        <w:rPr>
          <w:sz w:val="16"/>
          <w:szCs w:val="16"/>
          <w:lang w:val="id-ID"/>
        </w:rPr>
        <w:t xml:space="preserve">.,(2011) </w:t>
      </w:r>
      <w:r w:rsidRPr="00BF7949">
        <w:rPr>
          <w:i/>
          <w:sz w:val="16"/>
          <w:szCs w:val="16"/>
          <w:lang w:val="id-ID"/>
        </w:rPr>
        <w:t>Ergonomi Industri: Dasar-dasar Pengetahuan Ergonomi Dan Aplikasi Di Tempat Kerja.</w:t>
      </w:r>
      <w:r>
        <w:rPr>
          <w:sz w:val="16"/>
          <w:szCs w:val="16"/>
          <w:lang w:val="id-ID"/>
        </w:rPr>
        <w:t xml:space="preserve"> Edisi Revisi. Solo: Harapan Press. </w:t>
      </w:r>
    </w:p>
    <w:p w:rsidR="00F600E4" w:rsidRPr="0052683C" w:rsidRDefault="00BF7949" w:rsidP="0052683C">
      <w:pPr>
        <w:pStyle w:val="NormalWeb"/>
        <w:spacing w:before="0" w:beforeAutospacing="0" w:after="0" w:afterAutospacing="0"/>
        <w:ind w:left="284" w:hanging="284"/>
        <w:jc w:val="both"/>
        <w:rPr>
          <w:sz w:val="16"/>
          <w:szCs w:val="16"/>
          <w:lang w:val="id-ID"/>
        </w:rPr>
        <w:sectPr w:rsidR="00F600E4" w:rsidRPr="0052683C" w:rsidSect="0089311A">
          <w:type w:val="continuous"/>
          <w:pgSz w:w="11907" w:h="16839" w:code="9"/>
          <w:pgMar w:top="1701" w:right="1134" w:bottom="1701" w:left="1701" w:header="709" w:footer="516" w:gutter="0"/>
          <w:cols w:num="2" w:space="720"/>
          <w:docGrid w:linePitch="360"/>
        </w:sectPr>
      </w:pPr>
      <w:r>
        <w:rPr>
          <w:sz w:val="16"/>
          <w:szCs w:val="16"/>
        </w:rPr>
        <w:t xml:space="preserve"> [</w:t>
      </w:r>
      <w:r>
        <w:rPr>
          <w:sz w:val="16"/>
          <w:szCs w:val="16"/>
          <w:lang w:val="id-ID"/>
        </w:rPr>
        <w:t>10]</w:t>
      </w:r>
      <w:r w:rsidR="00C45EB2" w:rsidRPr="00CF50B5">
        <w:rPr>
          <w:sz w:val="16"/>
          <w:szCs w:val="16"/>
        </w:rPr>
        <w:t>Tridoyo</w:t>
      </w:r>
      <w:r w:rsidR="00C45EB2" w:rsidRPr="00253AF4">
        <w:rPr>
          <w:sz w:val="16"/>
          <w:szCs w:val="16"/>
        </w:rPr>
        <w:t xml:space="preserve"> &amp; Sriyanto. (2014). Analisis Beban Kerja Dengan Metode </w:t>
      </w:r>
      <w:r w:rsidR="00C45EB2" w:rsidRPr="00253AF4">
        <w:rPr>
          <w:i/>
          <w:sz w:val="16"/>
          <w:szCs w:val="16"/>
        </w:rPr>
        <w:t>Full Time Equivalent</w:t>
      </w:r>
      <w:r w:rsidR="00C45EB2" w:rsidRPr="00253AF4">
        <w:rPr>
          <w:sz w:val="16"/>
          <w:szCs w:val="16"/>
        </w:rPr>
        <w:t xml:space="preserve"> Untuk Mengoptimalkan Kinerja Karyawan Pada PT Astra International Tbk-Honda Sales Operation Region Semarang. </w:t>
      </w:r>
      <w:r w:rsidR="00C45EB2" w:rsidRPr="00253AF4">
        <w:rPr>
          <w:i/>
          <w:sz w:val="16"/>
          <w:szCs w:val="16"/>
        </w:rPr>
        <w:t>Jurnal</w:t>
      </w:r>
      <w:r w:rsidR="00C45EB2" w:rsidRPr="00253AF4">
        <w:rPr>
          <w:sz w:val="16"/>
          <w:szCs w:val="16"/>
        </w:rPr>
        <w:t xml:space="preserve"> </w:t>
      </w:r>
      <w:r w:rsidR="00C45EB2" w:rsidRPr="00253AF4">
        <w:rPr>
          <w:i/>
          <w:iCs/>
          <w:sz w:val="16"/>
          <w:szCs w:val="16"/>
        </w:rPr>
        <w:t>Teknik Industri</w:t>
      </w:r>
      <w:r w:rsidR="00C45EB2" w:rsidRPr="00253AF4">
        <w:rPr>
          <w:sz w:val="16"/>
          <w:szCs w:val="16"/>
        </w:rPr>
        <w:t>, 1–8.</w:t>
      </w:r>
    </w:p>
    <w:p w:rsidR="00C45EB2" w:rsidRPr="00253AF4" w:rsidRDefault="00C45EB2" w:rsidP="00BF0035">
      <w:pPr>
        <w:pStyle w:val="NormalWeb"/>
        <w:spacing w:before="0" w:beforeAutospacing="0" w:after="0" w:afterAutospacing="0"/>
        <w:ind w:left="284" w:hanging="284"/>
        <w:jc w:val="both"/>
        <w:rPr>
          <w:sz w:val="16"/>
          <w:szCs w:val="16"/>
        </w:rPr>
      </w:pPr>
    </w:p>
    <w:p w:rsidR="005C6D61" w:rsidRDefault="005C6D61" w:rsidP="00893A80">
      <w:pPr>
        <w:jc w:val="both"/>
        <w:rPr>
          <w:b/>
          <w:sz w:val="22"/>
          <w:szCs w:val="22"/>
        </w:rPr>
        <w:sectPr w:rsidR="005C6D61" w:rsidSect="0089311A">
          <w:type w:val="continuous"/>
          <w:pgSz w:w="11907" w:h="16839" w:code="9"/>
          <w:pgMar w:top="1701" w:right="1134" w:bottom="1701" w:left="1701" w:header="709" w:footer="516" w:gutter="0"/>
          <w:cols w:space="720"/>
          <w:docGrid w:linePitch="360"/>
        </w:sectPr>
      </w:pPr>
    </w:p>
    <w:p w:rsidR="00076A3D" w:rsidRPr="00076A3D" w:rsidRDefault="00076A3D" w:rsidP="00893A80">
      <w:pPr>
        <w:jc w:val="both"/>
        <w:rPr>
          <w:b/>
          <w:sz w:val="22"/>
          <w:szCs w:val="22"/>
        </w:rPr>
      </w:pPr>
    </w:p>
    <w:p w:rsidR="002815A6" w:rsidRDefault="002815A6" w:rsidP="00893A80">
      <w:pPr>
        <w:pStyle w:val="ListParagraph"/>
        <w:spacing w:line="240" w:lineRule="auto"/>
        <w:ind w:left="284"/>
        <w:jc w:val="both"/>
        <w:sectPr w:rsidR="002815A6" w:rsidSect="0089311A">
          <w:type w:val="continuous"/>
          <w:pgSz w:w="11907" w:h="16839" w:code="9"/>
          <w:pgMar w:top="1701" w:right="1134" w:bottom="1701" w:left="1701" w:header="709" w:footer="516" w:gutter="0"/>
          <w:cols w:space="720"/>
          <w:docGrid w:linePitch="360"/>
        </w:sectPr>
      </w:pPr>
    </w:p>
    <w:p w:rsidR="00E775F0" w:rsidRPr="00E775F0" w:rsidRDefault="00E775F0" w:rsidP="00893A80">
      <w:pPr>
        <w:pStyle w:val="ListParagraph"/>
        <w:spacing w:line="240" w:lineRule="auto"/>
        <w:ind w:left="284"/>
        <w:jc w:val="both"/>
      </w:pPr>
    </w:p>
    <w:p w:rsidR="0087278E" w:rsidRDefault="0087278E" w:rsidP="005A1269">
      <w:pPr>
        <w:ind w:left="567"/>
        <w:jc w:val="both"/>
        <w:rPr>
          <w:sz w:val="22"/>
          <w:szCs w:val="22"/>
        </w:rPr>
        <w:sectPr w:rsidR="0087278E" w:rsidSect="0089311A">
          <w:type w:val="continuous"/>
          <w:pgSz w:w="11907" w:h="16839" w:code="9"/>
          <w:pgMar w:top="1701" w:right="1134" w:bottom="1701" w:left="1701" w:header="709" w:footer="516" w:gutter="0"/>
          <w:cols w:space="720"/>
          <w:docGrid w:linePitch="360"/>
        </w:sectPr>
      </w:pPr>
    </w:p>
    <w:p w:rsidR="00840BB9" w:rsidRDefault="00840BB9" w:rsidP="002E421D"/>
    <w:sectPr w:rsidR="00840BB9" w:rsidSect="0089311A">
      <w:type w:val="continuous"/>
      <w:pgSz w:w="11907" w:h="16839" w:code="9"/>
      <w:pgMar w:top="1701" w:right="1134" w:bottom="1701" w:left="1701" w:header="709" w:footer="51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1F0" w:rsidRDefault="007A71F0" w:rsidP="00A046B8">
      <w:r>
        <w:separator/>
      </w:r>
    </w:p>
  </w:endnote>
  <w:endnote w:type="continuationSeparator" w:id="1">
    <w:p w:rsidR="007A71F0" w:rsidRDefault="007A71F0" w:rsidP="00A046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1F0" w:rsidRDefault="007A71F0" w:rsidP="00A046B8">
      <w:r>
        <w:separator/>
      </w:r>
    </w:p>
  </w:footnote>
  <w:footnote w:type="continuationSeparator" w:id="1">
    <w:p w:rsidR="007A71F0" w:rsidRDefault="007A71F0" w:rsidP="00A046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26C" w:rsidRDefault="0035526C" w:rsidP="008C1BDC">
    <w:pPr>
      <w:pStyle w:val="Header"/>
      <w:tabs>
        <w:tab w:val="clear" w:pos="9360"/>
        <w:tab w:val="right" w:pos="8080"/>
        <w:tab w:val="right" w:pos="10065"/>
      </w:tabs>
      <w:rPr>
        <w:sz w:val="22"/>
        <w:szCs w:val="22"/>
      </w:rPr>
    </w:pPr>
    <w:r>
      <w:rPr>
        <w:sz w:val="22"/>
        <w:szCs w:val="22"/>
      </w:rPr>
      <w:t>STRING</w:t>
    </w:r>
    <w:r>
      <w:rPr>
        <w:sz w:val="22"/>
        <w:szCs w:val="22"/>
      </w:rPr>
      <w:tab/>
    </w:r>
    <w:r>
      <w:rPr>
        <w:sz w:val="22"/>
        <w:szCs w:val="22"/>
      </w:rPr>
      <w:tab/>
    </w:r>
    <w:r>
      <w:rPr>
        <w:sz w:val="22"/>
        <w:szCs w:val="22"/>
      </w:rPr>
      <w:tab/>
      <w:t>p-ISSN: 2527 - 9661</w:t>
    </w:r>
  </w:p>
  <w:p w:rsidR="0035526C" w:rsidRPr="00065D90" w:rsidRDefault="0035526C" w:rsidP="008C1BDC">
    <w:pPr>
      <w:pStyle w:val="Header"/>
      <w:tabs>
        <w:tab w:val="clear" w:pos="9360"/>
        <w:tab w:val="right" w:pos="8080"/>
        <w:tab w:val="right" w:pos="10065"/>
      </w:tabs>
      <w:jc w:val="both"/>
      <w:rPr>
        <w:sz w:val="22"/>
        <w:szCs w:val="22"/>
      </w:rPr>
    </w:pPr>
    <w:r>
      <w:rPr>
        <w:sz w:val="22"/>
        <w:szCs w:val="22"/>
      </w:rPr>
      <w:t>Vol    No    JULI 2020</w:t>
    </w:r>
    <w:r>
      <w:rPr>
        <w:sz w:val="22"/>
        <w:szCs w:val="22"/>
      </w:rPr>
      <w:tab/>
    </w:r>
    <w:r>
      <w:rPr>
        <w:sz w:val="22"/>
        <w:szCs w:val="22"/>
      </w:rPr>
      <w:tab/>
    </w:r>
    <w:r>
      <w:rPr>
        <w:sz w:val="22"/>
        <w:szCs w:val="22"/>
      </w:rPr>
      <w:tab/>
      <w:t>e-ISSN: 2549 - 2837</w:t>
    </w:r>
  </w:p>
  <w:p w:rsidR="0035526C" w:rsidRPr="00065D90" w:rsidRDefault="0035526C" w:rsidP="00065D90">
    <w:pPr>
      <w:pStyle w:val="Header"/>
      <w:tabs>
        <w:tab w:val="right" w:pos="6379"/>
      </w:tabs>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072"/>
    <w:multiLevelType w:val="hybridMultilevel"/>
    <w:tmpl w:val="CB68D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C2D80"/>
    <w:multiLevelType w:val="hybridMultilevel"/>
    <w:tmpl w:val="7CA675A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4D6F10"/>
    <w:multiLevelType w:val="hybridMultilevel"/>
    <w:tmpl w:val="8820958A"/>
    <w:lvl w:ilvl="0" w:tplc="612A024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nsid w:val="028B2B4E"/>
    <w:multiLevelType w:val="hybridMultilevel"/>
    <w:tmpl w:val="FBB6347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04EF7EFF"/>
    <w:multiLevelType w:val="hybridMultilevel"/>
    <w:tmpl w:val="94446E64"/>
    <w:lvl w:ilvl="0" w:tplc="04090011">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653243A"/>
    <w:multiLevelType w:val="hybridMultilevel"/>
    <w:tmpl w:val="FD3C8A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8DF6AF3"/>
    <w:multiLevelType w:val="hybridMultilevel"/>
    <w:tmpl w:val="8FA2DCA0"/>
    <w:lvl w:ilvl="0" w:tplc="04090011">
      <w:start w:val="1"/>
      <w:numFmt w:val="decimal"/>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9A50935"/>
    <w:multiLevelType w:val="hybridMultilevel"/>
    <w:tmpl w:val="DE3C1F1E"/>
    <w:lvl w:ilvl="0" w:tplc="E6109C40">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CD12E6C"/>
    <w:multiLevelType w:val="hybridMultilevel"/>
    <w:tmpl w:val="836AEEAA"/>
    <w:lvl w:ilvl="0" w:tplc="3BF453F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F87301D"/>
    <w:multiLevelType w:val="hybridMultilevel"/>
    <w:tmpl w:val="39B440B4"/>
    <w:lvl w:ilvl="0" w:tplc="5FF6F81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220A0496"/>
    <w:multiLevelType w:val="hybridMultilevel"/>
    <w:tmpl w:val="F1806C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B76C34"/>
    <w:multiLevelType w:val="hybridMultilevel"/>
    <w:tmpl w:val="A97ECAF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nsid w:val="2C921DB6"/>
    <w:multiLevelType w:val="hybridMultilevel"/>
    <w:tmpl w:val="DB6A1584"/>
    <w:lvl w:ilvl="0" w:tplc="CB90102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35857C92"/>
    <w:multiLevelType w:val="hybridMultilevel"/>
    <w:tmpl w:val="97FE72DE"/>
    <w:lvl w:ilvl="0" w:tplc="46908A2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4">
    <w:nsid w:val="39A83476"/>
    <w:multiLevelType w:val="hybridMultilevel"/>
    <w:tmpl w:val="11AEB95A"/>
    <w:lvl w:ilvl="0" w:tplc="58AAC91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5CC6A91"/>
    <w:multiLevelType w:val="hybridMultilevel"/>
    <w:tmpl w:val="04AC9554"/>
    <w:lvl w:ilvl="0" w:tplc="C6BC8C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D8125B1"/>
    <w:multiLevelType w:val="hybridMultilevel"/>
    <w:tmpl w:val="6D6E9E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F76284E"/>
    <w:multiLevelType w:val="hybridMultilevel"/>
    <w:tmpl w:val="EBC6C2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2231A0"/>
    <w:multiLevelType w:val="hybridMultilevel"/>
    <w:tmpl w:val="2E501AD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53CC6DEB"/>
    <w:multiLevelType w:val="hybridMultilevel"/>
    <w:tmpl w:val="AB1A6E62"/>
    <w:lvl w:ilvl="0" w:tplc="F0080B1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0">
    <w:nsid w:val="54D83658"/>
    <w:multiLevelType w:val="hybridMultilevel"/>
    <w:tmpl w:val="03C4B3A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56216724"/>
    <w:multiLevelType w:val="hybridMultilevel"/>
    <w:tmpl w:val="4BF09CF8"/>
    <w:lvl w:ilvl="0" w:tplc="80442FAE">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nsid w:val="597822E0"/>
    <w:multiLevelType w:val="hybridMultilevel"/>
    <w:tmpl w:val="4B544D9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nsid w:val="5AD43CB5"/>
    <w:multiLevelType w:val="hybridMultilevel"/>
    <w:tmpl w:val="3E62B9A0"/>
    <w:lvl w:ilvl="0" w:tplc="436862E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nsid w:val="5FA61B23"/>
    <w:multiLevelType w:val="hybridMultilevel"/>
    <w:tmpl w:val="6E80A3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2B05065"/>
    <w:multiLevelType w:val="hybridMultilevel"/>
    <w:tmpl w:val="7F6E2560"/>
    <w:lvl w:ilvl="0" w:tplc="7E285C6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nsid w:val="682D64AE"/>
    <w:multiLevelType w:val="hybridMultilevel"/>
    <w:tmpl w:val="4A20FE56"/>
    <w:lvl w:ilvl="0" w:tplc="52EEC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98B3822"/>
    <w:multiLevelType w:val="hybridMultilevel"/>
    <w:tmpl w:val="633082CC"/>
    <w:lvl w:ilvl="0" w:tplc="B1EC4F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6AAF0AA9"/>
    <w:multiLevelType w:val="hybridMultilevel"/>
    <w:tmpl w:val="DE2A766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9">
    <w:nsid w:val="6B667560"/>
    <w:multiLevelType w:val="hybridMultilevel"/>
    <w:tmpl w:val="609E015E"/>
    <w:lvl w:ilvl="0" w:tplc="6A907F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1510194"/>
    <w:multiLevelType w:val="hybridMultilevel"/>
    <w:tmpl w:val="0D7A59CE"/>
    <w:lvl w:ilvl="0" w:tplc="24C047F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nsid w:val="71BB53BF"/>
    <w:multiLevelType w:val="hybridMultilevel"/>
    <w:tmpl w:val="5C4092DA"/>
    <w:lvl w:ilvl="0" w:tplc="04090015">
      <w:start w:val="1"/>
      <w:numFmt w:val="upperLetter"/>
      <w:lvlText w:val="%1."/>
      <w:lvlJc w:val="left"/>
      <w:pPr>
        <w:ind w:left="1146" w:hanging="360"/>
      </w:pPr>
      <w:rPr>
        <w:rFonts w:hint="default"/>
        <w:b w:val="0"/>
        <w:i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2">
    <w:nsid w:val="7CA33E27"/>
    <w:multiLevelType w:val="hybridMultilevel"/>
    <w:tmpl w:val="35580018"/>
    <w:lvl w:ilvl="0" w:tplc="0421000F">
      <w:start w:val="1"/>
      <w:numFmt w:val="decimal"/>
      <w:lvlText w:val="%1."/>
      <w:lvlJc w:val="left"/>
      <w:pPr>
        <w:ind w:left="862" w:hanging="360"/>
      </w:pPr>
      <w:rPr>
        <w:rFonts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abstractNumId w:val="31"/>
  </w:num>
  <w:num w:numId="2">
    <w:abstractNumId w:val="7"/>
  </w:num>
  <w:num w:numId="3">
    <w:abstractNumId w:val="4"/>
  </w:num>
  <w:num w:numId="4">
    <w:abstractNumId w:val="6"/>
  </w:num>
  <w:num w:numId="5">
    <w:abstractNumId w:val="30"/>
  </w:num>
  <w:num w:numId="6">
    <w:abstractNumId w:val="29"/>
  </w:num>
  <w:num w:numId="7">
    <w:abstractNumId w:val="27"/>
  </w:num>
  <w:num w:numId="8">
    <w:abstractNumId w:val="0"/>
  </w:num>
  <w:num w:numId="9">
    <w:abstractNumId w:val="15"/>
  </w:num>
  <w:num w:numId="10">
    <w:abstractNumId w:val="10"/>
  </w:num>
  <w:num w:numId="11">
    <w:abstractNumId w:val="26"/>
  </w:num>
  <w:num w:numId="12">
    <w:abstractNumId w:val="21"/>
  </w:num>
  <w:num w:numId="13">
    <w:abstractNumId w:val="1"/>
  </w:num>
  <w:num w:numId="14">
    <w:abstractNumId w:val="17"/>
  </w:num>
  <w:num w:numId="15">
    <w:abstractNumId w:val="24"/>
  </w:num>
  <w:num w:numId="16">
    <w:abstractNumId w:val="11"/>
  </w:num>
  <w:num w:numId="17">
    <w:abstractNumId w:val="18"/>
  </w:num>
  <w:num w:numId="18">
    <w:abstractNumId w:val="28"/>
  </w:num>
  <w:num w:numId="19">
    <w:abstractNumId w:val="5"/>
  </w:num>
  <w:num w:numId="20">
    <w:abstractNumId w:val="16"/>
  </w:num>
  <w:num w:numId="21">
    <w:abstractNumId w:val="22"/>
  </w:num>
  <w:num w:numId="22">
    <w:abstractNumId w:val="3"/>
  </w:num>
  <w:num w:numId="23">
    <w:abstractNumId w:val="32"/>
  </w:num>
  <w:num w:numId="24">
    <w:abstractNumId w:val="8"/>
  </w:num>
  <w:num w:numId="25">
    <w:abstractNumId w:val="19"/>
  </w:num>
  <w:num w:numId="26">
    <w:abstractNumId w:val="25"/>
  </w:num>
  <w:num w:numId="27">
    <w:abstractNumId w:val="2"/>
  </w:num>
  <w:num w:numId="28">
    <w:abstractNumId w:val="9"/>
  </w:num>
  <w:num w:numId="29">
    <w:abstractNumId w:val="23"/>
  </w:num>
  <w:num w:numId="30">
    <w:abstractNumId w:val="20"/>
  </w:num>
  <w:num w:numId="31">
    <w:abstractNumId w:val="13"/>
  </w:num>
  <w:num w:numId="32">
    <w:abstractNumId w:val="12"/>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A046B8"/>
    <w:rsid w:val="00006BD8"/>
    <w:rsid w:val="00065D90"/>
    <w:rsid w:val="00070C10"/>
    <w:rsid w:val="0007263F"/>
    <w:rsid w:val="00072AF4"/>
    <w:rsid w:val="00072FF9"/>
    <w:rsid w:val="00074C15"/>
    <w:rsid w:val="00076A3D"/>
    <w:rsid w:val="000A0B62"/>
    <w:rsid w:val="000C3C58"/>
    <w:rsid w:val="000F4E2D"/>
    <w:rsid w:val="00123E8E"/>
    <w:rsid w:val="001676B2"/>
    <w:rsid w:val="00175488"/>
    <w:rsid w:val="00193356"/>
    <w:rsid w:val="001A1826"/>
    <w:rsid w:val="001A4F54"/>
    <w:rsid w:val="001B5B7C"/>
    <w:rsid w:val="001D2165"/>
    <w:rsid w:val="001E204B"/>
    <w:rsid w:val="0020648B"/>
    <w:rsid w:val="002125AB"/>
    <w:rsid w:val="00236AB2"/>
    <w:rsid w:val="00237282"/>
    <w:rsid w:val="00257E99"/>
    <w:rsid w:val="002815A6"/>
    <w:rsid w:val="00284714"/>
    <w:rsid w:val="00294802"/>
    <w:rsid w:val="002A3CE8"/>
    <w:rsid w:val="002B57D2"/>
    <w:rsid w:val="002E00F5"/>
    <w:rsid w:val="002E24CE"/>
    <w:rsid w:val="002E421D"/>
    <w:rsid w:val="002F5B26"/>
    <w:rsid w:val="00316E01"/>
    <w:rsid w:val="00351066"/>
    <w:rsid w:val="0035526C"/>
    <w:rsid w:val="003A0EA9"/>
    <w:rsid w:val="003B5A0E"/>
    <w:rsid w:val="003C5736"/>
    <w:rsid w:val="003D5441"/>
    <w:rsid w:val="003E1813"/>
    <w:rsid w:val="003F554D"/>
    <w:rsid w:val="004532C1"/>
    <w:rsid w:val="004567B8"/>
    <w:rsid w:val="004908CD"/>
    <w:rsid w:val="00491FD5"/>
    <w:rsid w:val="0049405C"/>
    <w:rsid w:val="004949E9"/>
    <w:rsid w:val="004B3FC0"/>
    <w:rsid w:val="004B7835"/>
    <w:rsid w:val="004E5AB7"/>
    <w:rsid w:val="004F5962"/>
    <w:rsid w:val="00515646"/>
    <w:rsid w:val="0052683C"/>
    <w:rsid w:val="0052789F"/>
    <w:rsid w:val="00535362"/>
    <w:rsid w:val="00544404"/>
    <w:rsid w:val="00561C96"/>
    <w:rsid w:val="005740AE"/>
    <w:rsid w:val="00577383"/>
    <w:rsid w:val="0058242A"/>
    <w:rsid w:val="00592EB4"/>
    <w:rsid w:val="005A1269"/>
    <w:rsid w:val="005C0410"/>
    <w:rsid w:val="005C6D61"/>
    <w:rsid w:val="005E208E"/>
    <w:rsid w:val="005E3031"/>
    <w:rsid w:val="0061455D"/>
    <w:rsid w:val="00651E31"/>
    <w:rsid w:val="006B0195"/>
    <w:rsid w:val="006B0AFF"/>
    <w:rsid w:val="006B3844"/>
    <w:rsid w:val="006C0587"/>
    <w:rsid w:val="007051A4"/>
    <w:rsid w:val="007107BF"/>
    <w:rsid w:val="007243AF"/>
    <w:rsid w:val="007368FB"/>
    <w:rsid w:val="00770246"/>
    <w:rsid w:val="007A4DFE"/>
    <w:rsid w:val="007A71F0"/>
    <w:rsid w:val="007C356A"/>
    <w:rsid w:val="007C584B"/>
    <w:rsid w:val="00801755"/>
    <w:rsid w:val="00813B29"/>
    <w:rsid w:val="00814457"/>
    <w:rsid w:val="00840BB9"/>
    <w:rsid w:val="008619E0"/>
    <w:rsid w:val="008622E0"/>
    <w:rsid w:val="00865725"/>
    <w:rsid w:val="0087278E"/>
    <w:rsid w:val="0089311A"/>
    <w:rsid w:val="00893A80"/>
    <w:rsid w:val="008B0A90"/>
    <w:rsid w:val="008B12C8"/>
    <w:rsid w:val="008C1BDC"/>
    <w:rsid w:val="008D2005"/>
    <w:rsid w:val="008E031B"/>
    <w:rsid w:val="0093202A"/>
    <w:rsid w:val="0094640A"/>
    <w:rsid w:val="00993792"/>
    <w:rsid w:val="009A5D5A"/>
    <w:rsid w:val="009C5B39"/>
    <w:rsid w:val="009D1E56"/>
    <w:rsid w:val="009D3611"/>
    <w:rsid w:val="009D669F"/>
    <w:rsid w:val="009F6230"/>
    <w:rsid w:val="00A046B8"/>
    <w:rsid w:val="00A52D86"/>
    <w:rsid w:val="00A63A0B"/>
    <w:rsid w:val="00AC1816"/>
    <w:rsid w:val="00AF5E48"/>
    <w:rsid w:val="00B131EF"/>
    <w:rsid w:val="00B16753"/>
    <w:rsid w:val="00B41A70"/>
    <w:rsid w:val="00B57ADC"/>
    <w:rsid w:val="00B61DB0"/>
    <w:rsid w:val="00B96D6E"/>
    <w:rsid w:val="00BF0035"/>
    <w:rsid w:val="00BF509A"/>
    <w:rsid w:val="00BF7949"/>
    <w:rsid w:val="00C01E76"/>
    <w:rsid w:val="00C36B5E"/>
    <w:rsid w:val="00C374AB"/>
    <w:rsid w:val="00C3784D"/>
    <w:rsid w:val="00C41E7A"/>
    <w:rsid w:val="00C45EB2"/>
    <w:rsid w:val="00C5728D"/>
    <w:rsid w:val="00C6178F"/>
    <w:rsid w:val="00CD1E2C"/>
    <w:rsid w:val="00CE2B93"/>
    <w:rsid w:val="00CE703E"/>
    <w:rsid w:val="00CF50B5"/>
    <w:rsid w:val="00D4588D"/>
    <w:rsid w:val="00D573CB"/>
    <w:rsid w:val="00D62FA3"/>
    <w:rsid w:val="00DD0006"/>
    <w:rsid w:val="00E04121"/>
    <w:rsid w:val="00E23726"/>
    <w:rsid w:val="00E26847"/>
    <w:rsid w:val="00E62E4D"/>
    <w:rsid w:val="00E72999"/>
    <w:rsid w:val="00E775F0"/>
    <w:rsid w:val="00E7778E"/>
    <w:rsid w:val="00E9746C"/>
    <w:rsid w:val="00EE0DE5"/>
    <w:rsid w:val="00EE1E5C"/>
    <w:rsid w:val="00EF1500"/>
    <w:rsid w:val="00F06CBA"/>
    <w:rsid w:val="00F41F26"/>
    <w:rsid w:val="00F5121E"/>
    <w:rsid w:val="00F532E3"/>
    <w:rsid w:val="00F600E4"/>
    <w:rsid w:val="00F76C92"/>
    <w:rsid w:val="00F8140E"/>
    <w:rsid w:val="00F83941"/>
    <w:rsid w:val="00F95A76"/>
    <w:rsid w:val="00FA1C44"/>
    <w:rsid w:val="00FD434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6B8"/>
    <w:pPr>
      <w:spacing w:after="0" w:line="240" w:lineRule="auto"/>
    </w:pPr>
    <w:rPr>
      <w:rFonts w:eastAsia="Times New Roman"/>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6B8"/>
    <w:pPr>
      <w:tabs>
        <w:tab w:val="center" w:pos="4680"/>
        <w:tab w:val="right" w:pos="9360"/>
      </w:tabs>
    </w:pPr>
  </w:style>
  <w:style w:type="character" w:customStyle="1" w:styleId="HeaderChar">
    <w:name w:val="Header Char"/>
    <w:basedOn w:val="DefaultParagraphFont"/>
    <w:link w:val="Header"/>
    <w:uiPriority w:val="99"/>
    <w:rsid w:val="00A046B8"/>
  </w:style>
  <w:style w:type="paragraph" w:styleId="Footer">
    <w:name w:val="footer"/>
    <w:basedOn w:val="Normal"/>
    <w:link w:val="FooterChar"/>
    <w:uiPriority w:val="99"/>
    <w:semiHidden/>
    <w:unhideWhenUsed/>
    <w:rsid w:val="00A046B8"/>
    <w:pPr>
      <w:tabs>
        <w:tab w:val="center" w:pos="4680"/>
        <w:tab w:val="right" w:pos="9360"/>
      </w:tabs>
    </w:pPr>
  </w:style>
  <w:style w:type="character" w:customStyle="1" w:styleId="FooterChar">
    <w:name w:val="Footer Char"/>
    <w:basedOn w:val="DefaultParagraphFont"/>
    <w:link w:val="Footer"/>
    <w:uiPriority w:val="99"/>
    <w:semiHidden/>
    <w:rsid w:val="00A046B8"/>
  </w:style>
  <w:style w:type="character" w:styleId="Hyperlink">
    <w:name w:val="Hyperlink"/>
    <w:rsid w:val="00A046B8"/>
    <w:rPr>
      <w:color w:val="0000FF"/>
      <w:u w:val="single"/>
    </w:rPr>
  </w:style>
  <w:style w:type="paragraph" w:customStyle="1" w:styleId="IEEEAuthorName">
    <w:name w:val="IEEE Author Name"/>
    <w:basedOn w:val="Normal"/>
    <w:next w:val="Normal"/>
    <w:rsid w:val="00A046B8"/>
    <w:pPr>
      <w:adjustRightInd w:val="0"/>
      <w:snapToGrid w:val="0"/>
      <w:spacing w:before="120" w:after="120"/>
      <w:jc w:val="center"/>
    </w:pPr>
    <w:rPr>
      <w:sz w:val="22"/>
      <w:szCs w:val="24"/>
      <w:lang w:val="en-GB" w:eastAsia="en-GB"/>
    </w:rPr>
  </w:style>
  <w:style w:type="character" w:customStyle="1" w:styleId="longtext">
    <w:name w:val="long_text"/>
    <w:rsid w:val="00A046B8"/>
  </w:style>
  <w:style w:type="paragraph" w:customStyle="1" w:styleId="Abstracts">
    <w:name w:val="Abstracts"/>
    <w:basedOn w:val="Normal"/>
    <w:link w:val="AbstractsChar"/>
    <w:autoRedefine/>
    <w:qFormat/>
    <w:rsid w:val="005740AE"/>
    <w:pPr>
      <w:shd w:val="clear" w:color="auto" w:fill="FFFFFF"/>
      <w:ind w:right="-46"/>
      <w:jc w:val="both"/>
      <w:textAlignment w:val="baseline"/>
    </w:pPr>
    <w:rPr>
      <w:color w:val="000000"/>
      <w:sz w:val="24"/>
      <w:szCs w:val="24"/>
      <w:bdr w:val="none" w:sz="0" w:space="0" w:color="auto" w:frame="1"/>
      <w:lang w:eastAsia="id-ID"/>
    </w:rPr>
  </w:style>
  <w:style w:type="character" w:customStyle="1" w:styleId="AbstractsChar">
    <w:name w:val="Abstracts Char"/>
    <w:link w:val="Abstracts"/>
    <w:rsid w:val="005740AE"/>
    <w:rPr>
      <w:rFonts w:eastAsia="Times New Roman"/>
      <w:bCs/>
      <w:color w:val="000000"/>
      <w:szCs w:val="24"/>
      <w:bdr w:val="none" w:sz="0" w:space="0" w:color="auto" w:frame="1"/>
      <w:shd w:val="clear" w:color="auto" w:fill="FFFFFF"/>
      <w:lang w:eastAsia="id-ID"/>
    </w:rPr>
  </w:style>
  <w:style w:type="paragraph" w:styleId="ListParagraph">
    <w:name w:val="List Paragraph"/>
    <w:aliases w:val="Body Text Char1,Char Char2,List Paragraph2,List Paragraph1,Char Char21"/>
    <w:basedOn w:val="Normal"/>
    <w:link w:val="ListParagraphChar"/>
    <w:uiPriority w:val="34"/>
    <w:qFormat/>
    <w:rsid w:val="00294802"/>
    <w:pPr>
      <w:spacing w:after="200" w:line="276" w:lineRule="auto"/>
      <w:ind w:left="720"/>
      <w:contextualSpacing/>
    </w:pPr>
    <w:rPr>
      <w:rFonts w:eastAsiaTheme="minorHAnsi"/>
      <w:bCs w:val="0"/>
      <w:sz w:val="24"/>
      <w:szCs w:val="22"/>
    </w:rPr>
  </w:style>
  <w:style w:type="character" w:customStyle="1" w:styleId="ListParagraphChar">
    <w:name w:val="List Paragraph Char"/>
    <w:aliases w:val="Body Text Char1 Char,Char Char2 Char,List Paragraph2 Char,List Paragraph1 Char,Char Char21 Char"/>
    <w:link w:val="ListParagraph"/>
    <w:uiPriority w:val="34"/>
    <w:locked/>
    <w:rsid w:val="00F95A76"/>
  </w:style>
  <w:style w:type="paragraph" w:customStyle="1" w:styleId="Default">
    <w:name w:val="Default"/>
    <w:rsid w:val="00FD434D"/>
    <w:pPr>
      <w:autoSpaceDE w:val="0"/>
      <w:autoSpaceDN w:val="0"/>
      <w:adjustRightInd w:val="0"/>
      <w:spacing w:after="0" w:line="240" w:lineRule="auto"/>
    </w:pPr>
    <w:rPr>
      <w:color w:val="000000"/>
      <w:szCs w:val="24"/>
    </w:rPr>
  </w:style>
  <w:style w:type="paragraph" w:styleId="BalloonText">
    <w:name w:val="Balloon Text"/>
    <w:basedOn w:val="Normal"/>
    <w:link w:val="BalloonTextChar"/>
    <w:uiPriority w:val="99"/>
    <w:semiHidden/>
    <w:unhideWhenUsed/>
    <w:rsid w:val="00FD434D"/>
    <w:rPr>
      <w:rFonts w:ascii="Tahoma" w:hAnsi="Tahoma" w:cs="Tahoma"/>
      <w:sz w:val="16"/>
      <w:szCs w:val="16"/>
    </w:rPr>
  </w:style>
  <w:style w:type="character" w:customStyle="1" w:styleId="BalloonTextChar">
    <w:name w:val="Balloon Text Char"/>
    <w:basedOn w:val="DefaultParagraphFont"/>
    <w:link w:val="BalloonText"/>
    <w:uiPriority w:val="99"/>
    <w:semiHidden/>
    <w:rsid w:val="00FD434D"/>
    <w:rPr>
      <w:rFonts w:ascii="Tahoma" w:eastAsia="Times New Roman" w:hAnsi="Tahoma" w:cs="Tahoma"/>
      <w:bCs/>
      <w:sz w:val="16"/>
      <w:szCs w:val="16"/>
    </w:rPr>
  </w:style>
  <w:style w:type="character" w:styleId="PlaceholderText">
    <w:name w:val="Placeholder Text"/>
    <w:basedOn w:val="DefaultParagraphFont"/>
    <w:uiPriority w:val="99"/>
    <w:semiHidden/>
    <w:rsid w:val="003C5736"/>
    <w:rPr>
      <w:color w:val="808080"/>
    </w:rPr>
  </w:style>
  <w:style w:type="paragraph" w:styleId="NormalWeb">
    <w:name w:val="Normal (Web)"/>
    <w:basedOn w:val="Normal"/>
    <w:uiPriority w:val="99"/>
    <w:unhideWhenUsed/>
    <w:rsid w:val="00076A3D"/>
    <w:pPr>
      <w:spacing w:before="100" w:beforeAutospacing="1" w:after="100" w:afterAutospacing="1"/>
    </w:pPr>
    <w:rPr>
      <w:bCs w:val="0"/>
      <w:sz w:val="24"/>
      <w:szCs w:val="24"/>
    </w:rPr>
  </w:style>
</w:styles>
</file>

<file path=word/webSettings.xml><?xml version="1.0" encoding="utf-8"?>
<w:webSettings xmlns:r="http://schemas.openxmlformats.org/officeDocument/2006/relationships" xmlns:w="http://schemas.openxmlformats.org/wordprocessingml/2006/main">
  <w:divs>
    <w:div w:id="20866459">
      <w:bodyDiv w:val="1"/>
      <w:marLeft w:val="0"/>
      <w:marRight w:val="0"/>
      <w:marTop w:val="0"/>
      <w:marBottom w:val="0"/>
      <w:divBdr>
        <w:top w:val="none" w:sz="0" w:space="0" w:color="auto"/>
        <w:left w:val="none" w:sz="0" w:space="0" w:color="auto"/>
        <w:bottom w:val="none" w:sz="0" w:space="0" w:color="auto"/>
        <w:right w:val="none" w:sz="0" w:space="0" w:color="auto"/>
      </w:divBdr>
    </w:div>
    <w:div w:id="53428565">
      <w:bodyDiv w:val="1"/>
      <w:marLeft w:val="0"/>
      <w:marRight w:val="0"/>
      <w:marTop w:val="0"/>
      <w:marBottom w:val="0"/>
      <w:divBdr>
        <w:top w:val="none" w:sz="0" w:space="0" w:color="auto"/>
        <w:left w:val="none" w:sz="0" w:space="0" w:color="auto"/>
        <w:bottom w:val="none" w:sz="0" w:space="0" w:color="auto"/>
        <w:right w:val="none" w:sz="0" w:space="0" w:color="auto"/>
      </w:divBdr>
    </w:div>
    <w:div w:id="106387140">
      <w:bodyDiv w:val="1"/>
      <w:marLeft w:val="0"/>
      <w:marRight w:val="0"/>
      <w:marTop w:val="0"/>
      <w:marBottom w:val="0"/>
      <w:divBdr>
        <w:top w:val="none" w:sz="0" w:space="0" w:color="auto"/>
        <w:left w:val="none" w:sz="0" w:space="0" w:color="auto"/>
        <w:bottom w:val="none" w:sz="0" w:space="0" w:color="auto"/>
        <w:right w:val="none" w:sz="0" w:space="0" w:color="auto"/>
      </w:divBdr>
    </w:div>
    <w:div w:id="135420459">
      <w:bodyDiv w:val="1"/>
      <w:marLeft w:val="0"/>
      <w:marRight w:val="0"/>
      <w:marTop w:val="0"/>
      <w:marBottom w:val="0"/>
      <w:divBdr>
        <w:top w:val="none" w:sz="0" w:space="0" w:color="auto"/>
        <w:left w:val="none" w:sz="0" w:space="0" w:color="auto"/>
        <w:bottom w:val="none" w:sz="0" w:space="0" w:color="auto"/>
        <w:right w:val="none" w:sz="0" w:space="0" w:color="auto"/>
      </w:divBdr>
    </w:div>
    <w:div w:id="554589307">
      <w:bodyDiv w:val="1"/>
      <w:marLeft w:val="0"/>
      <w:marRight w:val="0"/>
      <w:marTop w:val="0"/>
      <w:marBottom w:val="0"/>
      <w:divBdr>
        <w:top w:val="none" w:sz="0" w:space="0" w:color="auto"/>
        <w:left w:val="none" w:sz="0" w:space="0" w:color="auto"/>
        <w:bottom w:val="none" w:sz="0" w:space="0" w:color="auto"/>
        <w:right w:val="none" w:sz="0" w:space="0" w:color="auto"/>
      </w:divBdr>
    </w:div>
    <w:div w:id="607011774">
      <w:bodyDiv w:val="1"/>
      <w:marLeft w:val="0"/>
      <w:marRight w:val="0"/>
      <w:marTop w:val="0"/>
      <w:marBottom w:val="0"/>
      <w:divBdr>
        <w:top w:val="none" w:sz="0" w:space="0" w:color="auto"/>
        <w:left w:val="none" w:sz="0" w:space="0" w:color="auto"/>
        <w:bottom w:val="none" w:sz="0" w:space="0" w:color="auto"/>
        <w:right w:val="none" w:sz="0" w:space="0" w:color="auto"/>
      </w:divBdr>
    </w:div>
    <w:div w:id="1319462768">
      <w:bodyDiv w:val="1"/>
      <w:marLeft w:val="0"/>
      <w:marRight w:val="0"/>
      <w:marTop w:val="0"/>
      <w:marBottom w:val="0"/>
      <w:divBdr>
        <w:top w:val="none" w:sz="0" w:space="0" w:color="auto"/>
        <w:left w:val="none" w:sz="0" w:space="0" w:color="auto"/>
        <w:bottom w:val="none" w:sz="0" w:space="0" w:color="auto"/>
        <w:right w:val="none" w:sz="0" w:space="0" w:color="auto"/>
      </w:divBdr>
    </w:div>
    <w:div w:id="1367172252">
      <w:bodyDiv w:val="1"/>
      <w:marLeft w:val="0"/>
      <w:marRight w:val="0"/>
      <w:marTop w:val="0"/>
      <w:marBottom w:val="0"/>
      <w:divBdr>
        <w:top w:val="none" w:sz="0" w:space="0" w:color="auto"/>
        <w:left w:val="none" w:sz="0" w:space="0" w:color="auto"/>
        <w:bottom w:val="none" w:sz="0" w:space="0" w:color="auto"/>
        <w:right w:val="none" w:sz="0" w:space="0" w:color="auto"/>
      </w:divBdr>
    </w:div>
    <w:div w:id="1608346890">
      <w:bodyDiv w:val="1"/>
      <w:marLeft w:val="0"/>
      <w:marRight w:val="0"/>
      <w:marTop w:val="0"/>
      <w:marBottom w:val="0"/>
      <w:divBdr>
        <w:top w:val="none" w:sz="0" w:space="0" w:color="auto"/>
        <w:left w:val="none" w:sz="0" w:space="0" w:color="auto"/>
        <w:bottom w:val="none" w:sz="0" w:space="0" w:color="auto"/>
        <w:right w:val="none" w:sz="0" w:space="0" w:color="auto"/>
      </w:divBdr>
    </w:div>
    <w:div w:id="1820683059">
      <w:bodyDiv w:val="1"/>
      <w:marLeft w:val="0"/>
      <w:marRight w:val="0"/>
      <w:marTop w:val="0"/>
      <w:marBottom w:val="0"/>
      <w:divBdr>
        <w:top w:val="none" w:sz="0" w:space="0" w:color="auto"/>
        <w:left w:val="none" w:sz="0" w:space="0" w:color="auto"/>
        <w:bottom w:val="none" w:sz="0" w:space="0" w:color="auto"/>
        <w:right w:val="none" w:sz="0" w:space="0" w:color="auto"/>
      </w:divBdr>
    </w:div>
    <w:div w:id="1859733545">
      <w:bodyDiv w:val="1"/>
      <w:marLeft w:val="0"/>
      <w:marRight w:val="0"/>
      <w:marTop w:val="0"/>
      <w:marBottom w:val="0"/>
      <w:divBdr>
        <w:top w:val="none" w:sz="0" w:space="0" w:color="auto"/>
        <w:left w:val="none" w:sz="0" w:space="0" w:color="auto"/>
        <w:bottom w:val="none" w:sz="0" w:space="0" w:color="auto"/>
        <w:right w:val="none" w:sz="0" w:space="0" w:color="auto"/>
      </w:divBdr>
    </w:div>
    <w:div w:id="1898936808">
      <w:bodyDiv w:val="1"/>
      <w:marLeft w:val="0"/>
      <w:marRight w:val="0"/>
      <w:marTop w:val="0"/>
      <w:marBottom w:val="0"/>
      <w:divBdr>
        <w:top w:val="none" w:sz="0" w:space="0" w:color="auto"/>
        <w:left w:val="none" w:sz="0" w:space="0" w:color="auto"/>
        <w:bottom w:val="none" w:sz="0" w:space="0" w:color="auto"/>
        <w:right w:val="none" w:sz="0" w:space="0" w:color="auto"/>
      </w:divBdr>
    </w:div>
    <w:div w:id="1930846778">
      <w:bodyDiv w:val="1"/>
      <w:marLeft w:val="0"/>
      <w:marRight w:val="0"/>
      <w:marTop w:val="0"/>
      <w:marBottom w:val="0"/>
      <w:divBdr>
        <w:top w:val="none" w:sz="0" w:space="0" w:color="auto"/>
        <w:left w:val="none" w:sz="0" w:space="0" w:color="auto"/>
        <w:bottom w:val="none" w:sz="0" w:space="0" w:color="auto"/>
        <w:right w:val="none" w:sz="0" w:space="0" w:color="auto"/>
      </w:divBdr>
    </w:div>
    <w:div w:id="1987195785">
      <w:bodyDiv w:val="1"/>
      <w:marLeft w:val="0"/>
      <w:marRight w:val="0"/>
      <w:marTop w:val="0"/>
      <w:marBottom w:val="0"/>
      <w:divBdr>
        <w:top w:val="none" w:sz="0" w:space="0" w:color="auto"/>
        <w:left w:val="none" w:sz="0" w:space="0" w:color="auto"/>
        <w:bottom w:val="none" w:sz="0" w:space="0" w:color="auto"/>
        <w:right w:val="none" w:sz="0" w:space="0" w:color="auto"/>
      </w:divBdr>
    </w:div>
    <w:div w:id="1992366579">
      <w:bodyDiv w:val="1"/>
      <w:marLeft w:val="0"/>
      <w:marRight w:val="0"/>
      <w:marTop w:val="0"/>
      <w:marBottom w:val="0"/>
      <w:divBdr>
        <w:top w:val="none" w:sz="0" w:space="0" w:color="auto"/>
        <w:left w:val="none" w:sz="0" w:space="0" w:color="auto"/>
        <w:bottom w:val="none" w:sz="0" w:space="0" w:color="auto"/>
        <w:right w:val="none" w:sz="0" w:space="0" w:color="auto"/>
      </w:divBdr>
    </w:div>
    <w:div w:id="213177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SKRIPSI\tabel%20buk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a:pPr>
            <a:r>
              <a:rPr lang="en-US" sz="800">
                <a:latin typeface="Times New Roman" pitchFamily="18" charset="0"/>
                <a:cs typeface="Times New Roman" pitchFamily="18" charset="0"/>
              </a:rPr>
              <a:t>Perbandingan FTE Aktual dan Rekomendasi</a:t>
            </a:r>
          </a:p>
        </c:rich>
      </c:tx>
    </c:title>
    <c:plotArea>
      <c:layout/>
      <c:barChart>
        <c:barDir val="col"/>
        <c:grouping val="clustered"/>
        <c:ser>
          <c:idx val="0"/>
          <c:order val="0"/>
          <c:tx>
            <c:strRef>
              <c:f>Sheet4!$AT$24</c:f>
              <c:strCache>
                <c:ptCount val="1"/>
                <c:pt idx="0">
                  <c:v>Nilai FTE (Aktual)</c:v>
                </c:pt>
              </c:strCache>
            </c:strRef>
          </c:tx>
          <c:val>
            <c:numRef>
              <c:f>Sheet4!$AT$25:$AT$40</c:f>
              <c:numCache>
                <c:formatCode>General</c:formatCode>
                <c:ptCount val="16"/>
                <c:pt idx="0">
                  <c:v>0.29000000000000031</c:v>
                </c:pt>
                <c:pt idx="1">
                  <c:v>0.31000000000000139</c:v>
                </c:pt>
                <c:pt idx="2">
                  <c:v>0.29000000000000031</c:v>
                </c:pt>
                <c:pt idx="3">
                  <c:v>0.28000000000000008</c:v>
                </c:pt>
                <c:pt idx="4">
                  <c:v>0.4</c:v>
                </c:pt>
                <c:pt idx="5">
                  <c:v>0.39000000000000157</c:v>
                </c:pt>
                <c:pt idx="6">
                  <c:v>0.41000000000000031</c:v>
                </c:pt>
                <c:pt idx="7">
                  <c:v>0.31000000000000139</c:v>
                </c:pt>
                <c:pt idx="8">
                  <c:v>0.31000000000000139</c:v>
                </c:pt>
                <c:pt idx="9">
                  <c:v>0.32000000000000156</c:v>
                </c:pt>
                <c:pt idx="10">
                  <c:v>0.32000000000000156</c:v>
                </c:pt>
                <c:pt idx="11">
                  <c:v>0.32000000000000156</c:v>
                </c:pt>
                <c:pt idx="12">
                  <c:v>0.32000000000000156</c:v>
                </c:pt>
                <c:pt idx="13">
                  <c:v>0.36000000000000032</c:v>
                </c:pt>
                <c:pt idx="14">
                  <c:v>0.37000000000000038</c:v>
                </c:pt>
                <c:pt idx="15">
                  <c:v>0.37000000000000038</c:v>
                </c:pt>
              </c:numCache>
            </c:numRef>
          </c:val>
        </c:ser>
        <c:ser>
          <c:idx val="2"/>
          <c:order val="1"/>
          <c:tx>
            <c:strRef>
              <c:f>Sheet4!$AU$24</c:f>
              <c:strCache>
                <c:ptCount val="1"/>
                <c:pt idx="0">
                  <c:v>Nilai FTE (Rekomendasi)</c:v>
                </c:pt>
              </c:strCache>
            </c:strRef>
          </c:tx>
          <c:val>
            <c:numRef>
              <c:f>Sheet4!$AU$25:$AU$33</c:f>
              <c:numCache>
                <c:formatCode>General</c:formatCode>
                <c:ptCount val="9"/>
                <c:pt idx="0" formatCode="0.00">
                  <c:v>1.2</c:v>
                </c:pt>
                <c:pt idx="1">
                  <c:v>1.1499999999999937</c:v>
                </c:pt>
                <c:pt idx="2">
                  <c:v>0.9</c:v>
                </c:pt>
                <c:pt idx="3">
                  <c:v>0.9</c:v>
                </c:pt>
                <c:pt idx="4">
                  <c:v>1.23</c:v>
                </c:pt>
                <c:pt idx="5" formatCode="0.00">
                  <c:v>1.28</c:v>
                </c:pt>
                <c:pt idx="6">
                  <c:v>1.27</c:v>
                </c:pt>
                <c:pt idx="7">
                  <c:v>0.81</c:v>
                </c:pt>
                <c:pt idx="8">
                  <c:v>0.83000000000000063</c:v>
                </c:pt>
              </c:numCache>
            </c:numRef>
          </c:val>
        </c:ser>
        <c:axId val="179827072"/>
        <c:axId val="179828608"/>
      </c:barChart>
      <c:catAx>
        <c:axId val="179827072"/>
        <c:scaling>
          <c:orientation val="minMax"/>
        </c:scaling>
        <c:axPos val="b"/>
        <c:majorTickMark val="none"/>
        <c:tickLblPos val="nextTo"/>
        <c:txPr>
          <a:bodyPr/>
          <a:lstStyle/>
          <a:p>
            <a:pPr>
              <a:defRPr lang="en-US"/>
            </a:pPr>
            <a:endParaRPr lang="id-ID"/>
          </a:p>
        </c:txPr>
        <c:crossAx val="179828608"/>
        <c:crosses val="autoZero"/>
        <c:auto val="1"/>
        <c:lblAlgn val="ctr"/>
        <c:lblOffset val="100"/>
      </c:catAx>
      <c:valAx>
        <c:axId val="179828608"/>
        <c:scaling>
          <c:orientation val="minMax"/>
        </c:scaling>
        <c:axPos val="l"/>
        <c:majorGridlines/>
        <c:numFmt formatCode="General" sourceLinked="1"/>
        <c:majorTickMark val="none"/>
        <c:tickLblPos val="nextTo"/>
        <c:txPr>
          <a:bodyPr/>
          <a:lstStyle/>
          <a:p>
            <a:pPr>
              <a:defRPr lang="en-US"/>
            </a:pPr>
            <a:endParaRPr lang="id-ID"/>
          </a:p>
        </c:txPr>
        <c:crossAx val="179827072"/>
        <c:crosses val="autoZero"/>
        <c:crossBetween val="between"/>
      </c:valAx>
    </c:plotArea>
    <c:legend>
      <c:legendPos val="r"/>
      <c:layout>
        <c:manualLayout>
          <c:xMode val="edge"/>
          <c:yMode val="edge"/>
          <c:x val="0.64740890950275054"/>
          <c:y val="0.50145774925342457"/>
          <c:w val="0.34680990903534542"/>
          <c:h val="0.16726840747843685"/>
        </c:manualLayout>
      </c:layout>
      <c:txPr>
        <a:bodyPr/>
        <a:lstStyle/>
        <a:p>
          <a:pPr>
            <a:defRPr lang="en-US" sz="800">
              <a:latin typeface="Times New Roman" pitchFamily="18" charset="0"/>
              <a:cs typeface="Times New Roman" pitchFamily="18" charset="0"/>
            </a:defRPr>
          </a:pPr>
          <a:endParaRPr lang="id-ID"/>
        </a:p>
      </c:txPr>
    </c:legend>
    <c:plotVisOnly val="1"/>
    <c:dispBlanksAs val="zero"/>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0.68996</cdr:x>
      <cdr:y>0.38103</cdr:y>
    </cdr:from>
    <cdr:to>
      <cdr:x>0.87701</cdr:x>
      <cdr:y>0.50036</cdr:y>
    </cdr:to>
    <cdr:sp macro="" textlink="">
      <cdr:nvSpPr>
        <cdr:cNvPr id="11" name="Rectangle 10"/>
        <cdr:cNvSpPr/>
      </cdr:nvSpPr>
      <cdr:spPr>
        <a:xfrm xmlns:a="http://schemas.openxmlformats.org/drawingml/2006/main">
          <a:off x="2398733" y="667310"/>
          <a:ext cx="650303" cy="208990"/>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800">
              <a:ln>
                <a:noFill/>
              </a:ln>
              <a:latin typeface="Times New Roman" pitchFamily="18" charset="0"/>
              <a:cs typeface="Times New Roman" pitchFamily="18" charset="0"/>
            </a:rPr>
            <a:t>FTE</a:t>
          </a:r>
          <a:r>
            <a:rPr lang="en-US" sz="1000">
              <a:ln>
                <a:noFill/>
              </a:ln>
            </a:rPr>
            <a:t> Max</a:t>
          </a:r>
        </a:p>
      </cdr:txBody>
    </cdr:sp>
  </cdr:relSizeAnchor>
  <cdr:relSizeAnchor xmlns:cdr="http://schemas.openxmlformats.org/drawingml/2006/chartDrawing">
    <cdr:from>
      <cdr:x>0.10583</cdr:x>
      <cdr:y>0.29147</cdr:y>
    </cdr:from>
    <cdr:to>
      <cdr:x>0.55616</cdr:x>
      <cdr:y>0.29369</cdr:y>
    </cdr:to>
    <cdr:sp macro="" textlink="">
      <cdr:nvSpPr>
        <cdr:cNvPr id="9" name="Straight Connector 8"/>
        <cdr:cNvSpPr/>
      </cdr:nvSpPr>
      <cdr:spPr>
        <a:xfrm xmlns:a="http://schemas.openxmlformats.org/drawingml/2006/main">
          <a:off x="367920" y="510462"/>
          <a:ext cx="1565655" cy="3888"/>
        </a:xfrm>
        <a:prstGeom xmlns:a="http://schemas.openxmlformats.org/drawingml/2006/main" prst="line">
          <a:avLst/>
        </a:prstGeom>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ln w="28575">
              <a:solidFill>
                <a:schemeClr val="accent6">
                  <a:lumMod val="50000"/>
                </a:schemeClr>
              </a:solidFill>
            </a:ln>
          </a:endParaRPr>
        </a:p>
      </cdr:txBody>
    </cdr:sp>
  </cdr:relSizeAnchor>
  <cdr:relSizeAnchor xmlns:cdr="http://schemas.openxmlformats.org/drawingml/2006/chartDrawing">
    <cdr:from>
      <cdr:x>0.67628</cdr:x>
      <cdr:y>0.43796</cdr:y>
    </cdr:from>
    <cdr:to>
      <cdr:x>0.69231</cdr:x>
      <cdr:y>0.46773</cdr:y>
    </cdr:to>
    <cdr:sp macro="" textlink="">
      <cdr:nvSpPr>
        <cdr:cNvPr id="10" name="Rectangle 9"/>
        <cdr:cNvSpPr/>
      </cdr:nvSpPr>
      <cdr:spPr>
        <a:xfrm xmlns:a="http://schemas.openxmlformats.org/drawingml/2006/main">
          <a:off x="2009774" y="767012"/>
          <a:ext cx="47625" cy="52138"/>
        </a:xfrm>
        <a:prstGeom xmlns:a="http://schemas.openxmlformats.org/drawingml/2006/main" prst="rect">
          <a:avLst/>
        </a:prstGeom>
      </cdr:spPr>
      <cdr:style>
        <a:lnRef xmlns:a="http://schemas.openxmlformats.org/drawingml/2006/main" idx="1">
          <a:schemeClr val="accent2"/>
        </a:lnRef>
        <a:fillRef xmlns:a="http://schemas.openxmlformats.org/drawingml/2006/main" idx="3">
          <a:schemeClr val="accent2"/>
        </a:fillRef>
        <a:effectRef xmlns:a="http://schemas.openxmlformats.org/drawingml/2006/main" idx="2">
          <a:schemeClr val="accent2"/>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EA4A6-CB9A-462B-90CA-6583F79D2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9</Pages>
  <Words>3496</Words>
  <Characters>19930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Tono</dc:creator>
  <cp:lastModifiedBy>asus x453s</cp:lastModifiedBy>
  <cp:revision>35</cp:revision>
  <dcterms:created xsi:type="dcterms:W3CDTF">2019-10-24T13:57:00Z</dcterms:created>
  <dcterms:modified xsi:type="dcterms:W3CDTF">2020-11-04T11:35:00Z</dcterms:modified>
</cp:coreProperties>
</file>