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0472C" w:rsidRDefault="00F0472C" w:rsidP="00F047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color w:val="202124"/>
          <w:sz w:val="32"/>
          <w:szCs w:val="32"/>
          <w:lang w:val="en"/>
        </w:rPr>
      </w:pPr>
      <w:r w:rsidRPr="00F0472C">
        <w:rPr>
          <w:color w:val="202124"/>
          <w:sz w:val="32"/>
          <w:szCs w:val="32"/>
          <w:lang w:val="en"/>
        </w:rPr>
        <w:t xml:space="preserve">APPLICATION OF SOCIAL MEDIA PLATFORM </w:t>
      </w:r>
    </w:p>
    <w:p w:rsidR="00F0472C" w:rsidRPr="00F0472C" w:rsidRDefault="00F0472C" w:rsidP="00F047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color w:val="202124"/>
          <w:sz w:val="32"/>
          <w:szCs w:val="32"/>
          <w:lang w:val="en"/>
        </w:rPr>
      </w:pPr>
      <w:r w:rsidRPr="00F0472C">
        <w:rPr>
          <w:color w:val="202124"/>
          <w:sz w:val="32"/>
          <w:szCs w:val="32"/>
          <w:lang w:val="en"/>
        </w:rPr>
        <w:t>TECHNOLOGY IN PUBLICITY STRATEGY</w:t>
      </w:r>
      <w:r>
        <w:rPr>
          <w:color w:val="202124"/>
          <w:sz w:val="32"/>
          <w:szCs w:val="32"/>
          <w:lang w:val="en"/>
        </w:rPr>
        <w:t xml:space="preserve"> </w:t>
      </w:r>
      <w:r w:rsidRPr="00F0472C">
        <w:rPr>
          <w:color w:val="202124"/>
          <w:sz w:val="32"/>
          <w:szCs w:val="32"/>
          <w:lang w:val="en"/>
        </w:rPr>
        <w:t>PROSUMPTION OF DIGITAL WORKERS IN THE MARKETPLACE</w:t>
      </w:r>
    </w:p>
    <w:p w:rsidR="003D0818" w:rsidRDefault="003D0818">
      <w:pPr>
        <w:jc w:val="center"/>
        <w:rPr>
          <w:b/>
          <w:bCs/>
        </w:rPr>
      </w:pPr>
    </w:p>
    <w:p w:rsidR="003D0818" w:rsidRDefault="003D0818">
      <w:pPr>
        <w:jc w:val="center"/>
        <w:rPr>
          <w:b/>
          <w:bCs/>
        </w:rPr>
      </w:pPr>
    </w:p>
    <w:p w:rsidR="003D0818" w:rsidRPr="00F0472C" w:rsidRDefault="00F0472C" w:rsidP="00F0472C">
      <w:pPr>
        <w:jc w:val="center"/>
        <w:rPr>
          <w:b/>
          <w:bCs/>
        </w:rPr>
      </w:pPr>
      <w:r w:rsidRPr="00F0472C">
        <w:rPr>
          <w:b/>
          <w:lang w:val="es-ES"/>
        </w:rPr>
        <w:t>Rayung Wulan</w:t>
      </w:r>
      <w:r w:rsidRPr="00F0472C">
        <w:rPr>
          <w:b/>
          <w:bCs/>
          <w:vertAlign w:val="superscript"/>
        </w:rPr>
        <w:t xml:space="preserve"> </w:t>
      </w:r>
      <w:r w:rsidR="00974B08" w:rsidRPr="00F0472C">
        <w:rPr>
          <w:b/>
          <w:bCs/>
          <w:vertAlign w:val="superscript"/>
        </w:rPr>
        <w:t>1</w:t>
      </w:r>
      <w:r w:rsidR="00974B08" w:rsidRPr="00F0472C">
        <w:rPr>
          <w:b/>
          <w:bCs/>
          <w:lang w:val="id-ID"/>
        </w:rPr>
        <w:t xml:space="preserve">, </w:t>
      </w:r>
      <w:r w:rsidRPr="00F0472C">
        <w:rPr>
          <w:b/>
          <w:lang w:val="es-ES"/>
        </w:rPr>
        <w:t xml:space="preserve">Udi Rusadi </w:t>
      </w:r>
      <w:r w:rsidR="00974B08" w:rsidRPr="00F0472C">
        <w:rPr>
          <w:b/>
          <w:bCs/>
          <w:vertAlign w:val="superscript"/>
        </w:rPr>
        <w:t>2</w:t>
      </w:r>
    </w:p>
    <w:p w:rsidR="00F0472C" w:rsidRDefault="00F0472C" w:rsidP="00F0472C">
      <w:pPr>
        <w:jc w:val="center"/>
        <w:rPr>
          <w:sz w:val="18"/>
          <w:szCs w:val="18"/>
        </w:rPr>
      </w:pPr>
      <w:r>
        <w:rPr>
          <w:sz w:val="18"/>
          <w:szCs w:val="18"/>
          <w:vertAlign w:val="superscript"/>
        </w:rPr>
        <w:t>1</w:t>
      </w:r>
      <w:r w:rsidR="00974B08">
        <w:rPr>
          <w:sz w:val="18"/>
          <w:szCs w:val="18"/>
        </w:rPr>
        <w:t>Department of Informatic, Universitas Indraprasta PGRI</w:t>
      </w:r>
      <w:r w:rsidR="00DD153A">
        <w:rPr>
          <w:sz w:val="18"/>
          <w:szCs w:val="18"/>
        </w:rPr>
        <w:t xml:space="preserve"> </w:t>
      </w:r>
      <w:proofErr w:type="gramStart"/>
      <w:r w:rsidR="00DD153A">
        <w:rPr>
          <w:sz w:val="18"/>
          <w:szCs w:val="18"/>
        </w:rPr>
        <w:t xml:space="preserve">Jakarta </w:t>
      </w:r>
      <w:r w:rsidR="00974B08">
        <w:rPr>
          <w:sz w:val="18"/>
          <w:szCs w:val="18"/>
        </w:rPr>
        <w:t>,</w:t>
      </w:r>
      <w:proofErr w:type="gramEnd"/>
      <w:r w:rsidR="00974B08">
        <w:rPr>
          <w:sz w:val="18"/>
          <w:szCs w:val="18"/>
        </w:rPr>
        <w:t xml:space="preserve"> Indonesia</w:t>
      </w:r>
    </w:p>
    <w:p w:rsidR="00F0472C" w:rsidRPr="00F0472C" w:rsidRDefault="00F0472C" w:rsidP="00F0472C">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jc w:val="center"/>
        <w:rPr>
          <w:color w:val="202124"/>
          <w:sz w:val="18"/>
          <w:szCs w:val="18"/>
        </w:rPr>
      </w:pPr>
      <w:r w:rsidRPr="00F0472C">
        <w:rPr>
          <w:color w:val="202124"/>
          <w:sz w:val="18"/>
          <w:szCs w:val="18"/>
          <w:vertAlign w:val="superscript"/>
          <w:lang w:val="en"/>
        </w:rPr>
        <w:t>2</w:t>
      </w:r>
      <w:r w:rsidRPr="00F0472C">
        <w:rPr>
          <w:color w:val="202124"/>
          <w:sz w:val="18"/>
          <w:szCs w:val="18"/>
          <w:lang w:val="en"/>
        </w:rPr>
        <w:t>Institute of Social and Political Sciences (IISIP)</w:t>
      </w:r>
      <w:r w:rsidR="00DD153A">
        <w:rPr>
          <w:color w:val="202124"/>
          <w:sz w:val="18"/>
          <w:szCs w:val="18"/>
          <w:lang w:val="en"/>
        </w:rPr>
        <w:t xml:space="preserve"> Jakarta</w:t>
      </w:r>
      <w:r>
        <w:rPr>
          <w:color w:val="202124"/>
          <w:sz w:val="18"/>
          <w:szCs w:val="18"/>
          <w:lang w:val="en"/>
        </w:rPr>
        <w:t>, Indonesia</w:t>
      </w:r>
    </w:p>
    <w:p w:rsidR="003D0818" w:rsidRDefault="003D0818">
      <w:pPr>
        <w:jc w:val="center"/>
      </w:pPr>
    </w:p>
    <w:p w:rsidR="003D0818" w:rsidRDefault="003D0818">
      <w:pPr>
        <w:jc w:val="center"/>
      </w:pPr>
    </w:p>
    <w:tbl>
      <w:tblPr>
        <w:tblStyle w:val="TableGrid"/>
        <w:tblW w:w="8897" w:type="dxa"/>
        <w:tblLook w:val="04A0" w:firstRow="1" w:lastRow="0" w:firstColumn="1" w:lastColumn="0" w:noHBand="0" w:noVBand="1"/>
      </w:tblPr>
      <w:tblGrid>
        <w:gridCol w:w="2801"/>
        <w:gridCol w:w="283"/>
        <w:gridCol w:w="5813"/>
      </w:tblGrid>
      <w:tr w:rsidR="003D0818">
        <w:tc>
          <w:tcPr>
            <w:tcW w:w="2801" w:type="dxa"/>
            <w:tcBorders>
              <w:top w:val="double" w:sz="4" w:space="0" w:color="000000"/>
              <w:left w:val="nil"/>
              <w:right w:val="nil"/>
            </w:tcBorders>
          </w:tcPr>
          <w:p w:rsidR="003D0818" w:rsidRDefault="00974B08">
            <w:pPr>
              <w:spacing w:before="120"/>
              <w:jc w:val="both"/>
              <w:rPr>
                <w:b/>
              </w:rPr>
            </w:pPr>
            <w:r>
              <w:rPr>
                <w:b/>
              </w:rPr>
              <w:t>Article Info</w:t>
            </w:r>
          </w:p>
        </w:tc>
        <w:tc>
          <w:tcPr>
            <w:tcW w:w="283" w:type="dxa"/>
            <w:tcBorders>
              <w:top w:val="double" w:sz="4" w:space="0" w:color="000000"/>
              <w:left w:val="nil"/>
              <w:bottom w:val="nil"/>
              <w:right w:val="nil"/>
            </w:tcBorders>
          </w:tcPr>
          <w:p w:rsidR="003D0818" w:rsidRDefault="003D0818">
            <w:pPr>
              <w:spacing w:before="120"/>
              <w:jc w:val="center"/>
            </w:pPr>
          </w:p>
        </w:tc>
        <w:tc>
          <w:tcPr>
            <w:tcW w:w="5813" w:type="dxa"/>
            <w:tcBorders>
              <w:top w:val="double" w:sz="4" w:space="0" w:color="000000"/>
              <w:left w:val="nil"/>
              <w:right w:val="nil"/>
            </w:tcBorders>
          </w:tcPr>
          <w:p w:rsidR="003D0818" w:rsidRDefault="00974B08">
            <w:pPr>
              <w:spacing w:before="120"/>
              <w:rPr>
                <w:color w:val="000000"/>
                <w:sz w:val="24"/>
                <w:szCs w:val="24"/>
              </w:rPr>
            </w:pPr>
            <w:r>
              <w:rPr>
                <w:b/>
                <w:bCs/>
                <w:iCs/>
                <w:color w:val="000000"/>
              </w:rPr>
              <w:t xml:space="preserve">ABSTRACT </w:t>
            </w:r>
            <w:r>
              <w:rPr>
                <w:sz w:val="18"/>
                <w:szCs w:val="18"/>
              </w:rPr>
              <w:t>(10 PT)</w:t>
            </w:r>
          </w:p>
        </w:tc>
      </w:tr>
      <w:tr w:rsidR="003D0818">
        <w:trPr>
          <w:trHeight w:val="1268"/>
        </w:trPr>
        <w:tc>
          <w:tcPr>
            <w:tcW w:w="2801" w:type="dxa"/>
            <w:tcBorders>
              <w:left w:val="nil"/>
              <w:right w:val="nil"/>
            </w:tcBorders>
          </w:tcPr>
          <w:p w:rsidR="003D0818" w:rsidRDefault="00974B08">
            <w:pPr>
              <w:spacing w:before="120" w:after="120"/>
              <w:jc w:val="both"/>
              <w:rPr>
                <w:b/>
                <w:i/>
              </w:rPr>
            </w:pPr>
            <w:r>
              <w:rPr>
                <w:b/>
                <w:i/>
              </w:rPr>
              <w:t>Article history:</w:t>
            </w:r>
          </w:p>
          <w:p w:rsidR="003D0818" w:rsidRDefault="003D0818">
            <w:pPr>
              <w:jc w:val="both"/>
            </w:pPr>
          </w:p>
          <w:p w:rsidR="003D0818" w:rsidRDefault="003D0818">
            <w:pPr>
              <w:jc w:val="both"/>
            </w:pPr>
          </w:p>
        </w:tc>
        <w:tc>
          <w:tcPr>
            <w:tcW w:w="283" w:type="dxa"/>
            <w:vMerge w:val="restart"/>
            <w:tcBorders>
              <w:top w:val="nil"/>
              <w:left w:val="nil"/>
              <w:bottom w:val="nil"/>
              <w:right w:val="nil"/>
            </w:tcBorders>
          </w:tcPr>
          <w:p w:rsidR="003D0818" w:rsidRDefault="003D0818">
            <w:pPr>
              <w:spacing w:before="120"/>
              <w:jc w:val="both"/>
            </w:pPr>
          </w:p>
        </w:tc>
        <w:tc>
          <w:tcPr>
            <w:tcW w:w="5813" w:type="dxa"/>
            <w:vMerge w:val="restart"/>
            <w:tcBorders>
              <w:left w:val="nil"/>
              <w:bottom w:val="nil"/>
              <w:right w:val="nil"/>
            </w:tcBorders>
          </w:tcPr>
          <w:p w:rsidR="00A03B47" w:rsidRPr="000117C3" w:rsidRDefault="00A03B47" w:rsidP="00A03B47">
            <w:pPr>
              <w:jc w:val="both"/>
              <w:rPr>
                <w:spacing w:val="3"/>
                <w:sz w:val="18"/>
                <w:shd w:val="clear" w:color="auto" w:fill="FFFFFF"/>
                <w:lang w:val="fr-FR"/>
              </w:rPr>
            </w:pPr>
            <w:r w:rsidRPr="000117C3">
              <w:rPr>
                <w:sz w:val="18"/>
                <w:lang w:val="fr-FR"/>
              </w:rPr>
              <w:t xml:space="preserve">The existence of social media platforms in the post-covid-19 pandemic era has increased sharply and penetrated various sectors among workers, especially digital workers. Various efforts to apply social media platform technology continue to increase in efforts to publicity strategies for the production of digital workers. </w:t>
            </w:r>
            <w:proofErr w:type="gramStart"/>
            <w:r w:rsidRPr="000117C3">
              <w:rPr>
                <w:sz w:val="18"/>
                <w:lang w:val="fr-FR"/>
              </w:rPr>
              <w:t>platforms</w:t>
            </w:r>
            <w:r w:rsidRPr="000117C3">
              <w:rPr>
                <w:rStyle w:val="s1ppyq"/>
                <w:color w:val="000000"/>
                <w:sz w:val="18"/>
                <w:lang w:val="fr-FR"/>
              </w:rPr>
              <w:t>Social</w:t>
            </w:r>
            <w:proofErr w:type="gramEnd"/>
            <w:r w:rsidRPr="000117C3">
              <w:rPr>
                <w:rStyle w:val="s1ppyq"/>
                <w:color w:val="000000"/>
                <w:sz w:val="18"/>
                <w:lang w:val="fr-FR"/>
              </w:rPr>
              <w:t xml:space="preserve"> media as a form of publicity expression for the production of digital workers has spread to various devices with the help of social media platforms with various applications. Social media platform technology as an effort to improve digital worker production publicity strategies that can increase the current marketplace rating. The purpose of this study is to apply social media platform technology which can be a strategy in publicity for digital workers in the marketplace. The method used in this study with the approach</w:t>
            </w:r>
            <w:r w:rsidRPr="000117C3">
              <w:rPr>
                <w:sz w:val="18"/>
                <w:szCs w:val="18"/>
                <w:lang w:val="fr-FR"/>
              </w:rPr>
              <w:t>comparative causal quantitative using surveys from several digital consumers who often use various marketplaces in their daily lives</w:t>
            </w:r>
            <w:proofErr w:type="gramStart"/>
            <w:r w:rsidRPr="000117C3">
              <w:rPr>
                <w:sz w:val="18"/>
                <w:szCs w:val="18"/>
                <w:lang w:val="fr-FR"/>
              </w:rPr>
              <w:t>. ,</w:t>
            </w:r>
            <w:proofErr w:type="gramEnd"/>
            <w:r w:rsidRPr="000117C3">
              <w:rPr>
                <w:sz w:val="18"/>
                <w:szCs w:val="18"/>
                <w:lang w:val="fr-FR"/>
              </w:rPr>
              <w:t xml:space="preserve"> by adopting the slovin theory. In the testing phase of 368 respondents, there is a truth hypothesis from 105 digital consumers who are eligible for further testing in the marketplace with a simple linear regression analysis. Generated based on calculations with slovin theory</w:t>
            </w:r>
            <w:r w:rsidRPr="000117C3">
              <w:rPr>
                <w:spacing w:val="3"/>
                <w:sz w:val="18"/>
                <w:shd w:val="clear" w:color="auto" w:fill="FFFFFF"/>
                <w:lang w:val="fr-FR"/>
              </w:rPr>
              <w:t>The Publicity Strategy for Producing Digital Workers in the dominant Marketplace using the Social Media Platform shows a result of 95.2%, this result shows how high the presentation of these results is.</w:t>
            </w:r>
          </w:p>
          <w:p w:rsidR="003D0818" w:rsidRDefault="003D0818">
            <w:pPr>
              <w:spacing w:before="120"/>
              <w:jc w:val="both"/>
            </w:pPr>
          </w:p>
        </w:tc>
      </w:tr>
      <w:tr w:rsidR="003D0818">
        <w:trPr>
          <w:trHeight w:val="1231"/>
        </w:trPr>
        <w:tc>
          <w:tcPr>
            <w:tcW w:w="2801" w:type="dxa"/>
            <w:vMerge w:val="restart"/>
            <w:tcBorders>
              <w:left w:val="nil"/>
              <w:right w:val="nil"/>
            </w:tcBorders>
          </w:tcPr>
          <w:p w:rsidR="003D0818" w:rsidRDefault="00974B08">
            <w:pPr>
              <w:spacing w:before="120" w:after="120"/>
              <w:jc w:val="both"/>
              <w:rPr>
                <w:b/>
                <w:i/>
              </w:rPr>
            </w:pPr>
            <w:r>
              <w:rPr>
                <w:b/>
                <w:i/>
              </w:rPr>
              <w:t>Keywords:</w:t>
            </w:r>
          </w:p>
          <w:p w:rsidR="00A03B47" w:rsidRPr="00E756EE" w:rsidRDefault="00A03B47" w:rsidP="00A03B47">
            <w:pPr>
              <w:jc w:val="both"/>
              <w:rPr>
                <w:sz w:val="18"/>
                <w:szCs w:val="18"/>
                <w:lang w:val="es-ES"/>
              </w:rPr>
            </w:pPr>
            <w:r>
              <w:rPr>
                <w:spacing w:val="3"/>
                <w:sz w:val="18"/>
                <w:shd w:val="clear" w:color="auto" w:fill="FFFFFF"/>
              </w:rPr>
              <w:t>Technology, Social Media Platform, Prosumption of digital workers, Marketplace</w:t>
            </w:r>
          </w:p>
          <w:p w:rsidR="003D0818" w:rsidRDefault="003D0818">
            <w:pPr>
              <w:jc w:val="both"/>
              <w:rPr>
                <w:b/>
                <w:i/>
              </w:rPr>
            </w:pPr>
          </w:p>
        </w:tc>
        <w:tc>
          <w:tcPr>
            <w:tcW w:w="283" w:type="dxa"/>
            <w:vMerge/>
            <w:tcBorders>
              <w:top w:val="nil"/>
              <w:left w:val="nil"/>
              <w:bottom w:val="nil"/>
              <w:right w:val="nil"/>
            </w:tcBorders>
          </w:tcPr>
          <w:p w:rsidR="003D0818" w:rsidRDefault="003D0818">
            <w:pPr>
              <w:spacing w:before="120"/>
              <w:jc w:val="both"/>
            </w:pPr>
          </w:p>
        </w:tc>
        <w:tc>
          <w:tcPr>
            <w:tcW w:w="5813" w:type="dxa"/>
            <w:vMerge/>
            <w:tcBorders>
              <w:top w:val="nil"/>
              <w:left w:val="nil"/>
              <w:bottom w:val="nil"/>
              <w:right w:val="nil"/>
            </w:tcBorders>
          </w:tcPr>
          <w:p w:rsidR="003D0818" w:rsidRDefault="003D0818">
            <w:pPr>
              <w:spacing w:before="120"/>
              <w:jc w:val="both"/>
              <w:rPr>
                <w:iCs/>
                <w:color w:val="000000"/>
                <w:sz w:val="18"/>
                <w:szCs w:val="18"/>
              </w:rPr>
            </w:pPr>
          </w:p>
        </w:tc>
      </w:tr>
      <w:tr w:rsidR="003D0818">
        <w:trPr>
          <w:trHeight w:val="70"/>
        </w:trPr>
        <w:tc>
          <w:tcPr>
            <w:tcW w:w="2801" w:type="dxa"/>
            <w:vMerge/>
            <w:tcBorders>
              <w:left w:val="nil"/>
              <w:right w:val="nil"/>
            </w:tcBorders>
          </w:tcPr>
          <w:p w:rsidR="003D0818" w:rsidRDefault="003D0818">
            <w:pPr>
              <w:spacing w:before="120" w:after="120"/>
              <w:jc w:val="both"/>
              <w:rPr>
                <w:b/>
                <w:i/>
              </w:rPr>
            </w:pPr>
          </w:p>
        </w:tc>
        <w:tc>
          <w:tcPr>
            <w:tcW w:w="283" w:type="dxa"/>
            <w:vMerge/>
            <w:tcBorders>
              <w:top w:val="nil"/>
              <w:left w:val="nil"/>
              <w:bottom w:val="nil"/>
              <w:right w:val="nil"/>
            </w:tcBorders>
          </w:tcPr>
          <w:p w:rsidR="003D0818" w:rsidRDefault="003D0818">
            <w:pPr>
              <w:spacing w:before="120"/>
              <w:jc w:val="both"/>
            </w:pPr>
          </w:p>
        </w:tc>
        <w:tc>
          <w:tcPr>
            <w:tcW w:w="5813" w:type="dxa"/>
            <w:tcBorders>
              <w:top w:val="nil"/>
              <w:left w:val="nil"/>
              <w:right w:val="nil"/>
            </w:tcBorders>
          </w:tcPr>
          <w:p w:rsidR="003D0818" w:rsidRDefault="00974B08" w:rsidP="00A03B47">
            <w:pPr>
              <w:spacing w:before="120" w:after="120"/>
              <w:rPr>
                <w:i/>
                <w:iCs/>
                <w:color w:val="000000"/>
                <w:sz w:val="18"/>
                <w:szCs w:val="18"/>
              </w:rPr>
            </w:pPr>
            <w:r>
              <w:rPr>
                <w:i/>
                <w:iCs/>
                <w:color w:val="000000"/>
                <w:sz w:val="18"/>
                <w:szCs w:val="18"/>
              </w:rPr>
              <w:t>.</w:t>
            </w:r>
          </w:p>
          <w:p w:rsidR="003D0818" w:rsidRDefault="00974B08">
            <w:pPr>
              <w:spacing w:before="120" w:after="120"/>
              <w:jc w:val="center"/>
              <w:rPr>
                <w:i/>
                <w:iCs/>
                <w:color w:val="000000"/>
                <w:sz w:val="18"/>
                <w:szCs w:val="18"/>
              </w:rPr>
            </w:pPr>
            <w:r>
              <w:rPr>
                <w:i/>
                <w:iCs/>
                <w:color w:val="000000"/>
                <w:sz w:val="18"/>
                <w:szCs w:val="18"/>
              </w:rPr>
              <w:t xml:space="preserve">                                                                            </w:t>
            </w:r>
          </w:p>
        </w:tc>
      </w:tr>
      <w:tr w:rsidR="003D0818">
        <w:tc>
          <w:tcPr>
            <w:tcW w:w="8897" w:type="dxa"/>
            <w:gridSpan w:val="3"/>
            <w:tcBorders>
              <w:top w:val="nil"/>
              <w:left w:val="nil"/>
              <w:bottom w:val="double" w:sz="4" w:space="0" w:color="000000"/>
              <w:right w:val="nil"/>
            </w:tcBorders>
          </w:tcPr>
          <w:p w:rsidR="003D0818" w:rsidRDefault="00974B08">
            <w:pPr>
              <w:spacing w:before="120" w:after="120"/>
              <w:rPr>
                <w:b/>
                <w:i/>
              </w:rPr>
            </w:pPr>
            <w:r>
              <w:rPr>
                <w:b/>
                <w:i/>
              </w:rPr>
              <w:t>Corresponding Author:</w:t>
            </w:r>
          </w:p>
          <w:p w:rsidR="003D0818" w:rsidRDefault="00A03B47">
            <w:r w:rsidRPr="00F0472C">
              <w:rPr>
                <w:b/>
                <w:lang w:val="es-ES"/>
              </w:rPr>
              <w:t>Rayung Wulan</w:t>
            </w:r>
          </w:p>
          <w:p w:rsidR="003D0818" w:rsidRDefault="00974B08">
            <w:r>
              <w:t>Department of Informatic,</w:t>
            </w:r>
          </w:p>
          <w:p w:rsidR="003D0818" w:rsidRDefault="00974B08">
            <w:r>
              <w:t>Universitas Indraprasta PGRI,</w:t>
            </w:r>
          </w:p>
          <w:p w:rsidR="003D0818" w:rsidRDefault="00974B08">
            <w:r>
              <w:t>Jl. Nangka No. 58 C, Tanjung Barat, Jagakarsa, Jakarta Selatan.</w:t>
            </w:r>
          </w:p>
          <w:p w:rsidR="003D0818" w:rsidRDefault="00974B08">
            <w:pPr>
              <w:spacing w:after="120"/>
              <w:rPr>
                <w:color w:val="000000"/>
                <w:sz w:val="18"/>
                <w:szCs w:val="18"/>
              </w:rPr>
            </w:pPr>
            <w:r>
              <w:t xml:space="preserve">Email: </w:t>
            </w:r>
            <w:r w:rsidR="00A03B47" w:rsidRPr="000117C3">
              <w:rPr>
                <w:lang w:val="es-ES"/>
              </w:rPr>
              <w:t>:</w:t>
            </w:r>
            <w:hyperlink r:id="rId8" w:history="1">
              <w:r w:rsidR="00A03B47" w:rsidRPr="000117C3">
                <w:rPr>
                  <w:rStyle w:val="Hyperlink"/>
                  <w:rFonts w:eastAsia="MS Mincho"/>
                  <w:lang w:val="es-ES"/>
                </w:rPr>
                <w:t>rayung_wulan@unindra.ac.id</w:t>
              </w:r>
            </w:hyperlink>
          </w:p>
        </w:tc>
      </w:tr>
    </w:tbl>
    <w:p w:rsidR="003D0818" w:rsidRDefault="003D0818">
      <w:pPr>
        <w:jc w:val="both"/>
      </w:pPr>
    </w:p>
    <w:p w:rsidR="003D0818" w:rsidRDefault="003D0818">
      <w:pPr>
        <w:jc w:val="both"/>
      </w:pPr>
    </w:p>
    <w:p w:rsidR="003D0818" w:rsidRPr="00A03B47" w:rsidRDefault="00A127E2">
      <w:pPr>
        <w:numPr>
          <w:ilvl w:val="0"/>
          <w:numId w:val="1"/>
        </w:numPr>
        <w:tabs>
          <w:tab w:val="left" w:pos="426"/>
        </w:tabs>
        <w:ind w:left="426" w:hanging="426"/>
        <w:rPr>
          <w:b/>
          <w:bCs/>
          <w:lang w:val="id-ID"/>
        </w:rPr>
      </w:pPr>
      <w:r w:rsidRPr="00A03B47">
        <w:rPr>
          <w:b/>
          <w:bCs/>
        </w:rPr>
        <w:t>PENDAHULUAN</w:t>
      </w:r>
      <w:r w:rsidR="00372D88">
        <w:rPr>
          <w:b/>
          <w:bCs/>
        </w:rPr>
        <w:t xml:space="preserve"> </w:t>
      </w:r>
    </w:p>
    <w:p w:rsidR="00A03B47" w:rsidRPr="00A03B47" w:rsidRDefault="00A03B47" w:rsidP="00A03B47">
      <w:pPr>
        <w:pStyle w:val="ListParagraph"/>
        <w:spacing w:after="0" w:line="240" w:lineRule="auto"/>
        <w:ind w:left="426"/>
        <w:jc w:val="both"/>
        <w:rPr>
          <w:rFonts w:ascii="Times New Roman" w:hAnsi="Times New Roman"/>
          <w:sz w:val="20"/>
          <w:szCs w:val="20"/>
          <w:shd w:val="clear" w:color="auto" w:fill="FFFFFF"/>
          <w:lang w:val="en-ID"/>
        </w:rPr>
      </w:pPr>
      <w:r w:rsidRPr="00A03B47">
        <w:rPr>
          <w:rFonts w:ascii="Times New Roman" w:hAnsi="Times New Roman"/>
          <w:sz w:val="20"/>
          <w:szCs w:val="20"/>
        </w:rPr>
        <w:t xml:space="preserve">Platform media sosial penerapannya pasca pandemi covid 19 meningkat tajam, beragam sektor diberbagai bidang industri, ekonomi </w:t>
      </w:r>
      <w:proofErr w:type="gramStart"/>
      <w:r w:rsidRPr="00A03B47">
        <w:rPr>
          <w:rFonts w:ascii="Times New Roman" w:hAnsi="Times New Roman"/>
          <w:sz w:val="20"/>
          <w:szCs w:val="20"/>
        </w:rPr>
        <w:t>politik ,</w:t>
      </w:r>
      <w:proofErr w:type="gramEnd"/>
      <w:r w:rsidRPr="00A03B47">
        <w:rPr>
          <w:rFonts w:ascii="Times New Roman" w:hAnsi="Times New Roman"/>
          <w:sz w:val="20"/>
          <w:szCs w:val="20"/>
        </w:rPr>
        <w:t xml:space="preserve"> media dan sebagainya menggantungkan pada media sosial dalam strategi publisitasnya di kalangan konsumen digital. </w:t>
      </w:r>
      <w:r w:rsidRPr="00A03B47">
        <w:rPr>
          <w:rFonts w:ascii="Times New Roman" w:hAnsi="Times New Roman"/>
          <w:sz w:val="20"/>
          <w:szCs w:val="20"/>
          <w:shd w:val="clear" w:color="auto" w:fill="FFFFFF"/>
        </w:rPr>
        <w:t xml:space="preserve">Langkah strategi dalam perencanaan di marketplace menggunakan ragam konten management dan media Relations, Sosial Media sebagai peringkat teratas yang digunakan. Penggunaan platform media sosial dengan komunikasi digital atau tatap muka dalam kegiatan rutin para pekerja di marketplace. </w:t>
      </w:r>
      <w:r w:rsidRPr="00A03B47">
        <w:rPr>
          <w:rFonts w:ascii="Times New Roman" w:hAnsi="Times New Roman"/>
          <w:sz w:val="20"/>
          <w:szCs w:val="20"/>
          <w:shd w:val="clear" w:color="auto" w:fill="FFFFFF"/>
        </w:rPr>
        <w:fldChar w:fldCharType="begin" w:fldLock="1"/>
      </w:r>
      <w:r w:rsidRPr="00A03B47">
        <w:rPr>
          <w:rFonts w:ascii="Times New Roman" w:hAnsi="Times New Roman"/>
          <w:sz w:val="20"/>
          <w:szCs w:val="20"/>
          <w:shd w:val="clear" w:color="auto" w:fill="FFFFFF"/>
        </w:rPr>
        <w:instrText>ADDIN CSL_CITATION {"citationItems":[{"id":"ITEM-1","itemData":{"ISSN":"2580-538X","abstract":"Abstrak. Indonesia dikenal sebagai negara maritim dengan dua pertiga luas Indonesia adalah lautan atau setara dengan 70% dari total luas wilayah Indonesia. Dengan kekayaan laut yang melimpah tentunya berpeluang untuk menyejahterakan para nelayan dan memasarkan komoditas hasil laut secara global. Pasarlaut.com merupakan marketplace dan platform jual beli hasil laut yang bertujuan untuk mensejahterakan nelayan dan memutus rantai penjualan ikan yang merugikan para nelayan. Penelitian ini bertujuan untuk mengetahui bagaimana strategi Cyber Public Relations Pasarlaut.com dalam menginformasikan Pasarlaut.com. Metode penelitian yangdigunakan adalah pendekatan kualitatif dengan analisisstudi deskriptif. Hasil penelitian ini menunjukan bahwa: 1.Tujuan dilakukannya Cyber Public Relations adalah  untuk membangun pengenalan merek dan pengetahuan tentang website Pasarlaut.com. 2. Pasarlaut.com menggunakan empat tools dari enam tools Cyber PR yaitu: website, E-mail, Media Sosial dan Publisitas melalui mesin pencari. 3. Dalam perencanaan dan pelaksanaan terdapat beberapa langkah yang digunakan oleh pihak Pasarlaut.com dalam melakukan strateginya, diantaranya: Content management, Media Relations, Social Media Program dan Penggunaan SEO Organic. 4. Evaluasi dilakukan dengan komunikasi langsung atau tatap muka dalam kegiatan rutin Morning Glory, data evaluasi di dapat dari penggunakan aplikasi analytics. \n\nKata kunci: Cyber Public Relations, Strategi Cyber Public Relations, Pasarlaut.com\n\nAbstract. Indonesia is well known as a maritime country. 2/3 of the total area of Indonesia or equivalent to 70% of the total area of Indonesia is an ocean. With a wealth of abundant sea, Indonesia would have a chance to prosper the fishermen and sell the commodities of marine products to foreign countries. Pasarlaut.com is a marketplace and platform to buy and sell seafood aimed at welfare of fishermen and break the chain of fish sales that harm the fishermen. This study aims to find out how the Cyber Public Relation strategy of Pasarlaut.com educate public about Pasarlaut.com. This research is using qualitative approach method. The results of this study show that: 1. Cyber Public Relations goal is to build brand recognition and knowledge about the website Pasarlaut.com. 2. Pasarlaut.com uses four tools from six Cyber PR tools: website, E-mail, Social Media and search engine publicity. 3. In planning and implementation, there are several steps used by the Pasarlaut.com in doing strateg…","author":[{"dropping-particle":"","family":"Yumikosari","given":"Melati Agustin","non-dropping-particle":"","parse-names":false,"suffix":""},{"dropping-particle":"","family":"Purnama","given":"Hadi","non-dropping-particle":"","parse-names":false,"suffix":""}],"container-title":"Jurnal Komunikasi Universitas Garut: Hasil Pemikiran dan Penelitian","id":"ITEM-1","issue":"1","issued":{"date-parts":[["2018"]]},"title":"STRATEGI CYBER PUBLIC RELATIONS WEBSITE E-MARKETPLACE","type":"article-journal","volume":"3"},"uris":["http://www.mendeley.com/documents/?uuid=95eaacfa-4262-3d42-a45e-c49ada27e5fd"]}],"mendeley":{"formattedCitation":"[1]","plainTextFormattedCitation":"[1]","previouslyFormattedCitation":"[1]"},"properties":{"noteIndex":0},"schema":"https://github.com/citation-style-language/schema/raw/master/csl-citation.json"}</w:instrText>
      </w:r>
      <w:r w:rsidRPr="00A03B47">
        <w:rPr>
          <w:rFonts w:ascii="Times New Roman" w:hAnsi="Times New Roman"/>
          <w:sz w:val="20"/>
          <w:szCs w:val="20"/>
          <w:shd w:val="clear" w:color="auto" w:fill="FFFFFF"/>
        </w:rPr>
        <w:fldChar w:fldCharType="separate"/>
      </w:r>
      <w:r w:rsidRPr="00A03B47">
        <w:rPr>
          <w:rFonts w:ascii="Times New Roman" w:hAnsi="Times New Roman"/>
          <w:noProof/>
          <w:sz w:val="20"/>
          <w:szCs w:val="20"/>
          <w:shd w:val="clear" w:color="auto" w:fill="FFFFFF"/>
        </w:rPr>
        <w:t>[1]</w:t>
      </w:r>
      <w:r w:rsidRPr="00A03B47">
        <w:rPr>
          <w:rFonts w:ascii="Times New Roman" w:hAnsi="Times New Roman"/>
          <w:sz w:val="20"/>
          <w:szCs w:val="20"/>
          <w:shd w:val="clear" w:color="auto" w:fill="FFFFFF"/>
        </w:rPr>
        <w:fldChar w:fldCharType="end"/>
      </w:r>
      <w:r w:rsidRPr="00A03B47">
        <w:rPr>
          <w:rFonts w:ascii="Times New Roman" w:hAnsi="Times New Roman"/>
          <w:sz w:val="20"/>
          <w:szCs w:val="20"/>
          <w:shd w:val="clear" w:color="auto" w:fill="FFFFFF"/>
        </w:rPr>
        <w:t xml:space="preserve"> . Publisitas prosumsi dalam promosi di Marketplace beragam cara antara lain dengan memberikan potongan harga dan promo yang menarik, memberikan kupon undian, display gratis serta layanan produk lainnya. </w:t>
      </w:r>
      <w:r w:rsidRPr="00A03B47">
        <w:rPr>
          <w:rFonts w:ascii="Times New Roman" w:hAnsi="Times New Roman"/>
          <w:sz w:val="20"/>
          <w:szCs w:val="20"/>
          <w:shd w:val="clear" w:color="auto" w:fill="FFFFFF"/>
          <w:lang w:val="es-ES"/>
        </w:rPr>
        <w:t xml:space="preserve">Publisitas dengan pendekan langsung dengan konsumen. Pemasaran interaktif dengan melibatkan konsumen dalam kegiatan penjualan. </w:t>
      </w:r>
      <w:r w:rsidRPr="00A03B47">
        <w:rPr>
          <w:rFonts w:ascii="Times New Roman" w:hAnsi="Times New Roman"/>
          <w:sz w:val="20"/>
          <w:szCs w:val="20"/>
          <w:shd w:val="clear" w:color="auto" w:fill="FFFFFF"/>
          <w:lang w:val="en-ID"/>
        </w:rPr>
        <w:t xml:space="preserve">Media social </w:t>
      </w:r>
      <w:r w:rsidRPr="00A03B47">
        <w:rPr>
          <w:rFonts w:ascii="Times New Roman" w:hAnsi="Times New Roman"/>
          <w:sz w:val="20"/>
          <w:szCs w:val="20"/>
          <w:shd w:val="clear" w:color="auto" w:fill="FFFFFF"/>
          <w:lang w:val="en-ID"/>
        </w:rPr>
        <w:lastRenderedPageBreak/>
        <w:t>Tiktok salah satu ragam fitur yang digunakan dalam prosumsi. Hal tersebut sebagai upaya stategi prosumsi pekerja digital dalam memasarkan produk dan meningkatkan pendapatannya. </w:t>
      </w:r>
      <w:r w:rsidRPr="00A03B47">
        <w:rPr>
          <w:rFonts w:ascii="Times New Roman" w:hAnsi="Times New Roman"/>
          <w:sz w:val="20"/>
          <w:szCs w:val="20"/>
          <w:shd w:val="clear" w:color="auto" w:fill="FFFFFF"/>
          <w:lang w:val="es-ES"/>
        </w:rPr>
        <w:fldChar w:fldCharType="begin" w:fldLock="1"/>
      </w:r>
      <w:r w:rsidRPr="00A03B47">
        <w:rPr>
          <w:rFonts w:ascii="Times New Roman" w:hAnsi="Times New Roman"/>
          <w:sz w:val="20"/>
          <w:szCs w:val="20"/>
          <w:shd w:val="clear" w:color="auto" w:fill="FFFFFF"/>
          <w:lang w:val="en-ID"/>
        </w:rPr>
        <w:instrText>ADDIN CSL_CITATION {"citationItems":[{"id":"ITEM-1","itemData":{"DOI":"10.35870/emt.v6i1.483","ISSN":"2579-7972","abstract":"Abstrak. Berkembangnya teknologi pada bidang Â pemasaran sangat membantu para small busines delam kegiatan penjualan. Saat ini tiktok menjadi salah satu media yang sedang populer, dimana menjadi media yang efektif dalam memasakan produk. TN Official Store adalah salah satu small business yang menggunakan tiktok secara aktif sebagai media untuk mempromosikan produknya. Penelitian ini bertujuan untuk megetahui faktor-faktor apa saja yang menjdikan platform tiktok ssebagai media promosi yang efektif dalam memasarkan suatu produk dan meningkatkan penjualan. Dalam penelitian ini metode yang digunakan yaitu dengan pendekatan deskriptif, penelitian ini merupakan penelitian lapangan, data yang digunakan dari penelitian ini yaitu data primer dan sekunder, dengan teknik pengumpulan data observasi, dan wawancara. Hasil penelitian menunjukkan bahwa promosi penjualan dengan pemberian diskon atau penurunan harga, pemberian voucer dan kupon, batrang gratis dan garansi produk. Publisitas dengan pendekan langsung dengan konsumen. Pemasaran interaktif dengan melibatkan konsumen dalam kegiatan penjualan. Tiktok dengan berbagai fitur menarik didalamnya. Hal-hal tersebut yang membantu TN Official Store untuk memasarkan produk dan meningkatkan penjualannya. Jadi pemanfaatan fitur-fitur tiktok yang optimal dan pendekan yang baik dengan konsumen, dapat membantu dalam meningkatkan penjualan. Dengan demikian tiktok menjadi media promosi yang efektif dalam kegiatan pemasaran.","author":[{"dropping-particle":"","family":"Nufus","given":"Hayatun","non-dropping-particle":"","parse-names":false,"suffix":""},{"dropping-particle":"","family":"Handayani","given":"Trisni","non-dropping-particle":"","parse-names":false,"suffix":""}],"container-title":"Jurnal EMT KITA","id":"ITEM-1","issue":"1","issued":{"date-parts":[["2022"]]},"title":"STRATEGI PROMOSI DENGAN MEMANFAATKAN MEDIA SOSIAL TIKTOK DALAM MENINGKATKAN PENJUALAN (Studi Kasus Pada TN Official Store)","type":"article-journal","volume":"6"},"uris":["http://www.mendeley.com/documents/?uuid=c41aa875-7ccd-3276-bb61-7d9843d78a50"]}],"mendeley":{"formattedCitation":"[2]","plainTextFormattedCitation":"[2]","previouslyFormattedCitation":"[2]"},"properties":{"noteIndex":0},"schema":"https://github.com/citation-style-language/schema/raw/master/csl-citation.json"}</w:instrText>
      </w:r>
      <w:r w:rsidRPr="00A03B47">
        <w:rPr>
          <w:rFonts w:ascii="Times New Roman" w:hAnsi="Times New Roman"/>
          <w:sz w:val="20"/>
          <w:szCs w:val="20"/>
          <w:shd w:val="clear" w:color="auto" w:fill="FFFFFF"/>
          <w:lang w:val="es-ES"/>
        </w:rPr>
        <w:fldChar w:fldCharType="separate"/>
      </w:r>
      <w:r w:rsidRPr="00A03B47">
        <w:rPr>
          <w:rFonts w:ascii="Times New Roman" w:hAnsi="Times New Roman"/>
          <w:noProof/>
          <w:sz w:val="20"/>
          <w:szCs w:val="20"/>
          <w:shd w:val="clear" w:color="auto" w:fill="FFFFFF"/>
          <w:lang w:val="en-ID"/>
        </w:rPr>
        <w:t>[2]</w:t>
      </w:r>
      <w:r w:rsidRPr="00A03B47">
        <w:rPr>
          <w:rFonts w:ascii="Times New Roman" w:hAnsi="Times New Roman"/>
          <w:sz w:val="20"/>
          <w:szCs w:val="20"/>
          <w:shd w:val="clear" w:color="auto" w:fill="FFFFFF"/>
          <w:lang w:val="es-ES"/>
        </w:rPr>
        <w:fldChar w:fldCharType="end"/>
      </w:r>
      <w:r w:rsidRPr="00A03B47">
        <w:rPr>
          <w:rFonts w:ascii="Times New Roman" w:hAnsi="Times New Roman"/>
          <w:sz w:val="20"/>
          <w:szCs w:val="20"/>
          <w:shd w:val="clear" w:color="auto" w:fill="FFFFFF"/>
          <w:lang w:val="en-ID"/>
        </w:rPr>
        <w:t xml:space="preserve">. </w:t>
      </w:r>
    </w:p>
    <w:p w:rsidR="00A241A2" w:rsidRDefault="00A03B47" w:rsidP="00A03B47">
      <w:pPr>
        <w:pStyle w:val="ListParagraph"/>
        <w:spacing w:after="0" w:line="240" w:lineRule="auto"/>
        <w:ind w:left="426"/>
        <w:jc w:val="both"/>
        <w:rPr>
          <w:rFonts w:ascii="Times New Roman" w:hAnsi="Times New Roman"/>
          <w:sz w:val="20"/>
          <w:szCs w:val="20"/>
          <w:shd w:val="clear" w:color="auto" w:fill="FFFFFF"/>
          <w:lang w:val="en-ID"/>
        </w:rPr>
      </w:pPr>
      <w:r w:rsidRPr="00A03B47">
        <w:rPr>
          <w:rFonts w:ascii="Times New Roman" w:hAnsi="Times New Roman"/>
          <w:sz w:val="20"/>
          <w:szCs w:val="20"/>
          <w:shd w:val="clear" w:color="auto" w:fill="FFFFFF"/>
          <w:lang w:val="en-ID"/>
        </w:rPr>
        <w:t xml:space="preserve">Saat ini yang utama dalam meningkatkan pengunjung konsumen digital dengan menerapkan beragam strategi komunikasi baik pemasaran dengan model konten seperti mendistribusikan layana iklan di platform media sosial, elektronik bahkan media cetak seperti brosur yang meningkatkan produk unggulan yang diproduksi dan viral dikalangan masyarakat. </w:t>
      </w:r>
    </w:p>
    <w:p w:rsidR="00A03B47" w:rsidRDefault="00A03B47" w:rsidP="00A03B47">
      <w:pPr>
        <w:pStyle w:val="ListParagraph"/>
        <w:spacing w:after="0" w:line="240" w:lineRule="auto"/>
        <w:ind w:left="426"/>
        <w:jc w:val="both"/>
        <w:rPr>
          <w:rFonts w:ascii="Times New Roman" w:hAnsi="Times New Roman"/>
          <w:sz w:val="20"/>
          <w:szCs w:val="20"/>
          <w:shd w:val="clear" w:color="auto" w:fill="FFFFFF"/>
          <w:lang w:val="es-ES"/>
        </w:rPr>
      </w:pPr>
      <w:r w:rsidRPr="00A03B47">
        <w:rPr>
          <w:rFonts w:ascii="Times New Roman" w:hAnsi="Times New Roman"/>
          <w:sz w:val="20"/>
          <w:szCs w:val="20"/>
          <w:shd w:val="clear" w:color="auto" w:fill="FFFFFF"/>
          <w:lang w:val="es-ES"/>
        </w:rPr>
        <w:t>Hambatan menjadi ujian terbesar dan sangat berpengaruh dalam keberlangsungan  jumlah pekerja konsumen digital.</w:t>
      </w:r>
      <w:r w:rsidRPr="00A03B47">
        <w:rPr>
          <w:rFonts w:ascii="Times New Roman" w:hAnsi="Times New Roman"/>
          <w:sz w:val="20"/>
          <w:szCs w:val="20"/>
          <w:shd w:val="clear" w:color="auto" w:fill="FFFFFF"/>
        </w:rPr>
        <w:fldChar w:fldCharType="begin" w:fldLock="1"/>
      </w:r>
      <w:r w:rsidRPr="00A03B47">
        <w:rPr>
          <w:rFonts w:ascii="Times New Roman" w:hAnsi="Times New Roman"/>
          <w:sz w:val="20"/>
          <w:szCs w:val="20"/>
          <w:shd w:val="clear" w:color="auto" w:fill="FFFFFF"/>
          <w:lang w:val="es-ES"/>
        </w:rPr>
        <w:instrText>ADDIN CSL_CITATION {"citationItems":[{"id":"ITEM-1","itemData":{"DOI":"10.46576/jnm.v5i2.2259","ISSN":"2686-6552","abstract":"Tujuan penelitian ini adalah (1) untuk mengetahui dan menganalisis strategi komunikasi pemasaran dalam meningkatkan jumlah konsumen di PT. Nipsea Paint and Chemicals Medan, (2) untuk mengetahui dan menganalisis tantangan dalam mempertahankan produk Nippont Paint Penelitian ini menggunakan metode deskriptif kualitatif. Berlokasi di Kantor PT. Nipsea Paint and Chemicals yang beralamat di Jl. Yos Sudarso KM.83 Tanjung Mulia Medan, Provinsi Sumatera Utara. Informan berjumlah sembilan orang yang terdiri dari satu orang Manager Depot, satu orang Kepala Admin, satu orang Bendahara, satu orang Kepala Gudang, satu orang Supervisor, satu orang Checker dan tiga orang Sales. Teknik pengumpulan data yang penulis lakukan adalah melalui data primer yaitu observasi, wawancara dan data sekunder yaitu berupa buku-buku, jurnal, makalah, artikel, dan berbagai tulisan lainnya. Analisis Miles dan Hubermen adalah yaitu (1) reduksi Data (Data Reduction), (2) Penyajian Data (Data Display), (3) penarikan Kesimpulan/verifikasi (conclusion Drawing/verification. Analisis data berdasarkan hasil wawancara dan sumber data yang didapat maka strategi komunikasi pemasaran dalam meningkatkan jumlah konsumen di PT. Nipsea Paint And Chemicals Medan terdiri dari a). Periklanan, b). Promosi Penjualan, c). Hubungan Masyarakat dan Publisitas, d). Penjualan Pribadi, e).Pemasaran Langsung. Hasil penelitian menunjukkan bahwa faktor terpenting untuk meningkatkan jumlah konsumen adalah dengan strategi komunikasi pemasaran melalui metode periklanan seperti menyebarkan iklan di media, baik itu media sosial, elektronik ataupun cetak yang dapat membuat produk yang diproduksi diketahui oleh masyarakat. Tantangan terbesar yang paling mempengaruhi dalam meningkatkan jumlah konsumen di PT. Nipsea Paint And Chemicals Medan adalah faktor persaingan dan kompetitor","author":[{"dropping-particle":"","family":"Lubis","given":"Muhammad Reza","non-dropping-particle":"","parse-names":false,"suffix":""},{"dropping-particle":"","family":"Nuraflah","given":"Cut Alma","non-dropping-particle":"","parse-names":false,"suffix":""},{"dropping-particle":"","family":"Luthfi","given":"Muhammad","non-dropping-particle":"","parse-names":false,"suffix":""}],"container-title":"Network Media","id":"ITEM-1","issue":"2","issued":{"date-parts":[["2022"]]},"title":"STRATEGI KOMUNIKASI PEMASARAN DALAM MENINGKATKAN JUMLAH KONSUMEN PADA PT. NIPSEA PAINT AND CHEMICALS MEDAN","type":</w:instrText>
      </w:r>
      <w:r w:rsidRPr="00A03B47">
        <w:rPr>
          <w:rFonts w:ascii="Times New Roman" w:hAnsi="Times New Roman"/>
          <w:sz w:val="20"/>
          <w:szCs w:val="20"/>
          <w:shd w:val="clear" w:color="auto" w:fill="FFFFFF"/>
          <w:lang w:val="en-ID"/>
        </w:rPr>
        <w:instrText>"ar</w:instrText>
      </w:r>
      <w:r w:rsidRPr="00A03B47">
        <w:rPr>
          <w:rFonts w:ascii="Times New Roman" w:hAnsi="Times New Roman"/>
          <w:sz w:val="20"/>
          <w:szCs w:val="20"/>
          <w:shd w:val="clear" w:color="auto" w:fill="FFFFFF"/>
          <w:lang w:val="es-ES"/>
        </w:rPr>
        <w:instrText>ticle-journ</w:instrText>
      </w:r>
      <w:r w:rsidRPr="00A03B47">
        <w:rPr>
          <w:rFonts w:ascii="Times New Roman" w:hAnsi="Times New Roman"/>
          <w:sz w:val="20"/>
          <w:szCs w:val="20"/>
          <w:shd w:val="clear" w:color="auto" w:fill="FFFFFF"/>
        </w:rPr>
        <w:instrText>al","volume":"5"},"uris":["http://www.mendeley.com/documents/?uuid=6318bb52-19f8-3b0a-b1d6-a349fb809274"]}],"mendeley":{"formattedCitation":"[3]","plainTextFormattedCitation":"[3]","previouslyFormattedCitation":"[3]"},"properties":{"noteIndex":0},"schema":"https://github.com/citation-style-language/schema/raw/master/csl-citation.json"}</w:instrText>
      </w:r>
      <w:r w:rsidRPr="00A03B47">
        <w:rPr>
          <w:rFonts w:ascii="Times New Roman" w:hAnsi="Times New Roman"/>
          <w:sz w:val="20"/>
          <w:szCs w:val="20"/>
          <w:shd w:val="clear" w:color="auto" w:fill="FFFFFF"/>
        </w:rPr>
        <w:fldChar w:fldCharType="separate"/>
      </w:r>
      <w:r w:rsidRPr="00A03B47">
        <w:rPr>
          <w:rFonts w:ascii="Times New Roman" w:hAnsi="Times New Roman"/>
          <w:noProof/>
          <w:sz w:val="20"/>
          <w:szCs w:val="20"/>
          <w:shd w:val="clear" w:color="auto" w:fill="FFFFFF"/>
        </w:rPr>
        <w:t>[3]</w:t>
      </w:r>
      <w:r w:rsidRPr="00A03B47">
        <w:rPr>
          <w:rFonts w:ascii="Times New Roman" w:hAnsi="Times New Roman"/>
          <w:sz w:val="20"/>
          <w:szCs w:val="20"/>
          <w:shd w:val="clear" w:color="auto" w:fill="FFFFFF"/>
        </w:rPr>
        <w:fldChar w:fldCharType="end"/>
      </w:r>
      <w:r w:rsidRPr="00A03B47">
        <w:rPr>
          <w:rFonts w:ascii="Times New Roman" w:hAnsi="Times New Roman"/>
          <w:sz w:val="20"/>
          <w:szCs w:val="20"/>
          <w:shd w:val="clear" w:color="auto" w:fill="FFFFFF"/>
        </w:rPr>
        <w:t xml:space="preserve">. Ragam penggunaan jenis dan tampilan yang ada di media sosial, masing masing platform memiliki ciri dan cara yang sangat unik dalam tampilan aplikasinya. </w:t>
      </w:r>
      <w:r w:rsidRPr="00A03B47">
        <w:rPr>
          <w:rFonts w:ascii="Times New Roman" w:hAnsi="Times New Roman"/>
          <w:sz w:val="20"/>
          <w:szCs w:val="20"/>
          <w:shd w:val="clear" w:color="auto" w:fill="FFFFFF"/>
          <w:lang w:val="es-ES"/>
        </w:rPr>
        <w:t xml:space="preserve">Platform media sosial yang saat ini digandrungi para konsumen digital banyak dan berhasil menyita perhatian penggunanya. </w:t>
      </w:r>
    </w:p>
    <w:p w:rsidR="00A03B47" w:rsidRPr="00A03B47" w:rsidRDefault="00A03B47" w:rsidP="00A03B47">
      <w:pPr>
        <w:pStyle w:val="ListParagraph"/>
        <w:spacing w:after="0" w:line="240" w:lineRule="auto"/>
        <w:ind w:left="426"/>
        <w:jc w:val="both"/>
        <w:rPr>
          <w:rFonts w:ascii="Times New Roman" w:hAnsi="Times New Roman"/>
          <w:sz w:val="20"/>
          <w:szCs w:val="20"/>
          <w:shd w:val="clear" w:color="auto" w:fill="FFFFFF"/>
          <w:lang w:val="es-ES"/>
        </w:rPr>
      </w:pPr>
    </w:p>
    <w:p w:rsidR="00A03B47" w:rsidRDefault="00A03B47" w:rsidP="00A03B47">
      <w:pPr>
        <w:autoSpaceDE w:val="0"/>
        <w:autoSpaceDN w:val="0"/>
        <w:adjustRightInd w:val="0"/>
        <w:ind w:left="426"/>
        <w:jc w:val="both"/>
        <w:rPr>
          <w:lang w:val="es-ES"/>
        </w:rPr>
      </w:pPr>
      <w:r w:rsidRPr="00A03B47">
        <w:rPr>
          <w:lang w:val="es-ES"/>
        </w:rPr>
        <w:t xml:space="preserve">Model kontekstualisasi pekerja digital di platform media sosial dengan strategi model konsumen digital yang dibedakan tiga subsistem yaitu ekonomi, politik, budaya dan sebagai bentuk pemilik kekuasaan di Marketplace bidang ekonomi, politik, budaya. </w:t>
      </w:r>
      <w:r w:rsidRPr="00A03B47">
        <w:rPr>
          <w:lang w:val="es-ES"/>
        </w:rPr>
        <w:fldChar w:fldCharType="begin" w:fldLock="1"/>
      </w:r>
      <w:r w:rsidRPr="00A03B47">
        <w:rPr>
          <w:lang w:val="es-ES"/>
        </w:rPr>
        <w:instrText>ADDIN CSL_CITATION {"citationItems":[{"id":"ITEM-1","itemData":{"ISSN":"22076360","abstract":"The latest development of extraordinary potential user growth in social media proves that the communication technology revolution has reached its peak. Social media-not only for communication and interaction between people-but is also a new political weapon in ideological campaigns. Christian Fuchs, in his book Social Media: A Critical Introduction, discusses critical perspectives on digital work concepts that focus on understanding to shape the value of corporate social media. In this paper, the researchers wanted to find out the phenomenon of social media in the context of political communication based on Fuch's critical perspective of innovation and exploitation. Based on the innovation perspective, the idea of a digital workforce must be seen as extraordinary innovation, because social media managers are very interested when looking for opportunities and make these opportunities as innovations that come from basic human needs. In this case, social media comes with all the features that meet human needs. However, when viewed from the exploitation perspective, it seems that social media users exploit it because businesses use social media as a free tool in creating and developing their business potential, making social media a manifestation for the convenience of communication technology. However, everything in this world has a double impact: social media has both positive and negative sides that can’t be deny.","author":[{"dropping-particle":"","family":"Vardiansyah","given":"Dani","non-dropping-particle":"","parse-names":false,"suffix":""},{"dropping-particle":"","family":"Delliana","given":"Santi","non-dropping-particle":"","parse-names":false,"suffix":""}],"container-title":"International Journal of Advanced Science and Technology","id":"ITEM-1","issue":"5 Special Issue","issued":{"date-parts":[["2020"]]},"title":"The impact of digital labor: Innovation or exploitation? (critical perspective of christian fuchs on economy politics of social media)","type":"article-journal","volume":"29"},"uris":["http://www.mendeley.com/documents/?uuid=85df7c94-6a35-3474-a9eb-ab3d3aa4eecb"]}],"mendeley":{"formattedCitation":"[4]","plainTextFormattedCitation":"[4]","previouslyFormattedCitation":"[4]"},"properties":{"noteIndex":0},"schema":"https://github.com/citation-style-language/schema/raw/master/csl-citation.json"}</w:instrText>
      </w:r>
      <w:r w:rsidRPr="00A03B47">
        <w:rPr>
          <w:lang w:val="es-ES"/>
        </w:rPr>
        <w:fldChar w:fldCharType="separate"/>
      </w:r>
      <w:r w:rsidRPr="00A03B47">
        <w:rPr>
          <w:noProof/>
          <w:lang w:val="es-ES"/>
        </w:rPr>
        <w:t>[4]</w:t>
      </w:r>
      <w:r w:rsidRPr="00A03B47">
        <w:rPr>
          <w:lang w:val="es-ES"/>
        </w:rPr>
        <w:fldChar w:fldCharType="end"/>
      </w:r>
      <w:r w:rsidRPr="00A03B47">
        <w:rPr>
          <w:lang w:val="es-ES"/>
        </w:rPr>
        <w:t xml:space="preserve"> Prosumsi pekerja digital konsumen digital dimarketplace didasarkan pada logika akumulasi kekuasaan dan percepatan akumulasi. Kebutuhan dalam memperoleh beragam modal di dapat dari pencapaian sebagai upaya memperpanjang waktu kerja serta meningkatkan produktivitas bagi yang membutuhkan inovasi di platform media sosial. </w:t>
      </w:r>
      <w:r w:rsidRPr="00A03B47">
        <w:rPr>
          <w:lang w:val="es-ES"/>
        </w:rPr>
        <w:fldChar w:fldCharType="begin" w:fldLock="1"/>
      </w:r>
      <w:r w:rsidRPr="00A03B47">
        <w:rPr>
          <w:lang w:val="es-ES"/>
        </w:rPr>
        <w:instrText>ADDIN CSL_CITATION {"citationItems":[{"id":"ITEM-1","itemData":{"DOI":"10.1387/lan-harremanak.22812","ISSN":"1575-7048","abstract":"Las transformaciones digitales están teniendo una gran influencia en el ámbito del trabajo. El sociólogo George Ritzer ha propuesto una gran narrativa que defiende que estamos entrando en una nueva fase del capitalismo que él denomina capitalismo de prosumidores. En este nuevo estadio se estaría produciendo una creciente confusión entre las actividades de producción y consumo. Desde una perspectiva marxista, Christian Fuchs ha defendido, basándose en la Teoría del Valor Trabajo de Marx, que los prosumidores son trabajadores explotados. Desde el punto de vista de muchos autores y autoras, en la era digital se estarían produciendo transformaciones importantes en los procesos de trabajo que estarían alterando la misma dinámica de acumulación del capital. En este artículo se presenta una propuesta teórica alternativa para tratar de comprender los nuevos fenómenos del trabajo digital que está basada en los conceptos de alienación y explotación y que defiende una continuidad con los procesos de transformación del trabajo que se encuentra en marcha desde los años setenta.","author":[{"dropping-particle":"","family":"Barba del horno","given":"Mikel","non-dropping-particle":"","parse-names":false,"suffix":""}],"container-title":"Lan Harremanak - Revista de Relaciones Laborales","id":"ITEM-1","issue":"45","issued":{"date-parts":[["2021"]]},"title":"Prosumo, alienación y explotación. Reflexiones en torno al trabajo digital.","type":"article-journal"},"uris":["http://www.mendeley.com/documents/?uuid=40380c64-f02f-3123-9ec8-14d21742e064"]}],"mendeley":{"formattedCitation":"[5]","plainTextFormattedCitation":"[5]","previouslyFormattedCitation":"[5]"},"properties":{"noteIndex":0},"schema":"https://github.com/citation-style-language/schema/raw/master/csl-citation.json"}</w:instrText>
      </w:r>
      <w:r w:rsidRPr="00A03B47">
        <w:rPr>
          <w:lang w:val="es-ES"/>
        </w:rPr>
        <w:fldChar w:fldCharType="separate"/>
      </w:r>
      <w:r w:rsidRPr="00A03B47">
        <w:rPr>
          <w:noProof/>
          <w:lang w:val="es-ES"/>
        </w:rPr>
        <w:t>[5]</w:t>
      </w:r>
      <w:r w:rsidRPr="00A03B47">
        <w:rPr>
          <w:lang w:val="es-ES"/>
        </w:rPr>
        <w:fldChar w:fldCharType="end"/>
      </w:r>
      <w:r w:rsidRPr="00A03B47">
        <w:rPr>
          <w:lang w:val="es-ES"/>
        </w:rPr>
        <w:t>.</w:t>
      </w:r>
    </w:p>
    <w:p w:rsidR="00A03B47" w:rsidRPr="00A03B47" w:rsidRDefault="00A03B47" w:rsidP="00A03B47">
      <w:pPr>
        <w:autoSpaceDE w:val="0"/>
        <w:autoSpaceDN w:val="0"/>
        <w:adjustRightInd w:val="0"/>
        <w:ind w:left="426"/>
        <w:jc w:val="both"/>
        <w:rPr>
          <w:lang w:val="es-ES"/>
        </w:rPr>
      </w:pPr>
    </w:p>
    <w:p w:rsidR="00A03B47" w:rsidRDefault="00A03B47" w:rsidP="00A03B47">
      <w:pPr>
        <w:autoSpaceDE w:val="0"/>
        <w:autoSpaceDN w:val="0"/>
        <w:adjustRightInd w:val="0"/>
        <w:ind w:left="426"/>
        <w:jc w:val="both"/>
        <w:rPr>
          <w:lang w:val="es-ES"/>
        </w:rPr>
      </w:pPr>
      <w:r w:rsidRPr="00A03B47">
        <w:rPr>
          <w:lang w:val="es-ES"/>
        </w:rPr>
        <w:t xml:space="preserve">Platform media sosial yang digandrungi konsumen digital saat ini terlihat berdasarkan gambar grafik dibawah </w:t>
      </w:r>
      <w:proofErr w:type="gramStart"/>
      <w:r w:rsidRPr="00A03B47">
        <w:rPr>
          <w:lang w:val="es-ES"/>
        </w:rPr>
        <w:t>ini  .</w:t>
      </w:r>
      <w:proofErr w:type="gramEnd"/>
      <w:r w:rsidRPr="00A03B47">
        <w:rPr>
          <w:lang w:val="es-ES"/>
        </w:rPr>
        <w:t xml:space="preserve"> </w:t>
      </w:r>
    </w:p>
    <w:p w:rsidR="00372D88" w:rsidRPr="00A03B47" w:rsidRDefault="00372D88" w:rsidP="00A03B47">
      <w:pPr>
        <w:autoSpaceDE w:val="0"/>
        <w:autoSpaceDN w:val="0"/>
        <w:adjustRightInd w:val="0"/>
        <w:ind w:left="426"/>
        <w:jc w:val="both"/>
        <w:rPr>
          <w:lang w:val="es-ES"/>
        </w:rPr>
      </w:pP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n-ID"/>
        </w:rPr>
      </w:pPr>
      <w:r w:rsidRPr="00A03B47">
        <w:rPr>
          <w:rFonts w:ascii="Times New Roman" w:hAnsi="Times New Roman"/>
          <w:sz w:val="20"/>
          <w:szCs w:val="20"/>
          <w:lang w:val="es-ES"/>
        </w:rPr>
        <w:t xml:space="preserve">                    </w:t>
      </w:r>
      <w:r w:rsidRPr="00A03B47">
        <w:rPr>
          <w:rFonts w:ascii="Times New Roman" w:hAnsi="Times New Roman"/>
          <w:noProof/>
          <w:sz w:val="20"/>
          <w:szCs w:val="20"/>
        </w:rPr>
        <w:drawing>
          <wp:inline distT="0" distB="0" distL="0" distR="0" wp14:anchorId="7EDE5713" wp14:editId="32BF7D06">
            <wp:extent cx="3369867" cy="2048435"/>
            <wp:effectExtent l="76200" t="76200" r="135890" b="142875"/>
            <wp:docPr id="7" name="Picture 7" descr="Daftar Platform Media Sosial yang Paling Banyak Digunakan 2023, Facebook  Juaranya - GoodSt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ftar Platform Media Sosial yang Paling Banyak Digunakan 2023, Facebook  Juaranya - GoodStats"/>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394033" cy="20631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03B47" w:rsidRPr="00A03B47" w:rsidRDefault="00A03B47" w:rsidP="00A03B47">
      <w:pPr>
        <w:pStyle w:val="ListParagraph"/>
        <w:autoSpaceDE w:val="0"/>
        <w:autoSpaceDN w:val="0"/>
        <w:adjustRightInd w:val="0"/>
        <w:spacing w:after="0" w:line="240" w:lineRule="auto"/>
        <w:jc w:val="center"/>
        <w:rPr>
          <w:rFonts w:ascii="Times New Roman" w:hAnsi="Times New Roman"/>
          <w:sz w:val="20"/>
          <w:szCs w:val="20"/>
          <w:lang w:val="es-ES"/>
        </w:rPr>
      </w:pPr>
      <w:r w:rsidRPr="00A03B47">
        <w:rPr>
          <w:rFonts w:ascii="Times New Roman" w:hAnsi="Times New Roman"/>
          <w:sz w:val="20"/>
          <w:szCs w:val="20"/>
          <w:lang w:val="es-ES"/>
        </w:rPr>
        <w:t>Gambar 1. Daftar pengguna platform media sosial 2023</w:t>
      </w:r>
    </w:p>
    <w:p w:rsidR="00A03B47" w:rsidRPr="00A03B47" w:rsidRDefault="00A03B47" w:rsidP="00A03B47">
      <w:pPr>
        <w:autoSpaceDE w:val="0"/>
        <w:autoSpaceDN w:val="0"/>
        <w:adjustRightInd w:val="0"/>
        <w:ind w:firstLine="720"/>
        <w:jc w:val="center"/>
        <w:rPr>
          <w:lang w:val="en-ID"/>
        </w:rPr>
      </w:pPr>
      <w:r w:rsidRPr="00A03B47">
        <w:rPr>
          <w:lang w:val="en-ID"/>
        </w:rPr>
        <w:t xml:space="preserve">Sumber : Goodstats we are social dan Hootsuite , Nada Naurah </w:t>
      </w:r>
      <w:r w:rsidRPr="00A03B47">
        <w:rPr>
          <w:lang w:val="es-ES"/>
        </w:rPr>
        <w:fldChar w:fldCharType="begin" w:fldLock="1"/>
      </w:r>
      <w:r w:rsidRPr="00A03B47">
        <w:rPr>
          <w:lang w:val="en-ID"/>
        </w:rPr>
        <w:instrText>ADDIN CSL_CITATION {"citationItems":[{"id":"ITEM-1","itemData":{"abstract":"Pengguna internet global diketahui telah mengurangi rata-rata penggunaan internet harian sebesar 20 menit sepanjang tahun 2022 menjadi 6 jam 37 menit. Namun, waktu yang dihabiskan di platform media sosial telah meningkat secara global menjadi lebih dari 21 jam per hari, di mana angka ini lebih banyak 40 menit daripada waktu yang dihabiskan untuk menonton siaran TV kabel.","author":[{"dropping-particle":"","family":"Nada Naurah","given":"","non-dropping-particle":"","parse-names":false,"suffix":""}],"container-title":"goodstats.id","id":"ITEM-1","issued":{"date-parts":[["2023"]]},"title":"Daftar Platform Media Sosial yang Paling Banyak Digunakan 2023, Facebook Juaranya","type":"webpage"},"uris":["http://www.mendeley.com/documents/?uuid=5cc8132e-a2a0-315d-835b-f6216d9826f1"]}],"mendeley":{"formattedCitation":"[6]","plainTextFormattedCitation":"[6]","previouslyFormattedCitation":"[6]"},"properties":{"noteIndex":0},"schema":"https://github.com/citation-style-language/schema/raw/master/csl-citation.json"}</w:instrText>
      </w:r>
      <w:r w:rsidRPr="00A03B47">
        <w:rPr>
          <w:lang w:val="es-ES"/>
        </w:rPr>
        <w:fldChar w:fldCharType="separate"/>
      </w:r>
      <w:r w:rsidRPr="00A03B47">
        <w:rPr>
          <w:noProof/>
          <w:lang w:val="en-ID"/>
        </w:rPr>
        <w:t>[6]</w:t>
      </w:r>
      <w:r w:rsidRPr="00A03B47">
        <w:rPr>
          <w:lang w:val="es-ES"/>
        </w:rPr>
        <w:fldChar w:fldCharType="end"/>
      </w: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n-ID"/>
        </w:rPr>
      </w:pPr>
    </w:p>
    <w:p w:rsid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s-ES"/>
        </w:rPr>
      </w:pPr>
      <w:r w:rsidRPr="00A03B47">
        <w:rPr>
          <w:rFonts w:ascii="Times New Roman" w:hAnsi="Times New Roman"/>
          <w:sz w:val="20"/>
          <w:szCs w:val="20"/>
          <w:lang w:val="en-ID"/>
        </w:rPr>
        <w:t xml:space="preserve">Platform media sosial beragam fungsi dan terjadinya pergeseran dari fungsi awal yang biasa sebagai media </w:t>
      </w:r>
      <w:proofErr w:type="gramStart"/>
      <w:r w:rsidRPr="00A03B47">
        <w:rPr>
          <w:rFonts w:ascii="Times New Roman" w:hAnsi="Times New Roman"/>
          <w:sz w:val="20"/>
          <w:szCs w:val="20"/>
          <w:lang w:val="en-ID"/>
        </w:rPr>
        <w:t>pertemanan ,</w:t>
      </w:r>
      <w:proofErr w:type="gramEnd"/>
      <w:r w:rsidRPr="00A03B47">
        <w:rPr>
          <w:rFonts w:ascii="Times New Roman" w:hAnsi="Times New Roman"/>
          <w:sz w:val="20"/>
          <w:szCs w:val="20"/>
          <w:lang w:val="en-ID"/>
        </w:rPr>
        <w:t xml:space="preserve"> saling menyapa dikejauhan , bertukar kabar memalui digital dijejaring sosial antar belahan dunia, kini berubah sebagai media publisitas prosumsi yang banyak digunakan oleh kalangan pemilik usaha . </w:t>
      </w:r>
      <w:r w:rsidRPr="00A03B47">
        <w:rPr>
          <w:rFonts w:ascii="Times New Roman" w:hAnsi="Times New Roman"/>
          <w:sz w:val="20"/>
          <w:szCs w:val="20"/>
          <w:lang w:val="es-ES"/>
        </w:rPr>
        <w:t xml:space="preserve">Media sosial dijadikan strategi dalam mengelola beragam publisitas prosumsi pekerja digital diberbagai perusahaan. </w:t>
      </w:r>
      <w:r>
        <w:rPr>
          <w:rFonts w:ascii="Times New Roman" w:hAnsi="Times New Roman"/>
          <w:sz w:val="20"/>
          <w:szCs w:val="20"/>
          <w:lang w:val="es-ES"/>
        </w:rPr>
        <w:t xml:space="preserve">Beragam </w:t>
      </w:r>
      <w:proofErr w:type="gramStart"/>
      <w:r>
        <w:rPr>
          <w:rFonts w:ascii="Times New Roman" w:hAnsi="Times New Roman"/>
          <w:sz w:val="20"/>
          <w:szCs w:val="20"/>
          <w:lang w:val="es-ES"/>
        </w:rPr>
        <w:t>informasi ,</w:t>
      </w:r>
      <w:proofErr w:type="gramEnd"/>
      <w:r>
        <w:rPr>
          <w:rFonts w:ascii="Times New Roman" w:hAnsi="Times New Roman"/>
          <w:sz w:val="20"/>
          <w:szCs w:val="20"/>
          <w:lang w:val="es-ES"/>
        </w:rPr>
        <w:t xml:space="preserve"> tawaran , </w:t>
      </w:r>
      <w:r w:rsidRPr="00A03B47">
        <w:rPr>
          <w:rFonts w:ascii="Times New Roman" w:hAnsi="Times New Roman"/>
          <w:sz w:val="20"/>
          <w:szCs w:val="20"/>
          <w:lang w:val="es-ES"/>
        </w:rPr>
        <w:t xml:space="preserve">identitas, produk yang menyatakan cirikhas marketplace menjadi trending topik dan berita teratas di platform media sosial . </w:t>
      </w: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s-ES"/>
        </w:rPr>
      </w:pPr>
      <w:r w:rsidRPr="00A03B47">
        <w:rPr>
          <w:rFonts w:ascii="Times New Roman" w:hAnsi="Times New Roman"/>
          <w:sz w:val="20"/>
          <w:szCs w:val="20"/>
          <w:lang w:val="es-ES"/>
        </w:rPr>
        <w:t>Marketplace memiliki platform media sosial sebagai strategi peningkatan keberlangsungan dunia usahanya melalui pekerja digital.</w:t>
      </w:r>
    </w:p>
    <w:p w:rsid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s-ES"/>
        </w:rPr>
      </w:pP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lang w:val="es-ES"/>
        </w:rPr>
      </w:pPr>
      <w:r w:rsidRPr="00A03B47">
        <w:rPr>
          <w:rFonts w:ascii="Times New Roman" w:hAnsi="Times New Roman"/>
          <w:sz w:val="20"/>
          <w:szCs w:val="20"/>
          <w:lang w:val="es-ES"/>
        </w:rPr>
        <w:t xml:space="preserve">Platform media sosial yang tranding dalam 10 tahun terakhir antara lain Facebook, Twitter, Tiktok dan instagram bagian dari komunikasi digital yang efektif dikalangan pekerja digital. Pekerja digital menggambarkan konsep disertai data yang dihimpun menjadi informasi yang akurat untuk pengguna, seperti kolom komentar serta review rating Marketplace yang diberikan konsumen digital. Platform media sosial menyajikan informasi digital secara realtime keberbagai kalangan konsumen digital. Pekerja digital membangun konsep strategi hubungan di media sosial dengan ragam ekspresi tanda sebagai wujud ungkapannya saat ini kekhawatiran akan blockbuster terbaru di marketplace. Strategi membangun Marketplace platform di dunia digital dapat melalui media sosial online yang memiliki reputasi tinggi dan sangat berharga bagi kebanyakan para pebisnis. </w:t>
      </w:r>
      <w:r w:rsidRPr="00A03B47">
        <w:rPr>
          <w:rFonts w:ascii="Times New Roman" w:hAnsi="Times New Roman"/>
          <w:sz w:val="20"/>
          <w:szCs w:val="20"/>
          <w:lang w:val="es-ES"/>
        </w:rPr>
        <w:fldChar w:fldCharType="begin" w:fldLock="1"/>
      </w:r>
      <w:r w:rsidRPr="00A03B47">
        <w:rPr>
          <w:rFonts w:ascii="Times New Roman" w:hAnsi="Times New Roman"/>
          <w:sz w:val="20"/>
          <w:szCs w:val="20"/>
          <w:lang w:val="es-ES"/>
        </w:rPr>
        <w:instrText>ADDIN CSL_CITATION {"citationItems":[{"id":"ITEM-1","itemData":{"abstract":"This study examined Twitter users'\nattitudes regarding e-commerce businesses, Lazada\nand Shopee. The primary goal of this research is to\ndetermine the sentiment of Twitter users toward the ecommerce company and the topic debate among\nTwitter users. The results demonstrate that both\ncompanies are receiving more positive than negative\nsentiment, indicating that Twitter users share positive\nopinions about Lazada and Shopee on social media.\nRapidMiner was chosen as a tool to extract data from\nTwitter through the Twitter API, data cleaning, and\nperform sentiment analysis. The sentiment is classified\ninto three sentiment classes; Positive, Negative, or\nNeutral. These results will help Shopee and Lazada\ndetermine how the audience perceives the experience\nand recommendation. The results contribute to our\nunderstanding of e-commerce business services. It\nprovides an overview of the public's viewpoint so that\ne-commerce businesses may comprehend their services'\nstrengths and weaknesses and enhance marketing\nstrategy.","author":[{"dropping-particle":"","family":"Jenny Yow Bee Yin","given":"Nor Hasliza Md Saad, Zulnaidi Yaacob","non-dropping-particle":"","parse-names":false,"suffix":""}],"container-title":"TEM JOURNAL - Technology, Education, Management, Informatics","id":"ITEM-1","issue":" Issue 4","issued":{"date-parts":[["2022","11"]]},"page":"1508-1519","title":"Exploring Sentiment Analysis on E-Commerce Business: Lazada and Shopee","type":"article-journal","volume":"Volume 11"},"uris":["http://www.mendeley.com/documents/?uuid=8689029b-4f07-3a10-80ba-98a7582db738"]}],"mendeley":{"formattedCitation":"[7]","plainTextFormattedCitation":"[7]","previouslyFormattedCitation":"[7]"},"properties":{"noteIndex":0},"schema":"https://github.com/citation-style-language/schema/raw/master/csl-citation.json"}</w:instrText>
      </w:r>
      <w:r w:rsidRPr="00A03B47">
        <w:rPr>
          <w:rFonts w:ascii="Times New Roman" w:hAnsi="Times New Roman"/>
          <w:sz w:val="20"/>
          <w:szCs w:val="20"/>
          <w:lang w:val="es-ES"/>
        </w:rPr>
        <w:fldChar w:fldCharType="separate"/>
      </w:r>
      <w:r w:rsidRPr="00A03B47">
        <w:rPr>
          <w:rFonts w:ascii="Times New Roman" w:hAnsi="Times New Roman"/>
          <w:noProof/>
          <w:sz w:val="20"/>
          <w:szCs w:val="20"/>
          <w:lang w:val="es-ES"/>
        </w:rPr>
        <w:t>[7]</w:t>
      </w:r>
      <w:r w:rsidRPr="00A03B47">
        <w:rPr>
          <w:rFonts w:ascii="Times New Roman" w:hAnsi="Times New Roman"/>
          <w:sz w:val="20"/>
          <w:szCs w:val="20"/>
          <w:lang w:val="es-ES"/>
        </w:rPr>
        <w:fldChar w:fldCharType="end"/>
      </w:r>
    </w:p>
    <w:p w:rsidR="00A241A2" w:rsidRDefault="00A241A2" w:rsidP="00A03B47">
      <w:pPr>
        <w:pStyle w:val="ListParagraph"/>
        <w:autoSpaceDE w:val="0"/>
        <w:autoSpaceDN w:val="0"/>
        <w:adjustRightInd w:val="0"/>
        <w:spacing w:after="0" w:line="240" w:lineRule="auto"/>
        <w:jc w:val="both"/>
        <w:rPr>
          <w:rFonts w:ascii="Times New Roman" w:hAnsi="Times New Roman"/>
          <w:sz w:val="20"/>
          <w:szCs w:val="20"/>
          <w:shd w:val="clear" w:color="auto" w:fill="FFFFFF"/>
          <w:lang w:val="es-ES"/>
        </w:rPr>
      </w:pP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shd w:val="clear" w:color="auto" w:fill="FFFFFF"/>
        </w:rPr>
      </w:pPr>
      <w:r w:rsidRPr="00A03B47">
        <w:rPr>
          <w:rFonts w:ascii="Times New Roman" w:hAnsi="Times New Roman"/>
          <w:sz w:val="20"/>
          <w:szCs w:val="20"/>
          <w:shd w:val="clear" w:color="auto" w:fill="FFFFFF"/>
          <w:lang w:val="es-ES"/>
        </w:rPr>
        <w:lastRenderedPageBreak/>
        <w:t xml:space="preserve">Prosumsi pekerja digital umumnya terlibat dalam praktik produksi dengan konsumen, terfokus </w:t>
      </w:r>
      <w:proofErr w:type="gramStart"/>
      <w:r w:rsidRPr="00A03B47">
        <w:rPr>
          <w:rFonts w:ascii="Times New Roman" w:hAnsi="Times New Roman"/>
          <w:sz w:val="20"/>
          <w:szCs w:val="20"/>
          <w:shd w:val="clear" w:color="auto" w:fill="FFFFFF"/>
          <w:lang w:val="es-ES"/>
        </w:rPr>
        <w:t>dalam  usaha</w:t>
      </w:r>
      <w:proofErr w:type="gramEnd"/>
      <w:r w:rsidRPr="00A03B47">
        <w:rPr>
          <w:rFonts w:ascii="Times New Roman" w:hAnsi="Times New Roman"/>
          <w:sz w:val="20"/>
          <w:szCs w:val="20"/>
          <w:shd w:val="clear" w:color="auto" w:fill="FFFFFF"/>
          <w:lang w:val="es-ES"/>
        </w:rPr>
        <w:t xml:space="preserve"> produksi yang ada di marketplace yang terhubung dengan platform media sosial baik instagram, facebook, twitter dan lainnya, umumnya pola konsumen digital kalangan atas yang menggunakan. Kenyataan  yang terjadi tidak hanya terlihat melalui  komunikasi digital saja, bisa terlihat dari gaya konsumen digital dalam menggunakan platform media sosial .</w:t>
      </w:r>
      <w:r w:rsidRPr="00A03B47">
        <w:rPr>
          <w:rFonts w:ascii="Times New Roman" w:hAnsi="Times New Roman"/>
          <w:sz w:val="20"/>
          <w:szCs w:val="20"/>
          <w:shd w:val="clear" w:color="auto" w:fill="FFFFFF"/>
        </w:rPr>
        <w:fldChar w:fldCharType="begin" w:fldLock="1"/>
      </w:r>
      <w:r w:rsidRPr="00A03B47">
        <w:rPr>
          <w:rFonts w:ascii="Times New Roman" w:hAnsi="Times New Roman"/>
          <w:sz w:val="20"/>
          <w:szCs w:val="20"/>
          <w:shd w:val="clear" w:color="auto" w:fill="FFFFFF"/>
          <w:lang w:val="es-ES"/>
        </w:rPr>
        <w:instrText>ADDIN CSL_CITATION {"citationItems":[{"id":"ITEM-1","itemData":{"DOI":"10.25008/wartaiski.v2i01.26","ISSN":"0853-4470","abstract":"Prosumption melibatkan praktik produksi dan konsumsi tidak berfokus pada salah satu praktik produksi atau praktik konsumsi saja dalam Instagram, dan ini seringkali dilakukan oleh kelas menengah. Ada realitas yang dimediasi tidak hanya terdiri dari konteks komunikasi massa namun merupakan proses total dari mediasi kehidupan. Instagram dalam konteks kultural juga dipahami oleh kelas menengah dengan melakukan kontruksi, negosiasi dan rekontruksi makna produksi dan konsumsi. Penelitian ini menggunakan etnografi virtual dengan akun yang diteliti @herni_maryuliani dan @rosakusumaazhar, keduanya adalah bagian dari kelas menegah dan aktif dalam menggunakan instagram dalam kehidupannya. Hasil yang diperlihatkan dalam melakukan produksi dan konsumsi diwakili kedua subyek ini sebagai kelas menengah adalah pengguna instagram yang beraktivitas dengan yang mengunggah foto ataupun mengomentari foto, mereka juga mengunggah barang di situs online dalam kata lain kelas menengah berupaya menjadi pengguna yang mengkonsumsi materi yang ada di instagram tetapi juga sangat aktif dalam memproduksi pesan untuk dikonsumsi pengguna lain dengan makna leisure economy.","author":[{"dropping-particle":"","family":"Kertamukti","given":"Rama","non-dropping-particle":"","parse-names":false,"suffix":""}],"container-title":"Warta ISKI","id":"ITEM-1","issue":"01","issued":{"date-parts":[["2019"]]},"title":"Praktik Prosumption Kalangan Kelas Menengah Yogyakarta di Instagram: Culture, Network Society","type":"article-journal","volume":"2"},"uris":["http://www.mendeley.com/documents/?uuid=fcf1a0ae-246d-3153-a424-69561a77f0fc"]}],"mendeley":{"formattedCitation":"[8]","plainTextFormattedCitation":"[8]","previouslyFormattedCitation":"[8]"},"properties":{"noteIndex":0},"schema":"https://github.com/citation-style-language/schema/raw/master/csl-citation.json"}</w:instrText>
      </w:r>
      <w:r w:rsidRPr="00A03B47">
        <w:rPr>
          <w:rFonts w:ascii="Times New Roman" w:hAnsi="Times New Roman"/>
          <w:sz w:val="20"/>
          <w:szCs w:val="20"/>
          <w:shd w:val="clear" w:color="auto" w:fill="FFFFFF"/>
        </w:rPr>
        <w:fldChar w:fldCharType="separate"/>
      </w:r>
      <w:r w:rsidRPr="00A03B47">
        <w:rPr>
          <w:rFonts w:ascii="Times New Roman" w:hAnsi="Times New Roman"/>
          <w:noProof/>
          <w:sz w:val="20"/>
          <w:szCs w:val="20"/>
          <w:shd w:val="clear" w:color="auto" w:fill="FFFFFF"/>
        </w:rPr>
        <w:t>[8]</w:t>
      </w:r>
      <w:r w:rsidRPr="00A03B47">
        <w:rPr>
          <w:rFonts w:ascii="Times New Roman" w:hAnsi="Times New Roman"/>
          <w:sz w:val="20"/>
          <w:szCs w:val="20"/>
          <w:shd w:val="clear" w:color="auto" w:fill="FFFFFF"/>
        </w:rPr>
        <w:fldChar w:fldCharType="end"/>
      </w:r>
    </w:p>
    <w:p w:rsidR="00A241A2" w:rsidRDefault="00A241A2" w:rsidP="00A03B47">
      <w:pPr>
        <w:pStyle w:val="ListParagraph"/>
        <w:autoSpaceDE w:val="0"/>
        <w:autoSpaceDN w:val="0"/>
        <w:adjustRightInd w:val="0"/>
        <w:spacing w:after="0" w:line="240" w:lineRule="auto"/>
        <w:jc w:val="both"/>
        <w:rPr>
          <w:rFonts w:ascii="Times New Roman" w:hAnsi="Times New Roman"/>
          <w:sz w:val="20"/>
          <w:szCs w:val="20"/>
        </w:rPr>
      </w:pPr>
    </w:p>
    <w:p w:rsidR="00A03B47" w:rsidRPr="00A03B47" w:rsidRDefault="00A241A2" w:rsidP="00A03B47">
      <w:pPr>
        <w:pStyle w:val="ListParagraph"/>
        <w:autoSpaceDE w:val="0"/>
        <w:autoSpaceDN w:val="0"/>
        <w:adjustRightInd w:val="0"/>
        <w:spacing w:after="0" w:line="240" w:lineRule="auto"/>
        <w:jc w:val="both"/>
        <w:rPr>
          <w:rFonts w:ascii="Times New Roman" w:hAnsi="Times New Roman"/>
          <w:sz w:val="20"/>
          <w:szCs w:val="20"/>
        </w:rPr>
      </w:pPr>
      <w:r>
        <w:rPr>
          <w:rFonts w:ascii="Times New Roman" w:hAnsi="Times New Roman"/>
          <w:sz w:val="20"/>
          <w:szCs w:val="20"/>
        </w:rPr>
        <w:t>F</w:t>
      </w:r>
      <w:r w:rsidR="00A03B47" w:rsidRPr="00A03B47">
        <w:rPr>
          <w:rFonts w:ascii="Times New Roman" w:hAnsi="Times New Roman"/>
          <w:sz w:val="20"/>
          <w:szCs w:val="20"/>
        </w:rPr>
        <w:t>enomena tren teknologi platform media sosial konsumen digital dalam jaringan (network society) di kalangan pengguna media sosial menengah keatas dalam terlihat adanya perubahan melesat namun lebih fleksibel, dengan tidak terkendala ruang dan waktu dalam consumer-created content di platform media sosial, bahkan didalamnya konsumen digital jaringan platform media sosial dapat saling memenuhi konsumen digital multifungsi menjadi produsen dalam berbagai praktik. Sehingga pengguna media sosia saat ini hanya sebagai pengguna tetapi sebagai memproduksi.</w:t>
      </w:r>
    </w:p>
    <w:p w:rsidR="00A03B47" w:rsidRPr="00A03B47" w:rsidRDefault="00A03B47" w:rsidP="00A03B47">
      <w:pPr>
        <w:pStyle w:val="ListParagraph"/>
        <w:autoSpaceDE w:val="0"/>
        <w:autoSpaceDN w:val="0"/>
        <w:adjustRightInd w:val="0"/>
        <w:spacing w:after="0" w:line="240" w:lineRule="auto"/>
        <w:jc w:val="both"/>
        <w:rPr>
          <w:rFonts w:ascii="Times New Roman" w:hAnsi="Times New Roman"/>
          <w:sz w:val="20"/>
          <w:szCs w:val="20"/>
          <w:shd w:val="clear" w:color="auto" w:fill="FFFFFF"/>
        </w:rPr>
      </w:pPr>
      <w:r w:rsidRPr="00A03B47">
        <w:rPr>
          <w:rFonts w:ascii="Times New Roman" w:hAnsi="Times New Roman"/>
          <w:sz w:val="20"/>
          <w:szCs w:val="20"/>
          <w:shd w:val="clear" w:color="auto" w:fill="FFFFFF"/>
        </w:rPr>
        <w:t xml:space="preserve">Christian fuchs mengemukakan tentang konsumen digital dalam melakukan peran prosumsi, yaitu berperan sebagai publisitas dan pekerja digital dimana mereka sebagai pengguna </w:t>
      </w:r>
      <w:proofErr w:type="gramStart"/>
      <w:r w:rsidRPr="00A03B47">
        <w:rPr>
          <w:rFonts w:ascii="Times New Roman" w:hAnsi="Times New Roman"/>
          <w:sz w:val="20"/>
          <w:szCs w:val="20"/>
          <w:shd w:val="clear" w:color="auto" w:fill="FFFFFF"/>
        </w:rPr>
        <w:t>juga  mengkonsumsi</w:t>
      </w:r>
      <w:proofErr w:type="gramEnd"/>
      <w:r w:rsidRPr="00A03B47">
        <w:rPr>
          <w:rFonts w:ascii="Times New Roman" w:hAnsi="Times New Roman"/>
          <w:sz w:val="20"/>
          <w:szCs w:val="20"/>
          <w:shd w:val="clear" w:color="auto" w:fill="FFFFFF"/>
        </w:rPr>
        <w:t xml:space="preserve">  dan mengolah informasi  menggunakan platform  teknologi  digital, konsumen digital turut serta dalam mengkolaburasi informasi yang didapat , ditelaah apa yang ada di pikirannya, dituangkan dan dilaksanakan. </w:t>
      </w:r>
      <w:r w:rsidRPr="00A03B47">
        <w:rPr>
          <w:rFonts w:ascii="Times New Roman" w:hAnsi="Times New Roman"/>
          <w:sz w:val="20"/>
          <w:szCs w:val="20"/>
          <w:shd w:val="clear" w:color="auto" w:fill="FFFFFF"/>
        </w:rPr>
        <w:fldChar w:fldCharType="begin" w:fldLock="1"/>
      </w:r>
      <w:r w:rsidRPr="00A03B47">
        <w:rPr>
          <w:rFonts w:ascii="Times New Roman" w:hAnsi="Times New Roman"/>
          <w:sz w:val="20"/>
          <w:szCs w:val="20"/>
          <w:shd w:val="clear" w:color="auto" w:fill="FFFFFF"/>
        </w:rPr>
        <w:instrText>ADDIN CSL_CITATION {"citationItems":[{"id":"ITEM-1","itemData":{"DOI":"10.4324/9781003331087","abstract":"This sixth volume in Christian Fuchs' Media, Communication and Society series draws on radical Humanist theory to address questions around the digital public sphere and the challenges and opportunities for digital democracy today. The book discusses topics such as digital democracy, the digital public sphere, digital alienation, sustainability in digital democracy, journalism and democracy, public service media, the public service Internet, and democratic communications. Fuchs argues for the creation of a public service Internet run by public serviceMedia that consists of platforms such as a public service YouTube and Club 2.0, a renewed digital democracy and digital public sphere version of the legendary debate programme formats Club 2 and After Dark. Overall, the book presents foundations and analyses of digital democracy that are interesting for both students and researchers in media studies, cultural studies, communication studies, political science, sociology, Internet research, information science, as well as related disciplines.","author":[{"dropping-particle":"","family":"Fuchs","given":"Christian","non-dropping-particle":"","parse-names":false,"suffix":""}],"container-title":"Digital Democracy and the Digital Public Sphere: Media, Communication and Society Volume Six","id":"ITEM-1","issued":{"date-parts":[["2022"]]},"title":"Digital Democracy and the Digital Public Sphere: Media, Communication and Society Volume Six","type":"book"},"uris":["http://www.mendeley.com/documents/?uuid=5d2c9c83-5693-3e9c-9fde-327b59dee68d"]}],"mendeley":{"formattedCitation":"[9]","plainTextFormattedCitation":"[9]","previouslyFormattedCitation":"[9]"},"properties":{"noteIndex":0},"schema":"https://github.com/citation-style-language/schema/raw/master/csl-citation.json"}</w:instrText>
      </w:r>
      <w:r w:rsidRPr="00A03B47">
        <w:rPr>
          <w:rFonts w:ascii="Times New Roman" w:hAnsi="Times New Roman"/>
          <w:sz w:val="20"/>
          <w:szCs w:val="20"/>
          <w:shd w:val="clear" w:color="auto" w:fill="FFFFFF"/>
        </w:rPr>
        <w:fldChar w:fldCharType="separate"/>
      </w:r>
      <w:r w:rsidRPr="00A03B47">
        <w:rPr>
          <w:rFonts w:ascii="Times New Roman" w:hAnsi="Times New Roman"/>
          <w:noProof/>
          <w:sz w:val="20"/>
          <w:szCs w:val="20"/>
          <w:shd w:val="clear" w:color="auto" w:fill="FFFFFF"/>
          <w:lang w:val="es-ES"/>
        </w:rPr>
        <w:t>[9]</w:t>
      </w:r>
      <w:r w:rsidRPr="00A03B47">
        <w:rPr>
          <w:rFonts w:ascii="Times New Roman" w:hAnsi="Times New Roman"/>
          <w:sz w:val="20"/>
          <w:szCs w:val="20"/>
          <w:shd w:val="clear" w:color="auto" w:fill="FFFFFF"/>
        </w:rPr>
        <w:fldChar w:fldCharType="end"/>
      </w:r>
    </w:p>
    <w:p w:rsidR="00A241A2" w:rsidRDefault="00A241A2" w:rsidP="00A03B47">
      <w:pPr>
        <w:pStyle w:val="ListParagraph"/>
        <w:spacing w:after="0" w:line="240" w:lineRule="auto"/>
        <w:jc w:val="both"/>
        <w:rPr>
          <w:rFonts w:ascii="Times New Roman" w:hAnsi="Times New Roman"/>
          <w:sz w:val="20"/>
          <w:szCs w:val="20"/>
        </w:rPr>
      </w:pPr>
    </w:p>
    <w:p w:rsidR="00A03B47" w:rsidRPr="00A03B47" w:rsidRDefault="00A03B47" w:rsidP="00A03B47">
      <w:pPr>
        <w:pStyle w:val="ListParagraph"/>
        <w:spacing w:after="0" w:line="240" w:lineRule="auto"/>
        <w:jc w:val="both"/>
        <w:rPr>
          <w:rFonts w:ascii="Times New Roman" w:hAnsi="Times New Roman"/>
          <w:sz w:val="20"/>
          <w:szCs w:val="20"/>
        </w:rPr>
      </w:pPr>
      <w:r w:rsidRPr="00A03B47">
        <w:rPr>
          <w:rFonts w:ascii="Times New Roman" w:hAnsi="Times New Roman"/>
          <w:sz w:val="20"/>
          <w:szCs w:val="20"/>
        </w:rPr>
        <w:t xml:space="preserve">Prosumsi berada dalam era revolusi teknologi dimana konsumen digital menapaki dunia tanpa batas kapan dan dimanapun dokumen kertas sudah beralih menjadi dokumen digitalyang </w:t>
      </w:r>
      <w:proofErr w:type="gramStart"/>
      <w:r w:rsidRPr="00A03B47">
        <w:rPr>
          <w:rFonts w:ascii="Times New Roman" w:hAnsi="Times New Roman"/>
          <w:sz w:val="20"/>
          <w:szCs w:val="20"/>
        </w:rPr>
        <w:t>memiliki  basis</w:t>
      </w:r>
      <w:proofErr w:type="gramEnd"/>
      <w:r w:rsidRPr="00A03B47">
        <w:rPr>
          <w:rFonts w:ascii="Times New Roman" w:hAnsi="Times New Roman"/>
          <w:sz w:val="20"/>
          <w:szCs w:val="20"/>
        </w:rPr>
        <w:t xml:space="preserve"> data dan data base yang menampung jutaan kapasitas yang sangat besar. Prosumsi revolusi teknologi Nampak nyata dan masuk dalam prosumsi target pasar marketplace tanpa dibatasi bahasa, budaya, politik atau negara.</w:t>
      </w:r>
      <w:r w:rsidRPr="00A03B47">
        <w:rPr>
          <w:rFonts w:ascii="Times New Roman" w:hAnsi="Times New Roman"/>
          <w:sz w:val="20"/>
          <w:szCs w:val="20"/>
        </w:rPr>
        <w:fldChar w:fldCharType="begin" w:fldLock="1"/>
      </w:r>
      <w:r w:rsidRPr="00A03B47">
        <w:rPr>
          <w:rFonts w:ascii="Times New Roman" w:hAnsi="Times New Roman"/>
          <w:sz w:val="20"/>
          <w:szCs w:val="20"/>
        </w:rPr>
        <w:instrText>ADDIN CSL_CITATION {"citationItems":[{"id":"ITEM-1","itemData":{"DOI":"10.18421/TEM101-01","ISSN":"22178333","abstract":"The digital revolution has moved translation from the world of paper documents to the land of software, websites, multimedia and databases, giving rise to the concept of localization. The purpose of localization is a specific product that will look as if it was intended for a given target market, regardless of language, culture or country. The aim of the paper is to acquire an automated technological line for the cutting of large-area materials, especially chipboard and joints. The methods used were Stakeholder Analysis represented by a matrix structure in tabular form with a point scale ranging from 1 to 10. In order to implement project feedback and subsequent controlling, another method was used, namely the Traffic Light Method. Through the acquired knowledge and finding out the influence of the human factor on the success of the project, it was proved that the success of completing a local project depends mainly on the role and competencies of the project manager in cooperation with the powers of individual members of the project team. One of the main causes of project failure is inappropriate project management methods used, but also failure of human capital.","author":[{"dropping-particle":"","family":"Vaníčková","given":"Radka","non-dropping-particle":"","parse-names":false,"suffix":""}],"container-title":"TEM Journal","id":"ITEM-1","issue":"1","issued":{"date-parts":[["2021"]]},"title":"The Influence of the Human Factor on the Success of the Localization Project of the Automated Technological Line for Wood Production","type":"article-journal","volume":"10"},"uris":["http://www.mendeley.com/documents/?uuid=e9b57d8a-b65a-3eb3-9e9a-9a31cceb9506"]}],"mendeley":{"formattedCitation":"[10]","plainTextFormattedCitation":"[10]","previouslyFormattedCitation":"[10]"},"properties":{"noteIndex":0},"schema":"https://github.com/citation-style-language/schema/raw/master/csl-citation.json"}</w:instrText>
      </w:r>
      <w:r w:rsidRPr="00A03B47">
        <w:rPr>
          <w:rFonts w:ascii="Times New Roman" w:hAnsi="Times New Roman"/>
          <w:sz w:val="20"/>
          <w:szCs w:val="20"/>
        </w:rPr>
        <w:fldChar w:fldCharType="separate"/>
      </w:r>
      <w:r w:rsidRPr="00A03B47">
        <w:rPr>
          <w:rFonts w:ascii="Times New Roman" w:hAnsi="Times New Roman"/>
          <w:noProof/>
          <w:sz w:val="20"/>
          <w:szCs w:val="20"/>
        </w:rPr>
        <w:t>[10]</w:t>
      </w:r>
      <w:r w:rsidRPr="00A03B47">
        <w:rPr>
          <w:rFonts w:ascii="Times New Roman" w:hAnsi="Times New Roman"/>
          <w:sz w:val="20"/>
          <w:szCs w:val="20"/>
        </w:rPr>
        <w:fldChar w:fldCharType="end"/>
      </w:r>
    </w:p>
    <w:p w:rsidR="00A241A2" w:rsidRDefault="00A241A2" w:rsidP="00A03B47">
      <w:pPr>
        <w:pStyle w:val="ListParagraph"/>
        <w:spacing w:after="0" w:line="240" w:lineRule="auto"/>
        <w:jc w:val="both"/>
        <w:rPr>
          <w:rFonts w:ascii="Times New Roman" w:hAnsi="Times New Roman"/>
          <w:sz w:val="20"/>
          <w:szCs w:val="20"/>
        </w:rPr>
      </w:pPr>
    </w:p>
    <w:p w:rsidR="00A03B47" w:rsidRPr="00A03B47" w:rsidRDefault="00A03B47" w:rsidP="00A03B47">
      <w:pPr>
        <w:pStyle w:val="ListParagraph"/>
        <w:spacing w:after="0" w:line="240" w:lineRule="auto"/>
        <w:jc w:val="both"/>
        <w:rPr>
          <w:rFonts w:ascii="Times New Roman" w:hAnsi="Times New Roman"/>
          <w:sz w:val="20"/>
          <w:szCs w:val="20"/>
        </w:rPr>
      </w:pPr>
      <w:r w:rsidRPr="00A03B47">
        <w:rPr>
          <w:rFonts w:ascii="Times New Roman" w:hAnsi="Times New Roman"/>
          <w:sz w:val="20"/>
          <w:szCs w:val="20"/>
        </w:rPr>
        <w:t xml:space="preserve">Marketplace saat ini seperti kita sedang berbelanja didunia nyata dengan memanfaatkan teknologi platform media yang ada di dunia cyber. Platform media sosial merambah ke berbagai industri, hiburan, fashion dan shooping yang sangat menjanjikan diera digital saat ini. Membangun image dagang sangat utama untuk kekuatan dari konsumen prosumsi digital untuk memperlihatkan daya value produksi atau pelayanan yang disajikan. </w:t>
      </w:r>
      <w:r w:rsidRPr="00A03B47">
        <w:rPr>
          <w:rFonts w:ascii="Times New Roman" w:hAnsi="Times New Roman"/>
          <w:sz w:val="20"/>
          <w:szCs w:val="20"/>
        </w:rPr>
        <w:fldChar w:fldCharType="begin" w:fldLock="1"/>
      </w:r>
      <w:r w:rsidRPr="00A03B47">
        <w:rPr>
          <w:rFonts w:ascii="Times New Roman" w:hAnsi="Times New Roman"/>
          <w:sz w:val="20"/>
          <w:szCs w:val="20"/>
        </w:rPr>
        <w:instrText>ADDIN CSL_CITATION {"citationItems":[{"id":"ITEM-1","itemData":{"abstract":"Shopping through e-commerce is one of thenew  tools  in  the  current  era.  Various  brands  offer  thelarge  selection  of  products  or  services  making  shoppingthrough e-commerce like shopping in the city center, butonline. Currently, many e-commerce companies are run-ning  similar  services  because  e-commerce  is  importantto  build  a  strong  brand  from  the  audience  and  showsthe value of the products or services they offer. The aimof  the  research  is  to  see  how  significant  the  influenceof  Shopee’s  brand  equity  is  on  consumer  purchasingdecisions  in  Indonesia.  The  research  applies  a  quanti-tative approach with linear regression analysis to see thecausal  relationship  between  variables,  with  the  help  ofthe SPSS 23 application for windows. Data are collectedby  distributing  structured  questionnaires  online  to  100respondents  from  various  segments  of  age,  gender,  andarea  of  residence.  The  results  show  that  the  variablesof  brand  equity  including  brand  awareness,  perceivedquality, and brand loyalty have an influence on consumerpurchasing  decisions.  However,  brand  association  hasno  effect  on  purchasing  decision.  The  most  influentialvariable  on  purchasing  decisions  is  brand  loyalty  fromall  the  variables  used.  Moreover,  it  is  suggested  thatShopee application managers should pay more attentionto factors that affect brand equity since it has a positiveand significant influence on online purchasing decisions.","author":[{"dropping-particle":"","family":"Andi Supiyandi1</w:instrText>
      </w:r>
      <w:r w:rsidRPr="00A03B47">
        <w:rPr>
          <w:rFonts w:ascii="Cambria Math" w:hAnsi="Cambria Math" w:cs="Cambria Math"/>
          <w:sz w:val="20"/>
          <w:szCs w:val="20"/>
        </w:rPr>
        <w:instrText>∗</w:instrText>
      </w:r>
      <w:r w:rsidRPr="00A03B47">
        <w:rPr>
          <w:rFonts w:ascii="Times New Roman" w:hAnsi="Times New Roman"/>
          <w:sz w:val="20"/>
          <w:szCs w:val="20"/>
        </w:rPr>
        <w:instrText>","given":"Sri Hastjarjo2, Yulius Slamet3","non-dropping-particle":"","parse-names":false,"suffix":""}],"container-title":"CommIT Journal ","id":"ITEM-1","issue":"1","issued":{"date-parts":[["2022","2","8"]]},"page":"9-18","title":"Influence of Brand Awareness, BrandAssociation, Perceived Quality, and BrandLoyalty of Shopee on Consumers’ PurchasingDecisions","type":"article-journal","volume":"16"},"uris":["http://www.mendeley.com/documents/?uuid=cebfcf49-420f-3b6e-8975-4fa7cbf2e041"]}],"mendeley":{"formattedCitation":"[11]","plainTextFormattedCitation":"[11]","previouslyFormattedCitation":"[11]"},"properties":{"noteIndex":0},"schema":"https://github.com/citation-style-language/schema/raw/master/csl-citation.json"}</w:instrText>
      </w:r>
      <w:r w:rsidRPr="00A03B47">
        <w:rPr>
          <w:rFonts w:ascii="Times New Roman" w:hAnsi="Times New Roman"/>
          <w:sz w:val="20"/>
          <w:szCs w:val="20"/>
        </w:rPr>
        <w:fldChar w:fldCharType="separate"/>
      </w:r>
      <w:r w:rsidRPr="00A03B47">
        <w:rPr>
          <w:rFonts w:ascii="Times New Roman" w:hAnsi="Times New Roman"/>
          <w:noProof/>
          <w:sz w:val="20"/>
          <w:szCs w:val="20"/>
        </w:rPr>
        <w:t>[11]</w:t>
      </w:r>
      <w:r w:rsidRPr="00A03B47">
        <w:rPr>
          <w:rFonts w:ascii="Times New Roman" w:hAnsi="Times New Roman"/>
          <w:sz w:val="20"/>
          <w:szCs w:val="20"/>
        </w:rPr>
        <w:fldChar w:fldCharType="end"/>
      </w:r>
    </w:p>
    <w:p w:rsidR="00A241A2" w:rsidRDefault="00A241A2" w:rsidP="00A03B47">
      <w:pPr>
        <w:pStyle w:val="ListParagraph"/>
        <w:spacing w:after="0" w:line="240" w:lineRule="auto"/>
        <w:jc w:val="both"/>
        <w:rPr>
          <w:rFonts w:ascii="Times New Roman" w:hAnsi="Times New Roman"/>
          <w:sz w:val="20"/>
          <w:szCs w:val="20"/>
        </w:rPr>
      </w:pPr>
    </w:p>
    <w:p w:rsidR="00A03B47" w:rsidRPr="006D2B5C" w:rsidRDefault="00A03B47" w:rsidP="00A03B47">
      <w:pPr>
        <w:pStyle w:val="ListParagraph"/>
        <w:spacing w:after="0" w:line="240" w:lineRule="auto"/>
        <w:jc w:val="both"/>
      </w:pPr>
      <w:r w:rsidRPr="00A03B47">
        <w:rPr>
          <w:rFonts w:ascii="Times New Roman" w:hAnsi="Times New Roman"/>
          <w:sz w:val="20"/>
          <w:szCs w:val="20"/>
        </w:rPr>
        <w:t xml:space="preserve">Melesatnya pengguna platform media sosial dikalangan pekerja digital membuat prosumsi di berbagai marketplace besar di Indonesia terus merambah ke berbagai sektor yang mengatur strategi digital dalam konsep pemasarannya, pekerja digital menggunakan media sosial untuk sharing dalam beragam prosumsi sebagai upaya strategi keberlangsungan marketplacenya. </w:t>
      </w:r>
      <w:r w:rsidRPr="00A03B47">
        <w:rPr>
          <w:rFonts w:ascii="Times New Roman" w:hAnsi="Times New Roman"/>
          <w:sz w:val="20"/>
          <w:szCs w:val="20"/>
        </w:rPr>
        <w:fldChar w:fldCharType="begin" w:fldLock="1"/>
      </w:r>
      <w:r w:rsidRPr="00A03B47">
        <w:rPr>
          <w:rFonts w:ascii="Times New Roman" w:hAnsi="Times New Roman"/>
          <w:sz w:val="20"/>
          <w:szCs w:val="20"/>
        </w:rPr>
        <w:instrText>ADDIN CSL_CITATION {"citationItems":[{"id":"ITEM-1","itemData":{"abstract":"Along with the widespread use of EnterpriseSocial   Media   (ESM)   by   various   large   companies   inIndonesia,  this  research  is  conducted  to  discover  whatthe factors that drive employees’ intention to use ESM asknowledge sharing media are, and what factor is the mostdominant  in  driving  employees’  intention.  This  researchis a quantitative research which uses Innovation DiffusionTechnology  (IDT)  and  Extended  Technology  AcceptanceModel  (TAM)  as  the  research  model.  Data  collection  inthis  research  is  conducted  by  the  survey  method.  Thequestionnaires are distributed to 374 respondents. Basedon  the  data  collected,  data  processing  and  hypothesistesting are carried out using Partial Least Square Struc-tural Equation Modelling (PLS-SEM). The result of thisstudy indicates that relative advantage, compatibility, andperceived ease of use have a significant influence on per-ceived  usefulness  and  perceived  enjoyment.  Meanwhile,perceived  usefulness  and  perceived  enjoyment  have  asignificant influence on employees’ intention to use ESM.Furthermore,  it  is  also  found  that  the  most  dominantfactor among those two variables is perceived enjoyment","author":[{"dropping-particle":"","family":"Jeanifer Gunawan1and Fergyanto E. Gunawan2","given":"","non-dropping-particle":"","parse-names":false,"suffix":""}],"container-title":"CommIT (Communication &amp; Information Technology) ","id":"ITEM-1","issue":"2","issued":{"date-parts":[["2019","9","20"]]},"page":"79-89","title":"Factors That Influence Employees’ Intentionto Use Enterprise Social Media as KnowledgeSharing Media","type":"article-journal","volume":"13"},"uris":["http://www.mendeley.com/documents/?uuid=41c7de43-9cb5-3c51-879c-7e30d87fd907"]}],"mendeley":{"formattedCitation":"[12]","plainTextFormattedCitation":"[12]","previouslyFormattedCitation":"[12]"},"properties":{"noteIndex":0},"schema":"https://github.com/citation-style-language/schema/raw/master/csl-citation.json"}</w:instrText>
      </w:r>
      <w:r w:rsidRPr="00A03B47">
        <w:rPr>
          <w:rFonts w:ascii="Times New Roman" w:hAnsi="Times New Roman"/>
          <w:sz w:val="20"/>
          <w:szCs w:val="20"/>
        </w:rPr>
        <w:fldChar w:fldCharType="separate"/>
      </w:r>
      <w:r w:rsidRPr="00A03B47">
        <w:rPr>
          <w:rFonts w:ascii="Times New Roman" w:hAnsi="Times New Roman"/>
          <w:noProof/>
          <w:sz w:val="20"/>
          <w:szCs w:val="20"/>
        </w:rPr>
        <w:t>[12]</w:t>
      </w:r>
      <w:r w:rsidRPr="00A03B47">
        <w:rPr>
          <w:rFonts w:ascii="Times New Roman" w:hAnsi="Times New Roman"/>
          <w:sz w:val="20"/>
          <w:szCs w:val="20"/>
        </w:rPr>
        <w:fldChar w:fldCharType="end"/>
      </w:r>
    </w:p>
    <w:p w:rsidR="003D0818" w:rsidRDefault="003D0818">
      <w:pPr>
        <w:jc w:val="both"/>
      </w:pPr>
    </w:p>
    <w:p w:rsidR="003D0818" w:rsidRDefault="003D0818">
      <w:pPr>
        <w:jc w:val="both"/>
      </w:pPr>
    </w:p>
    <w:p w:rsidR="003D0818" w:rsidRDefault="00103E93">
      <w:pPr>
        <w:numPr>
          <w:ilvl w:val="0"/>
          <w:numId w:val="1"/>
        </w:numPr>
        <w:tabs>
          <w:tab w:val="left" w:pos="426"/>
        </w:tabs>
        <w:ind w:left="426" w:hanging="426"/>
        <w:rPr>
          <w:b/>
          <w:bCs/>
          <w:lang w:val="id-ID"/>
        </w:rPr>
      </w:pPr>
      <w:r>
        <w:rPr>
          <w:b/>
          <w:bCs/>
          <w:lang w:val="id-ID"/>
        </w:rPr>
        <w:t>METODE</w:t>
      </w:r>
      <w:r w:rsidR="00974B08" w:rsidRPr="00A127E2">
        <w:rPr>
          <w:b/>
          <w:bCs/>
        </w:rPr>
        <w:t xml:space="preserve"> </w:t>
      </w:r>
    </w:p>
    <w:p w:rsidR="00A241A2" w:rsidRPr="00A241A2" w:rsidRDefault="00A241A2" w:rsidP="00A241A2">
      <w:pPr>
        <w:pStyle w:val="ListParagraph"/>
        <w:autoSpaceDE w:val="0"/>
        <w:autoSpaceDN w:val="0"/>
        <w:adjustRightInd w:val="0"/>
        <w:spacing w:line="240" w:lineRule="auto"/>
        <w:ind w:left="426"/>
        <w:contextualSpacing w:val="0"/>
        <w:jc w:val="both"/>
        <w:rPr>
          <w:rFonts w:ascii="Times New Roman" w:hAnsi="Times New Roman"/>
          <w:color w:val="000000"/>
          <w:sz w:val="20"/>
          <w:szCs w:val="20"/>
          <w:lang w:val="es-ES"/>
        </w:rPr>
      </w:pPr>
      <w:r w:rsidRPr="00A241A2">
        <w:rPr>
          <w:rStyle w:val="s1ppyq"/>
          <w:rFonts w:ascii="Times New Roman" w:hAnsi="Times New Roman"/>
          <w:color w:val="000000"/>
          <w:sz w:val="20"/>
          <w:szCs w:val="20"/>
          <w:lang w:val="es-ES"/>
        </w:rPr>
        <w:t xml:space="preserve">Metode yang digunakan dalam penelitian ini dengan pendekatan </w:t>
      </w:r>
      <w:r w:rsidRPr="00A241A2">
        <w:rPr>
          <w:rFonts w:ascii="Times New Roman" w:hAnsi="Times New Roman"/>
          <w:sz w:val="20"/>
          <w:szCs w:val="20"/>
          <w:lang w:val="es-ES"/>
        </w:rPr>
        <w:t xml:space="preserve">kuantitatif kausal komparatif menggunakan questionare dengan mengisi instrumen yang telah tersaji. Pengisian instrumen akan disebar melalui Google form dan diisi oleh beragam kalangan konsumen digital disetiap kelasnya. </w:t>
      </w:r>
      <w:r w:rsidRPr="00A241A2">
        <w:rPr>
          <w:rFonts w:ascii="Times New Roman" w:hAnsi="Times New Roman"/>
          <w:color w:val="000000"/>
          <w:sz w:val="20"/>
          <w:szCs w:val="20"/>
          <w:lang w:val="es-ES"/>
        </w:rPr>
        <w:t xml:space="preserve">Pendekatan kausal komparatif dilakukan peneliti dengan menggali informasi kemarin, saat ini hingga kedepannya. Adanya keterkaitan erat dan saling berhubungan dengan suatu kejadian. Pola pekerja digital saat ini lebih mengandalkan platform media sosial dalam mengambil kebijakan, keputusan dan ide ide yang dapat memajukan bidang usaha marketplace. </w:t>
      </w:r>
    </w:p>
    <w:p w:rsidR="00A241A2" w:rsidRPr="00A241A2" w:rsidRDefault="00A241A2" w:rsidP="00A241A2">
      <w:pPr>
        <w:ind w:left="426"/>
        <w:jc w:val="both"/>
        <w:rPr>
          <w:lang w:val="es-ES"/>
        </w:rPr>
      </w:pPr>
      <w:r w:rsidRPr="00A241A2">
        <w:rPr>
          <w:lang w:val="es-ES"/>
        </w:rPr>
        <w:t xml:space="preserve">Peneliti mengkaji adanya keterkaitan antara prosumsi, strategi publisitas, Platform media sosial dan kebiasaan pekerja digital di Marketplace. Data didapatkan 386 konsumen digital, namun dapat digunakan hanya yang bersesuaian dengan kebiasaan prosumsi digital. </w:t>
      </w:r>
      <w:r w:rsidRPr="00A241A2">
        <w:rPr>
          <w:lang w:val="es-ES"/>
        </w:rPr>
        <w:fldChar w:fldCharType="begin" w:fldLock="1"/>
      </w:r>
      <w:r w:rsidRPr="00A241A2">
        <w:rPr>
          <w:lang w:val="es-ES"/>
        </w:rPr>
        <w:instrText>ADDIN CSL_CITATION {"citationItems":[{"id":"ITEM-1","itemData":{"DOI":"10.1016/j.jretconser.2022.103032","ISSN":"09696989","abstract":"This study examines the relationships among human value connotations (instrumental and terminal), product involvement, perceived marketplace influence, and choice behavior in the context of sustainable consumption. Data was collected from 612 urban Indian residents who regularly consume sustainable products, e.g., non-plastic packaging bags. The study operationalizes the partial least square structural equation modeling method in consort with the covariance-based structural equation modeling. The research demonstrates the direct impact of instrumental and terminal values on product involvement and the direct influence of product involvement on perceived marketplace influence towards plastic packaging-related choice behavior. It is pertinent to focus on both instrumental and terminal connotations of human values to augment product involvement for plastic packaging. Limited studies have examined the possible relationships between two distinct yet interconnected connotations of human values on product involvement and perceived marketplace influence in the context of sustainable consumption related to plastic packaging.","author":[{"dropping-particle":"","family":"Kautish","given":"Pradeep","non-dropping-particle":"","parse-names":false,"suffix":""},{"dropping-particle":"","family":"Paço","given":"Arminda","non-dropping-particle":"","parse-names":false,"suffix":""},{"dropping-particle":"","family":"Thaichon","given":"Park","non-dropping-particle":"","parse-names":false,"suffix":""}],"container-title":"Journal of Retailing and Consumer Services","id":"ITEM-1","issued":{"date-parts":[["2022"]]},"title":"Sustainable consumption and plastic packaging: Relationships among product involvement, perceived marketplace influence and choice behavior","type":"article-journal","volume":"67"},"uris":["http://www.mendeley.com/documents/?uuid=a8f8ae49-3e7b-3ab8-abe5-f28c3e61a261"]}],"mendeley":{"formattedCitation":"[13]","plainTextFormattedCitation":"[13]"},"properties":{"noteIndex":0},"schema":"https://github.com/citation-style-language/schema/raw/master/csl-citation.json"}</w:instrText>
      </w:r>
      <w:r w:rsidRPr="00A241A2">
        <w:rPr>
          <w:lang w:val="es-ES"/>
        </w:rPr>
        <w:fldChar w:fldCharType="separate"/>
      </w:r>
      <w:r w:rsidRPr="00A241A2">
        <w:rPr>
          <w:noProof/>
          <w:lang w:val="es-ES"/>
        </w:rPr>
        <w:t>[13]</w:t>
      </w:r>
      <w:r w:rsidRPr="00A241A2">
        <w:rPr>
          <w:lang w:val="es-ES"/>
        </w:rPr>
        <w:fldChar w:fldCharType="end"/>
      </w:r>
    </w:p>
    <w:p w:rsidR="00A241A2" w:rsidRPr="00A241A2" w:rsidRDefault="00A241A2" w:rsidP="00A241A2">
      <w:pPr>
        <w:autoSpaceDE w:val="0"/>
        <w:autoSpaceDN w:val="0"/>
        <w:adjustRightInd w:val="0"/>
        <w:ind w:left="426"/>
        <w:jc w:val="both"/>
        <w:rPr>
          <w:lang w:val="id-ID"/>
        </w:rPr>
      </w:pPr>
      <w:r w:rsidRPr="00A241A2">
        <w:rPr>
          <w:color w:val="000000"/>
          <w:lang w:val="id-ID"/>
        </w:rPr>
        <w:t xml:space="preserve">Ukuran sampel dengan melihat kesesuaian yang didapatkan, menurut Sappaile dalam Ramadhani </w:t>
      </w:r>
      <w:r w:rsidRPr="00A241A2">
        <w:rPr>
          <w:color w:val="000000"/>
          <w:lang w:val="es-ES"/>
        </w:rPr>
        <w:fldChar w:fldCharType="begin" w:fldLock="1"/>
      </w:r>
      <w:r w:rsidRPr="00A241A2">
        <w:rPr>
          <w:color w:val="000000"/>
          <w:lang w:val="id-ID"/>
        </w:rPr>
        <w:instrText>ADDIN CSL_CITATION {"citationItems":[{"id":"ITEM-1","itemData":{"DOI":"10.35200/explore.v11i1.406","ISSN":"2087-894X","abstract":"Pertumbuhan pelaku e-commerce di Indonesia mengalami peningkatan tujuh belas persen, dengan jumlah seluruh usaha e-commerce sebanyak 26,2 juta unit dalam sepuluh tahun. Banyaknya pelaku e-commerce ini didominasi oleh e-marketplace. E-marketplace sendiri mengalami persaingan yang cukup ketat. Hasil studi menunjukkan bahwa Tokopedia dan Shopee merupakan e-marketplace yang memiliki rata-rata menit per akses dan jumlah pengunjung yang tinggi diantara e-marketplace lain. E-marketplace sebagai wadah yang mempertemukan antara penjual dan pembeli, semestinya mempertimbangkan faktor yang membuat penjual dan pembeli bertahan, namun penelitian dari perspektif penjual belum banyak dilakukan. Untuk itu, penelitian berbasis studi literatur ini dilakukan guna mendapatkan faktor dan indikator yang dapat menarik penjual untuk memasarkan produknya ke situs e-marketplace Tokopedia dan Shopee. Pengumpulan data menggunakan kuisioner dengan skala likert 1-4 kepada 300 responden. Hasil penelitian menemukan 5 faktor dengan 50 indikator yang dapat menarik penjual untuk memasarkan produknya ke situs e-marketplace Tokopedia dan Shopee. Yakni faktor kepercayaan penjual dengan 15 indikator, pembayaran dan pengiriman dengan 14 indikator, kualitas situs e-marketplace dengan 10 indikator, biaya dengan 7 indikator, dan nama baik produk dengan 4 indikator.","author":[{"dropping-particle":"","family":"Ramadhani","given":"Hafni","non-dropping-particle":"","parse-names":false,"suffix":""},{"dropping-particle":"","family":"Dirgahayu","given":"Teduh","non-dropping-particle":"","parse-names":false,"suffix":""}],"container-title":"EXPLORE","id":"ITEM-1","issue":"1","issued":{"date-parts":[["2020"]]},"title":"Faktor Pemilihan E Marketplace di Indonesia dari Perspektif Penjual (Studi Kasus: Tokopedia dan Shopee)","type":"article-journal","volume":"11"},"uris":["http://www.mendeley.com/documents/?uuid=e12b5c3f-e699-310c-8cec-f236965db4f3"]}],"mendeley":{"formattedCitation":"[14]","plainTextFormattedCitation":"[14]","previouslyFormattedCitation":"[13]"},"properties":{"noteIndex":0},"schema":"https://github.com/citation-style-language/schema/raw/master/csl-citation.json"}</w:instrText>
      </w:r>
      <w:r w:rsidRPr="00A241A2">
        <w:rPr>
          <w:color w:val="000000"/>
          <w:lang w:val="es-ES"/>
        </w:rPr>
        <w:fldChar w:fldCharType="separate"/>
      </w:r>
      <w:r w:rsidRPr="00A241A2">
        <w:rPr>
          <w:noProof/>
          <w:color w:val="000000"/>
          <w:lang w:val="id-ID"/>
        </w:rPr>
        <w:t>[14]</w:t>
      </w:r>
      <w:r w:rsidRPr="00A241A2">
        <w:rPr>
          <w:color w:val="000000"/>
          <w:lang w:val="es-ES"/>
        </w:rPr>
        <w:fldChar w:fldCharType="end"/>
      </w:r>
      <w:r w:rsidRPr="00A241A2">
        <w:rPr>
          <w:color w:val="000000"/>
          <w:lang w:val="id-ID"/>
        </w:rPr>
        <w:t xml:space="preserve"> </w:t>
      </w:r>
      <w:r w:rsidRPr="00A241A2">
        <w:rPr>
          <w:lang w:val="id-ID"/>
        </w:rPr>
        <w:t>Jumlah sampel untuk menilai didasarkan pada banyaknya penilaian sebagai berikut :</w:t>
      </w: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sz w:val="20"/>
          <w:szCs w:val="20"/>
          <w:lang w:val="id-ID"/>
        </w:rPr>
      </w:pPr>
    </w:p>
    <w:p w:rsidR="00A241A2" w:rsidRPr="00A241A2" w:rsidRDefault="00A241A2" w:rsidP="00A241A2">
      <w:pPr>
        <w:pStyle w:val="ListParagraph"/>
        <w:autoSpaceDE w:val="0"/>
        <w:autoSpaceDN w:val="0"/>
        <w:adjustRightInd w:val="0"/>
        <w:spacing w:line="240" w:lineRule="auto"/>
        <w:ind w:left="1440" w:firstLine="720"/>
        <w:contextualSpacing w:val="0"/>
        <w:jc w:val="both"/>
        <w:rPr>
          <w:rFonts w:ascii="Times New Roman" w:hAnsi="Times New Roman"/>
          <w:sz w:val="20"/>
          <w:szCs w:val="20"/>
          <w:lang w:val="en-ID"/>
        </w:rPr>
      </w:pPr>
      <w:r w:rsidRPr="00A241A2">
        <w:rPr>
          <w:rFonts w:ascii="Times New Roman" w:hAnsi="Times New Roman"/>
          <w:noProof/>
          <w:sz w:val="20"/>
          <w:szCs w:val="20"/>
        </w:rPr>
        <w:lastRenderedPageBreak/>
        <w:drawing>
          <wp:inline distT="0" distB="0" distL="0" distR="0" wp14:anchorId="2C481234" wp14:editId="63EF1028">
            <wp:extent cx="2609850" cy="1845399"/>
            <wp:effectExtent l="0" t="0" r="0"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9150" t="37811" r="49322" b="37834"/>
                    <a:stretch/>
                  </pic:blipFill>
                  <pic:spPr bwMode="auto">
                    <a:xfrm>
                      <a:off x="0" y="0"/>
                      <a:ext cx="2650082" cy="1873846"/>
                    </a:xfrm>
                    <a:prstGeom prst="rect">
                      <a:avLst/>
                    </a:prstGeom>
                    <a:ln>
                      <a:noFill/>
                    </a:ln>
                    <a:extLst>
                      <a:ext uri="{53640926-AAD7-44D8-BBD7-CCE9431645EC}">
                        <a14:shadowObscured xmlns:a14="http://schemas.microsoft.com/office/drawing/2010/main"/>
                      </a:ext>
                    </a:extLst>
                  </pic:spPr>
                </pic:pic>
              </a:graphicData>
            </a:graphic>
          </wp:inline>
        </w:drawing>
      </w:r>
    </w:p>
    <w:p w:rsidR="00A241A2" w:rsidRPr="00A241A2" w:rsidRDefault="00A241A2" w:rsidP="00A241A2">
      <w:pPr>
        <w:pStyle w:val="ListParagraph"/>
        <w:autoSpaceDE w:val="0"/>
        <w:autoSpaceDN w:val="0"/>
        <w:adjustRightInd w:val="0"/>
        <w:spacing w:after="0" w:line="240" w:lineRule="auto"/>
        <w:ind w:left="2160" w:firstLine="392"/>
        <w:contextualSpacing w:val="0"/>
        <w:rPr>
          <w:rFonts w:ascii="Times New Roman" w:hAnsi="Times New Roman"/>
          <w:sz w:val="20"/>
          <w:szCs w:val="20"/>
          <w:lang w:val="en-ID"/>
        </w:rPr>
      </w:pPr>
      <w:r w:rsidRPr="00A241A2">
        <w:rPr>
          <w:rFonts w:ascii="Times New Roman" w:hAnsi="Times New Roman"/>
          <w:sz w:val="20"/>
          <w:szCs w:val="20"/>
          <w:lang w:val="en-ID"/>
        </w:rPr>
        <w:t xml:space="preserve">Tabel 1. Ukuran </w:t>
      </w:r>
      <w:proofErr w:type="gramStart"/>
      <w:r w:rsidRPr="00A241A2">
        <w:rPr>
          <w:rFonts w:ascii="Times New Roman" w:hAnsi="Times New Roman"/>
          <w:sz w:val="20"/>
          <w:szCs w:val="20"/>
          <w:lang w:val="en-ID"/>
        </w:rPr>
        <w:t>Sampel ,</w:t>
      </w:r>
      <w:proofErr w:type="gramEnd"/>
      <w:r w:rsidRPr="00A241A2">
        <w:rPr>
          <w:rFonts w:ascii="Times New Roman" w:hAnsi="Times New Roman"/>
          <w:sz w:val="20"/>
          <w:szCs w:val="20"/>
          <w:lang w:val="en-ID"/>
        </w:rPr>
        <w:t xml:space="preserve"> menurut sappaile</w:t>
      </w:r>
    </w:p>
    <w:p w:rsidR="00A241A2" w:rsidRPr="00A241A2" w:rsidRDefault="00A241A2" w:rsidP="00A241A2">
      <w:pPr>
        <w:pStyle w:val="ListParagraph"/>
        <w:autoSpaceDE w:val="0"/>
        <w:autoSpaceDN w:val="0"/>
        <w:adjustRightInd w:val="0"/>
        <w:spacing w:after="0" w:line="240" w:lineRule="auto"/>
        <w:ind w:left="1440" w:firstLine="720"/>
        <w:contextualSpacing w:val="0"/>
        <w:rPr>
          <w:rFonts w:ascii="Times New Roman" w:hAnsi="Times New Roman"/>
          <w:color w:val="000000"/>
          <w:sz w:val="20"/>
          <w:szCs w:val="20"/>
          <w:lang w:val="en-ID"/>
        </w:rPr>
      </w:pPr>
      <w:r>
        <w:rPr>
          <w:rFonts w:ascii="Times New Roman" w:hAnsi="Times New Roman"/>
          <w:sz w:val="20"/>
          <w:szCs w:val="20"/>
          <w:lang w:val="en-ID"/>
        </w:rPr>
        <w:t xml:space="preserve">        </w:t>
      </w:r>
      <w:proofErr w:type="gramStart"/>
      <w:r w:rsidRPr="00A241A2">
        <w:rPr>
          <w:rFonts w:ascii="Times New Roman" w:hAnsi="Times New Roman"/>
          <w:sz w:val="20"/>
          <w:szCs w:val="20"/>
          <w:lang w:val="en-ID"/>
        </w:rPr>
        <w:t>Sumber :</w:t>
      </w:r>
      <w:proofErr w:type="gramEnd"/>
      <w:r w:rsidRPr="00A241A2">
        <w:rPr>
          <w:rFonts w:ascii="Times New Roman" w:hAnsi="Times New Roman"/>
          <w:sz w:val="20"/>
          <w:szCs w:val="20"/>
          <w:lang w:val="en-ID"/>
        </w:rPr>
        <w:t xml:space="preserve"> </w:t>
      </w:r>
      <w:r w:rsidRPr="00A241A2">
        <w:rPr>
          <w:rFonts w:ascii="Times New Roman" w:hAnsi="Times New Roman"/>
          <w:color w:val="000000"/>
          <w:sz w:val="20"/>
          <w:szCs w:val="20"/>
          <w:lang w:val="en-ID"/>
        </w:rPr>
        <w:t>Sappaile dalam Ramadhani, 2020</w:t>
      </w: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sz w:val="20"/>
          <w:szCs w:val="20"/>
          <w:lang w:val="en-ID"/>
        </w:rPr>
      </w:pP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color w:val="000000"/>
          <w:sz w:val="20"/>
          <w:szCs w:val="20"/>
          <w:lang w:val="es-ES"/>
        </w:rPr>
      </w:pPr>
      <w:r w:rsidRPr="00A241A2">
        <w:rPr>
          <w:rFonts w:ascii="Times New Roman" w:hAnsi="Times New Roman"/>
          <w:sz w:val="20"/>
          <w:szCs w:val="20"/>
          <w:lang w:val="en-ID"/>
        </w:rPr>
        <w:t xml:space="preserve">untuk memperoleh hasil yang mengilustrasikan keadaan yang sebenarnya, maka bisa digunakan jumlah sampel yang diambil adalah 368 sampel. </w:t>
      </w:r>
      <w:r w:rsidRPr="00A241A2">
        <w:rPr>
          <w:rFonts w:ascii="Times New Roman" w:hAnsi="Times New Roman"/>
          <w:sz w:val="20"/>
          <w:szCs w:val="20"/>
          <w:lang w:val="es-ES"/>
        </w:rPr>
        <w:t xml:space="preserve">Instrumen </w:t>
      </w:r>
      <w:r w:rsidRPr="00A241A2">
        <w:rPr>
          <w:rFonts w:ascii="Times New Roman" w:hAnsi="Times New Roman"/>
          <w:color w:val="000000"/>
          <w:sz w:val="20"/>
          <w:szCs w:val="20"/>
          <w:lang w:val="es-ES"/>
        </w:rPr>
        <w:t xml:space="preserve">questionare diambil dari 368 jumlah konsumen digital yang tersebar sebagai pengguna aktif pekerja digital di marketplace. Instrumen dalam perhitungan menggunakan teori yang memiliki kesesuaian, yaitu teori Slovin dengan dengan perhitungan </w:t>
      </w:r>
      <w:proofErr w:type="gramStart"/>
      <w:r w:rsidRPr="00A241A2">
        <w:rPr>
          <w:rFonts w:ascii="Times New Roman" w:hAnsi="Times New Roman"/>
          <w:color w:val="000000"/>
          <w:sz w:val="20"/>
          <w:szCs w:val="20"/>
          <w:lang w:val="es-ES"/>
        </w:rPr>
        <w:t>rumus :</w:t>
      </w:r>
      <w:proofErr w:type="gramEnd"/>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sz w:val="20"/>
          <w:szCs w:val="20"/>
          <w:lang w:val="es-ES"/>
        </w:rPr>
      </w:pP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color w:val="000000"/>
          <w:sz w:val="20"/>
          <w:szCs w:val="20"/>
          <w:lang w:val="en-ID"/>
        </w:rPr>
      </w:pPr>
      <w:r w:rsidRPr="00A241A2">
        <w:rPr>
          <w:rFonts w:ascii="Times New Roman" w:hAnsi="Times New Roman"/>
          <w:color w:val="000000"/>
          <w:sz w:val="20"/>
          <w:szCs w:val="20"/>
          <w:lang w:val="es-ES"/>
        </w:rPr>
        <w:tab/>
      </w:r>
      <w:r w:rsidRPr="00A241A2">
        <w:rPr>
          <w:rFonts w:ascii="Times New Roman" w:hAnsi="Times New Roman"/>
          <w:noProof/>
          <w:sz w:val="20"/>
          <w:szCs w:val="20"/>
        </w:rPr>
        <w:drawing>
          <wp:inline distT="0" distB="0" distL="0" distR="0" wp14:anchorId="654BC25E" wp14:editId="266C894F">
            <wp:extent cx="880408" cy="492765"/>
            <wp:effectExtent l="0" t="0" r="0" b="2540"/>
            <wp:docPr id="9" name="Picture 9" descr="Mengenal Rumus Slovin, Kapan Digunakan dan Contoh So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engenal Rumus Slovin, Kapan Digunakan dan Contoh Soa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95598" cy="501267"/>
                    </a:xfrm>
                    <a:prstGeom prst="rect">
                      <a:avLst/>
                    </a:prstGeom>
                    <a:noFill/>
                    <a:ln>
                      <a:noFill/>
                    </a:ln>
                  </pic:spPr>
                </pic:pic>
              </a:graphicData>
            </a:graphic>
          </wp:inline>
        </w:drawing>
      </w: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color w:val="000000"/>
          <w:sz w:val="20"/>
          <w:szCs w:val="20"/>
          <w:lang w:val="es-ES"/>
        </w:rPr>
      </w:pPr>
      <w:r w:rsidRPr="00A241A2">
        <w:rPr>
          <w:rFonts w:ascii="Times New Roman" w:hAnsi="Times New Roman"/>
          <w:color w:val="000000"/>
          <w:sz w:val="20"/>
          <w:szCs w:val="20"/>
          <w:lang w:val="es-ES"/>
        </w:rPr>
        <w:t>n = Ukuran sampel</w:t>
      </w: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color w:val="000000"/>
          <w:sz w:val="20"/>
          <w:szCs w:val="20"/>
          <w:lang w:val="es-ES"/>
        </w:rPr>
      </w:pPr>
      <w:r w:rsidRPr="00A241A2">
        <w:rPr>
          <w:rFonts w:ascii="Times New Roman" w:hAnsi="Times New Roman"/>
          <w:color w:val="000000"/>
          <w:sz w:val="20"/>
          <w:szCs w:val="20"/>
          <w:lang w:val="es-ES"/>
        </w:rPr>
        <w:t>N = Ukuran populasi</w:t>
      </w:r>
    </w:p>
    <w:p w:rsidR="00A241A2" w:rsidRPr="00A241A2" w:rsidRDefault="00A241A2" w:rsidP="00A241A2">
      <w:pPr>
        <w:pStyle w:val="ListParagraph"/>
        <w:autoSpaceDE w:val="0"/>
        <w:autoSpaceDN w:val="0"/>
        <w:adjustRightInd w:val="0"/>
        <w:spacing w:line="240" w:lineRule="auto"/>
        <w:contextualSpacing w:val="0"/>
        <w:jc w:val="both"/>
        <w:rPr>
          <w:rFonts w:ascii="Times New Roman" w:hAnsi="Times New Roman"/>
          <w:color w:val="000000"/>
          <w:sz w:val="20"/>
          <w:szCs w:val="20"/>
          <w:lang w:val="es-ES"/>
        </w:rPr>
      </w:pPr>
      <w:r w:rsidRPr="00A241A2">
        <w:rPr>
          <w:rFonts w:ascii="Times New Roman" w:hAnsi="Times New Roman"/>
          <w:color w:val="000000"/>
          <w:sz w:val="20"/>
          <w:szCs w:val="20"/>
          <w:lang w:val="es-ES"/>
        </w:rPr>
        <w:t>E = Persen kelonggaran ketidaktelitian karena adanya kesalahan penarikan instrumen yang bisa di tolerir</w:t>
      </w:r>
    </w:p>
    <w:p w:rsidR="00A241A2" w:rsidRPr="00A241A2" w:rsidRDefault="00A241A2" w:rsidP="00A241A2">
      <w:pPr>
        <w:pStyle w:val="ListParagraph"/>
        <w:spacing w:after="0" w:line="240" w:lineRule="auto"/>
        <w:contextualSpacing w:val="0"/>
        <w:jc w:val="both"/>
        <w:rPr>
          <w:rFonts w:ascii="Times New Roman" w:hAnsi="Times New Roman"/>
          <w:sz w:val="20"/>
          <w:szCs w:val="20"/>
          <w:lang w:val="es-ES"/>
        </w:rPr>
      </w:pPr>
    </w:p>
    <w:p w:rsidR="00A241A2" w:rsidRPr="00A241A2" w:rsidRDefault="00A241A2" w:rsidP="00A241A2">
      <w:pPr>
        <w:pStyle w:val="ListParagraph"/>
        <w:spacing w:after="0" w:line="240" w:lineRule="auto"/>
        <w:contextualSpacing w:val="0"/>
        <w:jc w:val="both"/>
        <w:rPr>
          <w:rFonts w:ascii="Times New Roman" w:hAnsi="Times New Roman"/>
          <w:sz w:val="20"/>
          <w:szCs w:val="20"/>
          <w:lang w:val="en-ID"/>
        </w:rPr>
      </w:pPr>
      <w:r w:rsidRPr="00A241A2">
        <w:rPr>
          <w:rFonts w:ascii="Times New Roman" w:hAnsi="Times New Roman"/>
          <w:sz w:val="20"/>
          <w:szCs w:val="20"/>
          <w:lang w:val="en-ID"/>
        </w:rPr>
        <w:t xml:space="preserve">Signifikasi tingkat yang digunakan dalam penelitian ini 5% dari banyaknya instrumen yang disajikan sebagai </w:t>
      </w:r>
      <w:proofErr w:type="gramStart"/>
      <w:r w:rsidRPr="00A241A2">
        <w:rPr>
          <w:rFonts w:ascii="Times New Roman" w:hAnsi="Times New Roman"/>
          <w:sz w:val="20"/>
          <w:szCs w:val="20"/>
          <w:lang w:val="en-ID"/>
        </w:rPr>
        <w:t>berikut :</w:t>
      </w:r>
      <w:proofErr w:type="gramEnd"/>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hAnsi="Times New Roman"/>
          <w:sz w:val="20"/>
          <w:szCs w:val="20"/>
          <w:lang w:val="en-ID"/>
        </w:rPr>
        <w:tab/>
        <w:t xml:space="preserve">n = </w:t>
      </w:r>
      <m:oMath>
        <m:r>
          <w:rPr>
            <w:rFonts w:ascii="Cambria Math" w:hAnsi="Cambria Math"/>
            <w:sz w:val="20"/>
            <w:szCs w:val="20"/>
            <w:lang w:val="en-ID"/>
          </w:rPr>
          <m:t xml:space="preserve"> </m:t>
        </m:r>
        <m:f>
          <m:fPr>
            <m:ctrlPr>
              <w:rPr>
                <w:rFonts w:ascii="Cambria Math" w:hAnsi="Cambria Math"/>
                <w:i/>
                <w:sz w:val="20"/>
                <w:szCs w:val="20"/>
                <w:lang w:val="es-ES"/>
              </w:rPr>
            </m:ctrlPr>
          </m:fPr>
          <m:num>
            <m:r>
              <w:rPr>
                <w:rFonts w:ascii="Cambria Math" w:hAnsi="Cambria Math"/>
                <w:sz w:val="20"/>
                <w:szCs w:val="20"/>
                <w:lang w:val="en-ID"/>
              </w:rPr>
              <m:t>368</m:t>
            </m:r>
          </m:num>
          <m:den>
            <m:r>
              <w:rPr>
                <w:rFonts w:ascii="Cambria Math" w:hAnsi="Cambria Math"/>
                <w:sz w:val="20"/>
                <w:szCs w:val="20"/>
                <w:lang w:val="en-ID"/>
              </w:rPr>
              <m:t xml:space="preserve">(1+368 </m:t>
            </m:r>
            <m:r>
              <w:rPr>
                <w:rFonts w:ascii="Cambria Math" w:hAnsi="Cambria Math"/>
                <w:sz w:val="20"/>
                <w:szCs w:val="20"/>
                <w:lang w:val="es-ES"/>
              </w:rPr>
              <m:t>x</m:t>
            </m:r>
            <m:r>
              <w:rPr>
                <w:rFonts w:ascii="Cambria Math" w:hAnsi="Cambria Math"/>
                <w:sz w:val="20"/>
                <w:szCs w:val="20"/>
                <w:lang w:val="en-ID"/>
              </w:rPr>
              <m:t xml:space="preserve"> (0, 02)</m:t>
            </m:r>
            <m:sSup>
              <m:sSupPr>
                <m:ctrlPr>
                  <w:rPr>
                    <w:rFonts w:ascii="Cambria Math" w:hAnsi="Cambria Math"/>
                    <w:i/>
                    <w:sz w:val="20"/>
                    <w:szCs w:val="20"/>
                    <w:lang w:val="es-ES"/>
                  </w:rPr>
                </m:ctrlPr>
              </m:sSupPr>
              <m:e>
                <m:r>
                  <w:rPr>
                    <w:rFonts w:ascii="Cambria Math" w:hAnsi="Cambria Math"/>
                    <w:sz w:val="20"/>
                    <w:szCs w:val="20"/>
                    <w:lang w:val="en-ID"/>
                  </w:rPr>
                  <m:t xml:space="preserve"> </m:t>
                </m:r>
              </m:e>
              <m:sup>
                <m:r>
                  <w:rPr>
                    <w:rFonts w:ascii="Cambria Math" w:hAnsi="Cambria Math"/>
                    <w:sz w:val="20"/>
                    <w:szCs w:val="20"/>
                    <w:lang w:val="en-ID"/>
                  </w:rPr>
                  <m:t xml:space="preserve"> 2</m:t>
                </m:r>
              </m:sup>
            </m:sSup>
          </m:den>
        </m:f>
      </m:oMath>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eastAsiaTheme="minorEastAsia" w:hAnsi="Times New Roman"/>
          <w:sz w:val="20"/>
          <w:szCs w:val="20"/>
          <w:lang w:val="en-ID"/>
        </w:rPr>
        <w:tab/>
        <w:t xml:space="preserve">n =  </w:t>
      </w:r>
      <m:oMath>
        <m:r>
          <w:rPr>
            <w:rFonts w:ascii="Cambria Math" w:hAnsi="Cambria Math"/>
            <w:sz w:val="20"/>
            <w:szCs w:val="20"/>
            <w:lang w:val="en-ID"/>
          </w:rPr>
          <m:t xml:space="preserve"> </m:t>
        </m:r>
        <m:f>
          <m:fPr>
            <m:ctrlPr>
              <w:rPr>
                <w:rFonts w:ascii="Cambria Math" w:hAnsi="Cambria Math"/>
                <w:sz w:val="20"/>
                <w:szCs w:val="20"/>
                <w:lang w:val="es-ES"/>
              </w:rPr>
            </m:ctrlPr>
          </m:fPr>
          <m:num>
            <m:r>
              <w:rPr>
                <w:rFonts w:ascii="Cambria Math" w:hAnsi="Cambria Math"/>
                <w:sz w:val="20"/>
                <w:szCs w:val="20"/>
                <w:lang w:val="en-ID"/>
              </w:rPr>
              <m:t>368</m:t>
            </m:r>
          </m:num>
          <m:den>
            <m:r>
              <w:rPr>
                <w:rFonts w:ascii="Cambria Math" w:hAnsi="Cambria Math"/>
                <w:sz w:val="20"/>
                <w:szCs w:val="20"/>
                <w:lang w:val="en-ID"/>
              </w:rPr>
              <m:t xml:space="preserve">(1+368 </m:t>
            </m:r>
            <m:r>
              <w:rPr>
                <w:rFonts w:ascii="Cambria Math" w:hAnsi="Cambria Math"/>
                <w:sz w:val="20"/>
                <w:szCs w:val="20"/>
              </w:rPr>
              <m:t>x</m:t>
            </m:r>
            <m:r>
              <w:rPr>
                <w:rFonts w:ascii="Cambria Math" w:hAnsi="Cambria Math"/>
                <w:sz w:val="20"/>
                <w:szCs w:val="20"/>
                <w:lang w:val="en-ID"/>
              </w:rPr>
              <m:t xml:space="preserve"> 0,0025)</m:t>
            </m:r>
          </m:den>
        </m:f>
      </m:oMath>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eastAsiaTheme="minorEastAsia" w:hAnsi="Times New Roman"/>
          <w:sz w:val="20"/>
          <w:szCs w:val="20"/>
          <w:lang w:val="en-ID"/>
        </w:rPr>
        <w:tab/>
        <w:t xml:space="preserve">n =  </w:t>
      </w:r>
      <m:oMath>
        <m:r>
          <w:rPr>
            <w:rFonts w:ascii="Cambria Math" w:hAnsi="Cambria Math"/>
            <w:sz w:val="20"/>
            <w:szCs w:val="20"/>
            <w:lang w:val="en-ID"/>
          </w:rPr>
          <m:t xml:space="preserve"> </m:t>
        </m:r>
        <m:f>
          <m:fPr>
            <m:ctrlPr>
              <w:rPr>
                <w:rFonts w:ascii="Cambria Math" w:hAnsi="Cambria Math"/>
                <w:i/>
                <w:sz w:val="20"/>
                <w:szCs w:val="20"/>
                <w:lang w:val="es-ES"/>
              </w:rPr>
            </m:ctrlPr>
          </m:fPr>
          <m:num>
            <m:r>
              <w:rPr>
                <w:rFonts w:ascii="Cambria Math" w:hAnsi="Cambria Math"/>
                <w:sz w:val="20"/>
                <w:szCs w:val="20"/>
                <w:lang w:val="en-ID"/>
              </w:rPr>
              <m:t>368</m:t>
            </m:r>
          </m:num>
          <m:den>
            <m:r>
              <w:rPr>
                <w:rFonts w:ascii="Cambria Math" w:hAnsi="Cambria Math"/>
                <w:sz w:val="20"/>
                <w:szCs w:val="20"/>
                <w:lang w:val="en-ID"/>
              </w:rPr>
              <m:t>1+2,5</m:t>
            </m:r>
          </m:den>
        </m:f>
      </m:oMath>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eastAsiaTheme="minorEastAsia" w:hAnsi="Times New Roman"/>
          <w:sz w:val="20"/>
          <w:szCs w:val="20"/>
          <w:lang w:val="en-ID"/>
        </w:rPr>
        <w:tab/>
        <w:t xml:space="preserve">n =  </w:t>
      </w:r>
      <m:oMath>
        <m:f>
          <m:fPr>
            <m:ctrlPr>
              <w:rPr>
                <w:rFonts w:ascii="Cambria Math" w:eastAsiaTheme="minorEastAsia" w:hAnsi="Cambria Math"/>
                <w:i/>
                <w:sz w:val="20"/>
                <w:szCs w:val="20"/>
                <w:lang w:val="es-ES"/>
              </w:rPr>
            </m:ctrlPr>
          </m:fPr>
          <m:num>
            <m:r>
              <w:rPr>
                <w:rFonts w:ascii="Cambria Math" w:eastAsiaTheme="minorEastAsia" w:hAnsi="Cambria Math"/>
                <w:sz w:val="20"/>
                <w:szCs w:val="20"/>
                <w:lang w:val="en-ID"/>
              </w:rPr>
              <m:t>368</m:t>
            </m:r>
          </m:num>
          <m:den>
            <m:r>
              <w:rPr>
                <w:rFonts w:ascii="Cambria Math" w:eastAsiaTheme="minorEastAsia" w:hAnsi="Cambria Math"/>
                <w:sz w:val="20"/>
                <w:szCs w:val="20"/>
                <w:lang w:val="en-ID"/>
              </w:rPr>
              <m:t>3,5</m:t>
            </m:r>
          </m:den>
        </m:f>
      </m:oMath>
      <w:r w:rsidRPr="00A241A2">
        <w:rPr>
          <w:rFonts w:ascii="Times New Roman" w:eastAsiaTheme="minorEastAsia" w:hAnsi="Times New Roman"/>
          <w:sz w:val="20"/>
          <w:szCs w:val="20"/>
          <w:lang w:val="en-ID"/>
        </w:rPr>
        <w:tab/>
      </w:r>
      <w:r w:rsidRPr="00A241A2">
        <w:rPr>
          <w:rFonts w:ascii="Times New Roman" w:eastAsiaTheme="minorEastAsia" w:hAnsi="Times New Roman"/>
          <w:sz w:val="20"/>
          <w:szCs w:val="20"/>
          <w:lang w:val="en-ID"/>
        </w:rPr>
        <w:tab/>
      </w:r>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eastAsiaTheme="minorEastAsia" w:hAnsi="Times New Roman"/>
          <w:sz w:val="20"/>
          <w:szCs w:val="20"/>
          <w:lang w:val="en-ID"/>
        </w:rPr>
        <w:t>n = 105, 1 dibulatkan menjadi 105 orang</w:t>
      </w:r>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p>
    <w:p w:rsidR="00A241A2" w:rsidRPr="00A241A2" w:rsidRDefault="00A241A2" w:rsidP="00A241A2">
      <w:pPr>
        <w:pStyle w:val="ListParagraph"/>
        <w:spacing w:after="0" w:line="240" w:lineRule="auto"/>
        <w:contextualSpacing w:val="0"/>
        <w:jc w:val="both"/>
        <w:rPr>
          <w:rFonts w:ascii="Times New Roman" w:eastAsiaTheme="minorEastAsia" w:hAnsi="Times New Roman"/>
          <w:sz w:val="20"/>
          <w:szCs w:val="20"/>
          <w:lang w:val="en-ID"/>
        </w:rPr>
      </w:pPr>
      <w:r w:rsidRPr="00A241A2">
        <w:rPr>
          <w:rFonts w:ascii="Times New Roman" w:eastAsiaTheme="minorEastAsia" w:hAnsi="Times New Roman"/>
          <w:sz w:val="20"/>
          <w:szCs w:val="20"/>
          <w:lang w:val="en-ID"/>
        </w:rPr>
        <w:t xml:space="preserve">Maka diambil 105 orang konsumen digital pengguna aktif platform media sosial sebagai prosumsi juga sebagai pekerja digital dimarketplace, questionare dengan menggunakan googleform dari masing masing 9 butir pertanyaan, dengan alamat link </w:t>
      </w:r>
      <w:hyperlink r:id="rId12" w:history="1">
        <w:r w:rsidRPr="00A241A2">
          <w:rPr>
            <w:rStyle w:val="Hyperlink"/>
            <w:rFonts w:ascii="Times New Roman" w:eastAsiaTheme="minorEastAsia" w:hAnsi="Times New Roman"/>
            <w:sz w:val="20"/>
            <w:szCs w:val="20"/>
            <w:lang w:val="en-ID"/>
          </w:rPr>
          <w:t>https://forms.gle/3QZaBowtcpXrYQn78</w:t>
        </w:r>
      </w:hyperlink>
      <w:r w:rsidRPr="00A241A2">
        <w:rPr>
          <w:rFonts w:ascii="Times New Roman" w:eastAsiaTheme="minorEastAsia" w:hAnsi="Times New Roman"/>
          <w:sz w:val="20"/>
          <w:szCs w:val="20"/>
          <w:lang w:val="en-ID"/>
        </w:rPr>
        <w:t xml:space="preserve"> . Berdasarkan 368 konsumen digital hanya 105 konsumen digital yang diujikan dan masuk dalam kriteria prosumsi, sebagai produksi dan konsumsi pemakai. Selebihnya hanya pengguna dalam keseharian saja. </w:t>
      </w:r>
    </w:p>
    <w:p w:rsidR="00A241A2" w:rsidRPr="00A241A2" w:rsidRDefault="00A241A2" w:rsidP="00A241A2">
      <w:pPr>
        <w:pStyle w:val="ListParagraph"/>
        <w:spacing w:after="0" w:line="240" w:lineRule="auto"/>
        <w:jc w:val="both"/>
        <w:rPr>
          <w:rFonts w:ascii="Times New Roman" w:eastAsiaTheme="minorEastAsia" w:hAnsi="Times New Roman"/>
          <w:sz w:val="20"/>
          <w:szCs w:val="20"/>
          <w:lang w:val="en-ID"/>
        </w:rPr>
      </w:pPr>
    </w:p>
    <w:p w:rsidR="00A241A2" w:rsidRPr="00A241A2" w:rsidRDefault="00A241A2" w:rsidP="00A241A2">
      <w:pPr>
        <w:pStyle w:val="ListParagraph"/>
        <w:spacing w:after="0" w:line="240" w:lineRule="auto"/>
        <w:ind w:left="1440" w:firstLine="720"/>
        <w:jc w:val="both"/>
        <w:rPr>
          <w:rFonts w:ascii="Times New Roman" w:eastAsiaTheme="minorEastAsia" w:hAnsi="Times New Roman"/>
          <w:sz w:val="20"/>
          <w:szCs w:val="20"/>
          <w:lang w:val="es-ES"/>
        </w:rPr>
      </w:pPr>
      <w:r w:rsidRPr="00A241A2">
        <w:rPr>
          <w:rFonts w:ascii="Times New Roman" w:hAnsi="Times New Roman"/>
          <w:noProof/>
          <w:sz w:val="20"/>
          <w:szCs w:val="20"/>
        </w:rPr>
        <w:lastRenderedPageBreak/>
        <w:drawing>
          <wp:inline distT="0" distB="0" distL="0" distR="0" wp14:anchorId="2CDC6A86" wp14:editId="1EEF73D1">
            <wp:extent cx="2876550" cy="1752600"/>
            <wp:effectExtent l="76200" t="76200" r="133350" b="133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3640" t="10778" r="24718" b="45031"/>
                    <a:stretch/>
                  </pic:blipFill>
                  <pic:spPr bwMode="auto">
                    <a:xfrm>
                      <a:off x="0" y="0"/>
                      <a:ext cx="2946611" cy="179528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41A2" w:rsidRPr="00A241A2" w:rsidRDefault="00372D88" w:rsidP="00A241A2">
      <w:pPr>
        <w:pStyle w:val="ListParagraph"/>
        <w:autoSpaceDE w:val="0"/>
        <w:autoSpaceDN w:val="0"/>
        <w:adjustRightInd w:val="0"/>
        <w:ind w:left="1440" w:firstLine="720"/>
        <w:jc w:val="both"/>
        <w:rPr>
          <w:rFonts w:ascii="Times New Roman" w:hAnsi="Times New Roman"/>
          <w:sz w:val="20"/>
          <w:szCs w:val="20"/>
          <w:lang w:val="en-ID"/>
        </w:rPr>
      </w:pPr>
      <w:r>
        <w:rPr>
          <w:rFonts w:ascii="Times New Roman" w:hAnsi="Times New Roman"/>
          <w:sz w:val="20"/>
          <w:szCs w:val="20"/>
          <w:lang w:val="en-ID"/>
        </w:rPr>
        <w:t xml:space="preserve">  </w:t>
      </w:r>
      <w:r w:rsidR="00A241A2" w:rsidRPr="00A241A2">
        <w:rPr>
          <w:rFonts w:ascii="Times New Roman" w:hAnsi="Times New Roman"/>
          <w:sz w:val="20"/>
          <w:szCs w:val="20"/>
          <w:lang w:val="en-ID"/>
        </w:rPr>
        <w:t xml:space="preserve">Gambar 3. Tampilan layar googleform questionare      </w:t>
      </w:r>
    </w:p>
    <w:p w:rsidR="00A241A2" w:rsidRPr="00A241A2" w:rsidRDefault="00A241A2" w:rsidP="00A241A2">
      <w:pPr>
        <w:pStyle w:val="ListParagraph"/>
        <w:autoSpaceDE w:val="0"/>
        <w:autoSpaceDN w:val="0"/>
        <w:adjustRightInd w:val="0"/>
        <w:jc w:val="both"/>
        <w:rPr>
          <w:rFonts w:ascii="Times New Roman" w:hAnsi="Times New Roman"/>
          <w:sz w:val="20"/>
          <w:szCs w:val="20"/>
          <w:lang w:val="en-ID"/>
        </w:rPr>
      </w:pPr>
      <w:r w:rsidRPr="00A241A2">
        <w:rPr>
          <w:rFonts w:ascii="Times New Roman" w:hAnsi="Times New Roman"/>
          <w:sz w:val="20"/>
          <w:szCs w:val="20"/>
          <w:lang w:val="en-ID"/>
        </w:rPr>
        <w:t xml:space="preserve">    </w:t>
      </w:r>
      <w:r w:rsidRPr="00A241A2">
        <w:rPr>
          <w:rFonts w:ascii="Times New Roman" w:hAnsi="Times New Roman"/>
          <w:sz w:val="20"/>
          <w:szCs w:val="20"/>
          <w:lang w:val="en-ID"/>
        </w:rPr>
        <w:tab/>
      </w:r>
      <w:r w:rsidRPr="00A241A2">
        <w:rPr>
          <w:rFonts w:ascii="Times New Roman" w:hAnsi="Times New Roman"/>
          <w:sz w:val="20"/>
          <w:szCs w:val="20"/>
          <w:lang w:val="en-ID"/>
        </w:rPr>
        <w:tab/>
        <w:t xml:space="preserve">           </w:t>
      </w:r>
      <w:r>
        <w:rPr>
          <w:rFonts w:ascii="Times New Roman" w:hAnsi="Times New Roman"/>
          <w:sz w:val="20"/>
          <w:szCs w:val="20"/>
          <w:lang w:val="en-ID"/>
        </w:rPr>
        <w:t xml:space="preserve">                </w:t>
      </w:r>
      <w:r w:rsidRPr="00A241A2">
        <w:rPr>
          <w:rFonts w:ascii="Times New Roman" w:hAnsi="Times New Roman"/>
          <w:sz w:val="20"/>
          <w:szCs w:val="20"/>
          <w:lang w:val="en-ID"/>
        </w:rPr>
        <w:t xml:space="preserve"> </w:t>
      </w:r>
      <w:proofErr w:type="gramStart"/>
      <w:r w:rsidRPr="00A241A2">
        <w:rPr>
          <w:rFonts w:ascii="Times New Roman" w:hAnsi="Times New Roman"/>
          <w:sz w:val="20"/>
          <w:szCs w:val="20"/>
          <w:lang w:val="en-ID"/>
        </w:rPr>
        <w:t>Sumber :</w:t>
      </w:r>
      <w:proofErr w:type="gramEnd"/>
      <w:r w:rsidRPr="00A241A2">
        <w:rPr>
          <w:rFonts w:ascii="Times New Roman" w:hAnsi="Times New Roman"/>
          <w:sz w:val="20"/>
          <w:szCs w:val="20"/>
          <w:lang w:val="en-ID"/>
        </w:rPr>
        <w:t xml:space="preserve"> Penulis</w:t>
      </w:r>
    </w:p>
    <w:p w:rsidR="00A241A2" w:rsidRPr="00650BFC" w:rsidRDefault="00A241A2" w:rsidP="00A241A2">
      <w:pPr>
        <w:pStyle w:val="ListParagraph"/>
        <w:spacing w:after="0" w:line="240" w:lineRule="auto"/>
        <w:jc w:val="both"/>
        <w:rPr>
          <w:rFonts w:ascii="Times New Roman" w:hAnsi="Times New Roman"/>
          <w:sz w:val="20"/>
          <w:szCs w:val="20"/>
          <w:lang w:val="es-ES"/>
        </w:rPr>
      </w:pPr>
    </w:p>
    <w:p w:rsidR="003D0818" w:rsidRDefault="003D0818">
      <w:pPr>
        <w:rPr>
          <w:b/>
          <w:bCs/>
        </w:rPr>
      </w:pPr>
    </w:p>
    <w:p w:rsidR="003D0818" w:rsidRDefault="00103E93">
      <w:pPr>
        <w:numPr>
          <w:ilvl w:val="0"/>
          <w:numId w:val="1"/>
        </w:numPr>
        <w:tabs>
          <w:tab w:val="left" w:pos="426"/>
        </w:tabs>
        <w:ind w:left="426" w:hanging="426"/>
        <w:rPr>
          <w:b/>
          <w:bCs/>
          <w:lang w:val="id-ID"/>
        </w:rPr>
      </w:pPr>
      <w:r>
        <w:rPr>
          <w:b/>
          <w:bCs/>
          <w:lang w:val="id-ID"/>
        </w:rPr>
        <w:t>HASIL DAN P</w:t>
      </w:r>
      <w:r>
        <w:rPr>
          <w:b/>
          <w:bCs/>
        </w:rPr>
        <w:t>EMBAHASAN</w:t>
      </w:r>
      <w:r w:rsidR="00974B08" w:rsidRPr="00A127E2">
        <w:rPr>
          <w:b/>
          <w:bCs/>
        </w:rPr>
        <w:t xml:space="preserve"> </w:t>
      </w:r>
      <w:r w:rsidR="00974B08">
        <w:rPr>
          <w:b/>
          <w:bCs/>
        </w:rPr>
        <w:t>(10 PT)</w:t>
      </w:r>
    </w:p>
    <w:p w:rsidR="00A241A2" w:rsidRPr="00D65959" w:rsidRDefault="00A241A2" w:rsidP="00D65959">
      <w:pPr>
        <w:ind w:left="426"/>
        <w:jc w:val="both"/>
        <w:rPr>
          <w:spacing w:val="3"/>
          <w:shd w:val="clear" w:color="auto" w:fill="FFFFFF"/>
          <w:lang w:val="es-ES"/>
        </w:rPr>
      </w:pPr>
      <w:r w:rsidRPr="00D65959">
        <w:rPr>
          <w:lang w:val="es-ES"/>
        </w:rPr>
        <w:t xml:space="preserve">Hasil yang diperoleh peneliti berdasarkan data, uraian dan metode yang digunakan diambil sebanyak 368 konsumen </w:t>
      </w:r>
      <w:proofErr w:type="gramStart"/>
      <w:r w:rsidRPr="00D65959">
        <w:rPr>
          <w:lang w:val="es-ES"/>
        </w:rPr>
        <w:t>digital,  namun</w:t>
      </w:r>
      <w:proofErr w:type="gramEnd"/>
      <w:r w:rsidRPr="00D65959">
        <w:rPr>
          <w:lang w:val="es-ES"/>
        </w:rPr>
        <w:t xml:space="preserve"> didapat 105 yang memenuhi syarat sebagai prosumsi pekerja digital. </w:t>
      </w:r>
      <w:proofErr w:type="gramStart"/>
      <w:r w:rsidRPr="00D65959">
        <w:rPr>
          <w:lang w:val="es-ES"/>
        </w:rPr>
        <w:t>Terlihat  hasil</w:t>
      </w:r>
      <w:proofErr w:type="gramEnd"/>
      <w:r w:rsidRPr="00D65959">
        <w:rPr>
          <w:lang w:val="es-ES"/>
        </w:rPr>
        <w:t xml:space="preserve"> yang diperoleh dalam konsumen serta pekerja digital terlihat bahwa 95,2% </w:t>
      </w:r>
      <w:r w:rsidRPr="00D65959">
        <w:rPr>
          <w:spacing w:val="3"/>
          <w:shd w:val="clear" w:color="auto" w:fill="FFFFFF"/>
          <w:lang w:val="es-ES"/>
        </w:rPr>
        <w:t>Strategi Publisitas Prosumsi Pekerja Digital di Marketplace </w:t>
      </w:r>
      <w:r w:rsidRPr="00D65959">
        <w:rPr>
          <w:bCs/>
          <w:spacing w:val="3"/>
          <w:shd w:val="clear" w:color="auto" w:fill="FFFFFF"/>
          <w:lang w:val="es-ES"/>
        </w:rPr>
        <w:t>dominan menggunakan Platform Media</w:t>
      </w:r>
      <w:r w:rsidRPr="00D65959">
        <w:rPr>
          <w:spacing w:val="3"/>
          <w:shd w:val="clear" w:color="auto" w:fill="FFFFFF"/>
          <w:lang w:val="es-ES"/>
        </w:rPr>
        <w:t xml:space="preserve"> Sosial. Prosumsi pekerja digital di platform media sosial di gunakan dalam kesehariannya. Sebagai usaha produksi, pemakai dan pengguna pekerja digital di </w:t>
      </w:r>
      <w:proofErr w:type="gramStart"/>
      <w:r w:rsidRPr="00D65959">
        <w:rPr>
          <w:spacing w:val="3"/>
          <w:shd w:val="clear" w:color="auto" w:fill="FFFFFF"/>
          <w:lang w:val="es-ES"/>
        </w:rPr>
        <w:t>marketplace .Terlihat</w:t>
      </w:r>
      <w:proofErr w:type="gramEnd"/>
      <w:r w:rsidRPr="00D65959">
        <w:rPr>
          <w:spacing w:val="3"/>
          <w:shd w:val="clear" w:color="auto" w:fill="FFFFFF"/>
          <w:lang w:val="es-ES"/>
        </w:rPr>
        <w:t xml:space="preserve"> dari hasil perhitungan dan pengisian angket questionare , bahwa strategi publisitas prosumsi hampir 96% menggunakan platform media sosial.</w:t>
      </w:r>
    </w:p>
    <w:p w:rsidR="00A241A2" w:rsidRPr="00352CCD" w:rsidRDefault="00A241A2" w:rsidP="00A241A2">
      <w:pPr>
        <w:pStyle w:val="ListParagraph"/>
        <w:spacing w:after="0" w:line="240" w:lineRule="auto"/>
        <w:jc w:val="both"/>
        <w:rPr>
          <w:rFonts w:ascii="Times New Roman" w:hAnsi="Times New Roman"/>
          <w:spacing w:val="3"/>
          <w:sz w:val="20"/>
          <w:szCs w:val="20"/>
          <w:shd w:val="clear" w:color="auto" w:fill="FFFFFF"/>
          <w:lang w:val="es-ES"/>
        </w:rPr>
      </w:pPr>
    </w:p>
    <w:p w:rsidR="00A241A2" w:rsidRDefault="00A241A2" w:rsidP="00D65959">
      <w:pPr>
        <w:pStyle w:val="ListParagraph"/>
        <w:spacing w:after="0" w:line="240" w:lineRule="auto"/>
        <w:ind w:left="1440" w:firstLine="720"/>
        <w:jc w:val="both"/>
        <w:rPr>
          <w:rFonts w:ascii="Times New Roman" w:hAnsi="Times New Roman"/>
          <w:sz w:val="20"/>
          <w:szCs w:val="20"/>
          <w:lang w:val="es-ES"/>
        </w:rPr>
      </w:pPr>
      <w:r>
        <w:rPr>
          <w:noProof/>
        </w:rPr>
        <w:drawing>
          <wp:inline distT="0" distB="0" distL="0" distR="0" wp14:anchorId="7279D5D4" wp14:editId="470D0B9E">
            <wp:extent cx="2876550" cy="1529715"/>
            <wp:effectExtent l="76200" t="76200" r="133350" b="12763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646" t="35137" r="24458" b="20137"/>
                    <a:stretch/>
                  </pic:blipFill>
                  <pic:spPr bwMode="auto">
                    <a:xfrm>
                      <a:off x="0" y="0"/>
                      <a:ext cx="2936328" cy="156150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r>
        <w:rPr>
          <w:rFonts w:ascii="Times New Roman" w:hAnsi="Times New Roman"/>
          <w:sz w:val="20"/>
          <w:szCs w:val="20"/>
          <w:lang w:val="es-ES"/>
        </w:rPr>
        <w:t xml:space="preserve"> </w:t>
      </w:r>
    </w:p>
    <w:p w:rsidR="00A241A2" w:rsidRPr="00352CCD" w:rsidRDefault="00D65959" w:rsidP="00D65959">
      <w:pPr>
        <w:pStyle w:val="ListParagraph"/>
        <w:spacing w:after="0" w:line="240" w:lineRule="auto"/>
        <w:ind w:left="1440"/>
        <w:jc w:val="both"/>
        <w:rPr>
          <w:rFonts w:ascii="Times New Roman" w:hAnsi="Times New Roman"/>
          <w:sz w:val="20"/>
          <w:lang w:val="es-ES"/>
        </w:rPr>
      </w:pPr>
      <w:r>
        <w:rPr>
          <w:rFonts w:ascii="Times New Roman" w:hAnsi="Times New Roman"/>
          <w:sz w:val="20"/>
          <w:lang w:val="es-ES"/>
        </w:rPr>
        <w:t xml:space="preserve">           </w:t>
      </w:r>
      <w:r w:rsidR="00A241A2" w:rsidRPr="00352CCD">
        <w:rPr>
          <w:rFonts w:ascii="Times New Roman" w:hAnsi="Times New Roman"/>
          <w:sz w:val="20"/>
          <w:lang w:val="es-ES"/>
        </w:rPr>
        <w:t xml:space="preserve">Gambar 4. Tingkat </w:t>
      </w:r>
      <w:proofErr w:type="gramStart"/>
      <w:r w:rsidR="00A241A2" w:rsidRPr="00352CCD">
        <w:rPr>
          <w:rFonts w:ascii="Times New Roman" w:hAnsi="Times New Roman"/>
          <w:sz w:val="20"/>
          <w:lang w:val="es-ES"/>
        </w:rPr>
        <w:t>akurasi ,</w:t>
      </w:r>
      <w:proofErr w:type="gramEnd"/>
      <w:r w:rsidR="00A241A2" w:rsidRPr="00352CCD">
        <w:rPr>
          <w:rFonts w:ascii="Times New Roman" w:hAnsi="Times New Roman"/>
          <w:sz w:val="20"/>
          <w:lang w:val="es-ES"/>
        </w:rPr>
        <w:t xml:space="preserve"> 95,2% Jawaban pekerja digital</w:t>
      </w:r>
    </w:p>
    <w:p w:rsidR="00A241A2" w:rsidRPr="00136535" w:rsidRDefault="00A241A2" w:rsidP="00A241A2">
      <w:pPr>
        <w:pStyle w:val="ListParagraph"/>
        <w:spacing w:after="0" w:line="240" w:lineRule="auto"/>
        <w:jc w:val="both"/>
        <w:rPr>
          <w:rFonts w:ascii="Times New Roman" w:hAnsi="Times New Roman"/>
          <w:sz w:val="20"/>
          <w:szCs w:val="20"/>
          <w:lang w:val="es-ES"/>
        </w:rPr>
      </w:pPr>
    </w:p>
    <w:p w:rsidR="00D65959" w:rsidRDefault="00A241A2" w:rsidP="00D65959">
      <w:pPr>
        <w:pStyle w:val="ListParagraph"/>
        <w:spacing w:after="0" w:line="240" w:lineRule="auto"/>
        <w:ind w:left="426"/>
        <w:jc w:val="both"/>
        <w:rPr>
          <w:rFonts w:ascii="Times New Roman" w:hAnsi="Times New Roman"/>
          <w:sz w:val="20"/>
          <w:szCs w:val="20"/>
          <w:lang w:val="es-ES"/>
        </w:rPr>
      </w:pPr>
      <w:r w:rsidRPr="00632CCC">
        <w:rPr>
          <w:rFonts w:ascii="Times New Roman" w:hAnsi="Times New Roman"/>
          <w:sz w:val="20"/>
          <w:szCs w:val="20"/>
          <w:lang w:val="es-ES"/>
        </w:rPr>
        <w:t xml:space="preserve">Platform media sosial Sosial media </w:t>
      </w:r>
      <w:r>
        <w:rPr>
          <w:rFonts w:ascii="Times New Roman" w:hAnsi="Times New Roman"/>
          <w:sz w:val="20"/>
          <w:szCs w:val="20"/>
          <w:lang w:val="es-ES"/>
        </w:rPr>
        <w:t>eksistensinya</w:t>
      </w:r>
      <w:r w:rsidRPr="00632CCC">
        <w:rPr>
          <w:rFonts w:ascii="Times New Roman" w:hAnsi="Times New Roman"/>
          <w:sz w:val="20"/>
          <w:szCs w:val="20"/>
          <w:lang w:val="es-ES"/>
        </w:rPr>
        <w:t xml:space="preserve"> </w:t>
      </w:r>
      <w:r>
        <w:rPr>
          <w:rFonts w:ascii="Times New Roman" w:hAnsi="Times New Roman"/>
          <w:sz w:val="20"/>
          <w:szCs w:val="20"/>
          <w:lang w:val="es-ES"/>
        </w:rPr>
        <w:t>dibuat</w:t>
      </w:r>
      <w:r w:rsidRPr="00632CCC">
        <w:rPr>
          <w:rFonts w:ascii="Times New Roman" w:hAnsi="Times New Roman"/>
          <w:sz w:val="20"/>
          <w:szCs w:val="20"/>
          <w:lang w:val="es-ES"/>
        </w:rPr>
        <w:t xml:space="preserve"> sebagai </w:t>
      </w:r>
      <w:r>
        <w:rPr>
          <w:rFonts w:ascii="Times New Roman" w:hAnsi="Times New Roman"/>
          <w:sz w:val="20"/>
          <w:szCs w:val="20"/>
          <w:lang w:val="es-ES"/>
        </w:rPr>
        <w:t>bagian dari transaksi sosial dijejaring dunia cyber atau yang biasa disebut dunia maya, yang menyajikan beragam fiture ragam dialog yang menjanjikan didalamnya, un</w:t>
      </w:r>
      <w:r w:rsidRPr="00632CCC">
        <w:rPr>
          <w:rFonts w:ascii="Times New Roman" w:hAnsi="Times New Roman"/>
          <w:sz w:val="20"/>
          <w:szCs w:val="20"/>
          <w:lang w:val="es-ES"/>
        </w:rPr>
        <w:t xml:space="preserve">tuk melihat dan mengunjungi tautan yang berisi informasi mengenai produk dan </w:t>
      </w:r>
      <w:r>
        <w:rPr>
          <w:rFonts w:ascii="Times New Roman" w:hAnsi="Times New Roman"/>
          <w:sz w:val="20"/>
          <w:szCs w:val="20"/>
          <w:lang w:val="es-ES"/>
        </w:rPr>
        <w:t>lainnya</w:t>
      </w:r>
      <w:r w:rsidRPr="00632CCC">
        <w:rPr>
          <w:rFonts w:ascii="Times New Roman" w:hAnsi="Times New Roman"/>
          <w:sz w:val="20"/>
          <w:szCs w:val="20"/>
          <w:lang w:val="es-ES"/>
        </w:rPr>
        <w:t xml:space="preserve">. </w:t>
      </w:r>
      <w:r>
        <w:rPr>
          <w:rFonts w:ascii="Times New Roman" w:hAnsi="Times New Roman"/>
          <w:sz w:val="20"/>
          <w:szCs w:val="20"/>
          <w:lang w:val="es-ES"/>
        </w:rPr>
        <w:t>Seyogyanya</w:t>
      </w:r>
      <w:r w:rsidRPr="00632CCC">
        <w:rPr>
          <w:rFonts w:ascii="Times New Roman" w:hAnsi="Times New Roman"/>
          <w:sz w:val="20"/>
          <w:szCs w:val="20"/>
          <w:lang w:val="es-ES"/>
        </w:rPr>
        <w:t xml:space="preserve"> keberadaannya </w:t>
      </w:r>
      <w:r>
        <w:rPr>
          <w:rFonts w:ascii="Times New Roman" w:hAnsi="Times New Roman"/>
          <w:sz w:val="20"/>
          <w:szCs w:val="20"/>
          <w:lang w:val="es-ES"/>
        </w:rPr>
        <w:t>dikomodifikasi</w:t>
      </w:r>
      <w:r w:rsidRPr="00632CCC">
        <w:rPr>
          <w:rFonts w:ascii="Times New Roman" w:hAnsi="Times New Roman"/>
          <w:sz w:val="20"/>
          <w:szCs w:val="20"/>
          <w:lang w:val="es-ES"/>
        </w:rPr>
        <w:t xml:space="preserve"> sebagai</w:t>
      </w:r>
      <w:r>
        <w:rPr>
          <w:rFonts w:ascii="Times New Roman" w:hAnsi="Times New Roman"/>
          <w:sz w:val="20"/>
          <w:szCs w:val="20"/>
          <w:lang w:val="es-ES"/>
        </w:rPr>
        <w:t xml:space="preserve"> bagian dari</w:t>
      </w:r>
      <w:r w:rsidRPr="00632CCC">
        <w:rPr>
          <w:rFonts w:ascii="Times New Roman" w:hAnsi="Times New Roman"/>
          <w:sz w:val="20"/>
          <w:szCs w:val="20"/>
          <w:lang w:val="es-ES"/>
        </w:rPr>
        <w:t xml:space="preserve"> media pemasaran</w:t>
      </w:r>
      <w:r>
        <w:rPr>
          <w:rFonts w:ascii="Times New Roman" w:hAnsi="Times New Roman"/>
          <w:sz w:val="20"/>
          <w:szCs w:val="20"/>
          <w:lang w:val="es-ES"/>
        </w:rPr>
        <w:t xml:space="preserve"> yang tersaji dengan mudah dan mengeluarkan value minim oleh berbagai macam pekerja digital</w:t>
      </w:r>
      <w:r w:rsidRPr="00632CCC">
        <w:rPr>
          <w:rFonts w:ascii="Times New Roman" w:hAnsi="Times New Roman"/>
          <w:sz w:val="20"/>
          <w:szCs w:val="20"/>
          <w:lang w:val="es-ES"/>
        </w:rPr>
        <w:t xml:space="preserve">. </w:t>
      </w:r>
    </w:p>
    <w:p w:rsidR="00D65959" w:rsidRDefault="00D65959" w:rsidP="00D65959">
      <w:pPr>
        <w:pStyle w:val="ListParagraph"/>
        <w:spacing w:after="0" w:line="240" w:lineRule="auto"/>
        <w:ind w:left="426"/>
        <w:jc w:val="both"/>
        <w:rPr>
          <w:rFonts w:ascii="Times New Roman" w:hAnsi="Times New Roman"/>
          <w:sz w:val="20"/>
          <w:szCs w:val="20"/>
          <w:lang w:val="es-ES"/>
        </w:rPr>
      </w:pPr>
    </w:p>
    <w:p w:rsidR="00A241A2" w:rsidRDefault="00A241A2" w:rsidP="00D65959">
      <w:pPr>
        <w:pStyle w:val="ListParagraph"/>
        <w:spacing w:after="0" w:line="240" w:lineRule="auto"/>
        <w:ind w:left="426"/>
        <w:jc w:val="both"/>
        <w:rPr>
          <w:rFonts w:ascii="Times New Roman" w:hAnsi="Times New Roman"/>
          <w:sz w:val="20"/>
          <w:szCs w:val="20"/>
          <w:lang w:val="es-ES"/>
        </w:rPr>
      </w:pPr>
      <w:r w:rsidRPr="00632CCC">
        <w:rPr>
          <w:rFonts w:ascii="Times New Roman" w:hAnsi="Times New Roman"/>
          <w:sz w:val="20"/>
          <w:szCs w:val="20"/>
          <w:lang w:val="es-ES"/>
        </w:rPr>
        <w:t xml:space="preserve">Hal </w:t>
      </w:r>
      <w:r>
        <w:rPr>
          <w:rFonts w:ascii="Times New Roman" w:hAnsi="Times New Roman"/>
          <w:sz w:val="20"/>
          <w:szCs w:val="20"/>
          <w:lang w:val="es-ES"/>
        </w:rPr>
        <w:t>tersebut pada akhirnya</w:t>
      </w:r>
      <w:r w:rsidRPr="00632CCC">
        <w:rPr>
          <w:rFonts w:ascii="Times New Roman" w:hAnsi="Times New Roman"/>
          <w:sz w:val="20"/>
          <w:szCs w:val="20"/>
          <w:lang w:val="es-ES"/>
        </w:rPr>
        <w:t xml:space="preserve"> </w:t>
      </w:r>
      <w:r>
        <w:rPr>
          <w:rFonts w:ascii="Times New Roman" w:hAnsi="Times New Roman"/>
          <w:sz w:val="20"/>
          <w:szCs w:val="20"/>
          <w:lang w:val="es-ES"/>
        </w:rPr>
        <w:t>menjadi menarik untuk</w:t>
      </w:r>
      <w:r w:rsidRPr="00632CCC">
        <w:rPr>
          <w:rFonts w:ascii="Times New Roman" w:hAnsi="Times New Roman"/>
          <w:sz w:val="20"/>
          <w:szCs w:val="20"/>
          <w:lang w:val="es-ES"/>
        </w:rPr>
        <w:t xml:space="preserve"> para </w:t>
      </w:r>
      <w:r>
        <w:rPr>
          <w:rFonts w:ascii="Times New Roman" w:hAnsi="Times New Roman"/>
          <w:sz w:val="20"/>
          <w:szCs w:val="20"/>
          <w:lang w:val="es-ES"/>
        </w:rPr>
        <w:t>prosumsi pekerja digital</w:t>
      </w:r>
      <w:r w:rsidRPr="00632CCC">
        <w:rPr>
          <w:rFonts w:ascii="Times New Roman" w:hAnsi="Times New Roman"/>
          <w:sz w:val="20"/>
          <w:szCs w:val="20"/>
          <w:lang w:val="es-ES"/>
        </w:rPr>
        <w:t xml:space="preserve"> menjadikan </w:t>
      </w:r>
      <w:r>
        <w:rPr>
          <w:rFonts w:ascii="Times New Roman" w:hAnsi="Times New Roman"/>
          <w:sz w:val="20"/>
          <w:szCs w:val="20"/>
          <w:lang w:val="es-ES"/>
        </w:rPr>
        <w:t xml:space="preserve">platform </w:t>
      </w:r>
      <w:r w:rsidRPr="00632CCC">
        <w:rPr>
          <w:rFonts w:ascii="Times New Roman" w:hAnsi="Times New Roman"/>
          <w:sz w:val="20"/>
          <w:szCs w:val="20"/>
          <w:lang w:val="es-ES"/>
        </w:rPr>
        <w:t xml:space="preserve">media sosial sebagai </w:t>
      </w:r>
      <w:r>
        <w:rPr>
          <w:rFonts w:ascii="Times New Roman" w:hAnsi="Times New Roman"/>
          <w:sz w:val="20"/>
          <w:szCs w:val="20"/>
          <w:lang w:val="es-ES"/>
        </w:rPr>
        <w:t xml:space="preserve">bagian dari </w:t>
      </w:r>
      <w:r w:rsidRPr="00632CCC">
        <w:rPr>
          <w:rFonts w:ascii="Times New Roman" w:hAnsi="Times New Roman"/>
          <w:sz w:val="20"/>
          <w:szCs w:val="20"/>
          <w:lang w:val="es-ES"/>
        </w:rPr>
        <w:t xml:space="preserve">media </w:t>
      </w:r>
      <w:r>
        <w:rPr>
          <w:rFonts w:ascii="Times New Roman" w:hAnsi="Times New Roman"/>
          <w:sz w:val="20"/>
          <w:szCs w:val="20"/>
          <w:lang w:val="es-ES"/>
        </w:rPr>
        <w:t xml:space="preserve">yang multi </w:t>
      </w:r>
      <w:proofErr w:type="gramStart"/>
      <w:r>
        <w:rPr>
          <w:rFonts w:ascii="Times New Roman" w:hAnsi="Times New Roman"/>
          <w:sz w:val="20"/>
          <w:szCs w:val="20"/>
          <w:lang w:val="es-ES"/>
        </w:rPr>
        <w:t>fungsi ,</w:t>
      </w:r>
      <w:proofErr w:type="gramEnd"/>
      <w:r>
        <w:rPr>
          <w:rFonts w:ascii="Times New Roman" w:hAnsi="Times New Roman"/>
          <w:sz w:val="20"/>
          <w:szCs w:val="20"/>
          <w:lang w:val="es-ES"/>
        </w:rPr>
        <w:t xml:space="preserve"> sebagai </w:t>
      </w:r>
      <w:r w:rsidRPr="00632CCC">
        <w:rPr>
          <w:rFonts w:ascii="Times New Roman" w:hAnsi="Times New Roman"/>
          <w:sz w:val="20"/>
          <w:szCs w:val="20"/>
          <w:lang w:val="es-ES"/>
        </w:rPr>
        <w:t xml:space="preserve">promosi </w:t>
      </w:r>
      <w:r>
        <w:rPr>
          <w:rFonts w:ascii="Times New Roman" w:hAnsi="Times New Roman"/>
          <w:sz w:val="20"/>
          <w:szCs w:val="20"/>
          <w:lang w:val="es-ES"/>
        </w:rPr>
        <w:t>yang berdampingan dengan</w:t>
      </w:r>
      <w:r w:rsidRPr="00632CCC">
        <w:rPr>
          <w:rFonts w:ascii="Times New Roman" w:hAnsi="Times New Roman"/>
          <w:sz w:val="20"/>
          <w:szCs w:val="20"/>
          <w:lang w:val="es-ES"/>
        </w:rPr>
        <w:t xml:space="preserve"> website yang </w:t>
      </w:r>
      <w:r>
        <w:rPr>
          <w:rFonts w:ascii="Times New Roman" w:hAnsi="Times New Roman"/>
          <w:sz w:val="20"/>
          <w:szCs w:val="20"/>
          <w:lang w:val="es-ES"/>
        </w:rPr>
        <w:t>dimiliki sehingga</w:t>
      </w:r>
      <w:r w:rsidRPr="00632CCC">
        <w:rPr>
          <w:rFonts w:ascii="Times New Roman" w:hAnsi="Times New Roman"/>
          <w:sz w:val="20"/>
          <w:szCs w:val="20"/>
          <w:lang w:val="es-ES"/>
        </w:rPr>
        <w:t xml:space="preserve"> menampilkan </w:t>
      </w:r>
      <w:r>
        <w:rPr>
          <w:rFonts w:ascii="Times New Roman" w:hAnsi="Times New Roman"/>
          <w:sz w:val="20"/>
          <w:szCs w:val="20"/>
          <w:lang w:val="es-ES"/>
        </w:rPr>
        <w:t>visi misi</w:t>
      </w:r>
      <w:r w:rsidRPr="00632CCC">
        <w:rPr>
          <w:rFonts w:ascii="Times New Roman" w:hAnsi="Times New Roman"/>
          <w:sz w:val="20"/>
          <w:szCs w:val="20"/>
          <w:lang w:val="es-ES"/>
        </w:rPr>
        <w:t xml:space="preserve"> perusahaan </w:t>
      </w:r>
      <w:r>
        <w:rPr>
          <w:rFonts w:ascii="Times New Roman" w:hAnsi="Times New Roman"/>
          <w:sz w:val="20"/>
          <w:szCs w:val="20"/>
          <w:lang w:val="es-ES"/>
        </w:rPr>
        <w:t>sistematik</w:t>
      </w:r>
      <w:r w:rsidRPr="00632CCC">
        <w:rPr>
          <w:rFonts w:ascii="Times New Roman" w:hAnsi="Times New Roman"/>
          <w:sz w:val="20"/>
          <w:szCs w:val="20"/>
          <w:lang w:val="es-ES"/>
        </w:rPr>
        <w:t xml:space="preserve">. </w:t>
      </w:r>
      <w:r w:rsidRPr="001E25B4">
        <w:rPr>
          <w:rFonts w:ascii="Times New Roman" w:hAnsi="Times New Roman"/>
          <w:sz w:val="20"/>
          <w:szCs w:val="20"/>
          <w:lang w:val="es-ES"/>
        </w:rPr>
        <w:t xml:space="preserve">Umumnya </w:t>
      </w:r>
      <w:r>
        <w:rPr>
          <w:rFonts w:ascii="Times New Roman" w:hAnsi="Times New Roman"/>
          <w:sz w:val="20"/>
          <w:szCs w:val="20"/>
          <w:lang w:val="es-ES"/>
        </w:rPr>
        <w:t>para pelaku usaha</w:t>
      </w:r>
      <w:r w:rsidRPr="001E25B4">
        <w:rPr>
          <w:rFonts w:ascii="Times New Roman" w:hAnsi="Times New Roman"/>
          <w:sz w:val="20"/>
          <w:szCs w:val="20"/>
          <w:lang w:val="es-ES"/>
        </w:rPr>
        <w:t xml:space="preserve"> memiliki </w:t>
      </w:r>
      <w:r>
        <w:rPr>
          <w:rFonts w:ascii="Times New Roman" w:hAnsi="Times New Roman"/>
          <w:sz w:val="20"/>
          <w:szCs w:val="20"/>
          <w:lang w:val="es-ES"/>
        </w:rPr>
        <w:t xml:space="preserve">platform </w:t>
      </w:r>
      <w:r w:rsidRPr="001E25B4">
        <w:rPr>
          <w:rFonts w:ascii="Times New Roman" w:hAnsi="Times New Roman"/>
          <w:sz w:val="20"/>
          <w:szCs w:val="20"/>
          <w:lang w:val="es-ES"/>
        </w:rPr>
        <w:t xml:space="preserve">media sosial </w:t>
      </w:r>
      <w:r>
        <w:rPr>
          <w:rFonts w:ascii="Times New Roman" w:hAnsi="Times New Roman"/>
          <w:sz w:val="20"/>
          <w:szCs w:val="20"/>
          <w:lang w:val="es-ES"/>
        </w:rPr>
        <w:t xml:space="preserve">sebagai identitas dan ciri khas usahanya </w:t>
      </w:r>
      <w:r w:rsidRPr="001E25B4">
        <w:rPr>
          <w:rFonts w:ascii="Times New Roman" w:hAnsi="Times New Roman"/>
          <w:sz w:val="20"/>
          <w:szCs w:val="20"/>
          <w:lang w:val="es-ES"/>
        </w:rPr>
        <w:t xml:space="preserve">saja namun tetap </w:t>
      </w:r>
      <w:r>
        <w:rPr>
          <w:rFonts w:ascii="Times New Roman" w:hAnsi="Times New Roman"/>
          <w:sz w:val="20"/>
          <w:szCs w:val="20"/>
          <w:lang w:val="es-ES"/>
        </w:rPr>
        <w:t xml:space="preserve">megedepankan </w:t>
      </w:r>
      <w:r w:rsidRPr="001E25B4">
        <w:rPr>
          <w:rFonts w:ascii="Times New Roman" w:hAnsi="Times New Roman"/>
          <w:sz w:val="20"/>
          <w:szCs w:val="20"/>
          <w:lang w:val="es-ES"/>
        </w:rPr>
        <w:t>eksis</w:t>
      </w:r>
      <w:r>
        <w:rPr>
          <w:rFonts w:ascii="Times New Roman" w:hAnsi="Times New Roman"/>
          <w:sz w:val="20"/>
          <w:szCs w:val="20"/>
          <w:lang w:val="es-ES"/>
        </w:rPr>
        <w:t>tensi</w:t>
      </w:r>
      <w:r w:rsidRPr="001E25B4">
        <w:rPr>
          <w:rFonts w:ascii="Times New Roman" w:hAnsi="Times New Roman"/>
          <w:sz w:val="20"/>
          <w:szCs w:val="20"/>
          <w:lang w:val="es-ES"/>
        </w:rPr>
        <w:t xml:space="preserve"> dalam </w:t>
      </w:r>
      <w:r>
        <w:rPr>
          <w:rFonts w:ascii="Times New Roman" w:hAnsi="Times New Roman"/>
          <w:sz w:val="20"/>
          <w:szCs w:val="20"/>
          <w:lang w:val="es-ES"/>
        </w:rPr>
        <w:t>menjalankan bisnisnya</w:t>
      </w:r>
      <w:r w:rsidRPr="001E25B4">
        <w:rPr>
          <w:rFonts w:ascii="Times New Roman" w:hAnsi="Times New Roman"/>
          <w:sz w:val="20"/>
          <w:szCs w:val="20"/>
          <w:lang w:val="es-ES"/>
        </w:rPr>
        <w:t>.</w:t>
      </w:r>
    </w:p>
    <w:p w:rsidR="00A241A2" w:rsidRDefault="00A241A2" w:rsidP="00D65959">
      <w:pPr>
        <w:pStyle w:val="ListParagraph"/>
        <w:spacing w:after="0" w:line="240" w:lineRule="auto"/>
        <w:ind w:left="426"/>
        <w:jc w:val="both"/>
        <w:rPr>
          <w:rFonts w:ascii="Times New Roman" w:hAnsi="Times New Roman"/>
          <w:sz w:val="20"/>
          <w:szCs w:val="20"/>
          <w:lang w:val="es-ES"/>
        </w:rPr>
      </w:pPr>
    </w:p>
    <w:p w:rsidR="00A241A2" w:rsidRDefault="00D65959" w:rsidP="00D65959">
      <w:pPr>
        <w:pStyle w:val="ListParagraph"/>
        <w:spacing w:after="0" w:line="240" w:lineRule="auto"/>
        <w:ind w:left="1146" w:firstLine="294"/>
        <w:jc w:val="both"/>
        <w:rPr>
          <w:rFonts w:ascii="Times New Roman" w:hAnsi="Times New Roman"/>
          <w:sz w:val="20"/>
          <w:szCs w:val="20"/>
          <w:lang w:val="es-ES"/>
        </w:rPr>
      </w:pPr>
      <w:r>
        <w:rPr>
          <w:rFonts w:ascii="Times New Roman" w:hAnsi="Times New Roman"/>
          <w:sz w:val="20"/>
          <w:szCs w:val="20"/>
          <w:lang w:val="es-ES"/>
        </w:rPr>
        <w:lastRenderedPageBreak/>
        <w:t xml:space="preserve">          </w:t>
      </w:r>
      <w:r w:rsidR="00A241A2">
        <w:rPr>
          <w:noProof/>
        </w:rPr>
        <w:drawing>
          <wp:inline distT="0" distB="0" distL="0" distR="0" wp14:anchorId="5A8391ED" wp14:editId="04820FA9">
            <wp:extent cx="3143250" cy="1609725"/>
            <wp:effectExtent l="76200" t="76200" r="133350" b="14287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9771" t="37723" r="27227" b="19148"/>
                    <a:stretch/>
                  </pic:blipFill>
                  <pic:spPr bwMode="auto">
                    <a:xfrm>
                      <a:off x="0" y="0"/>
                      <a:ext cx="3183332" cy="1630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41A2" w:rsidRDefault="00D65959" w:rsidP="00D65959">
      <w:pPr>
        <w:pStyle w:val="ListParagraph"/>
        <w:spacing w:after="0" w:line="240" w:lineRule="auto"/>
        <w:ind w:left="426" w:firstLine="294"/>
        <w:jc w:val="both"/>
        <w:rPr>
          <w:rFonts w:ascii="Times New Roman" w:hAnsi="Times New Roman"/>
          <w:sz w:val="20"/>
          <w:lang w:val="es-ES"/>
        </w:rPr>
      </w:pPr>
      <w:r>
        <w:rPr>
          <w:rFonts w:ascii="Times New Roman" w:hAnsi="Times New Roman"/>
          <w:sz w:val="20"/>
          <w:lang w:val="es-ES"/>
        </w:rPr>
        <w:t xml:space="preserve">   </w:t>
      </w:r>
      <w:r w:rsidR="00A241A2" w:rsidRPr="00352CCD">
        <w:rPr>
          <w:rFonts w:ascii="Times New Roman" w:hAnsi="Times New Roman"/>
          <w:sz w:val="20"/>
          <w:lang w:val="es-ES"/>
        </w:rPr>
        <w:t xml:space="preserve">Gambar 5. Tingkat prosumsi pekerja </w:t>
      </w:r>
      <w:proofErr w:type="gramStart"/>
      <w:r w:rsidR="00A241A2" w:rsidRPr="00352CCD">
        <w:rPr>
          <w:rFonts w:ascii="Times New Roman" w:hAnsi="Times New Roman"/>
          <w:sz w:val="20"/>
          <w:lang w:val="es-ES"/>
        </w:rPr>
        <w:t>digital ,</w:t>
      </w:r>
      <w:proofErr w:type="gramEnd"/>
      <w:r w:rsidR="00A241A2" w:rsidRPr="00352CCD">
        <w:rPr>
          <w:rFonts w:ascii="Times New Roman" w:hAnsi="Times New Roman"/>
          <w:sz w:val="20"/>
          <w:lang w:val="es-ES"/>
        </w:rPr>
        <w:t xml:space="preserve"> 97,1% Jawaban prosumsi pekerja digital</w:t>
      </w:r>
    </w:p>
    <w:p w:rsidR="00A241A2" w:rsidRDefault="00A241A2" w:rsidP="00D65959">
      <w:pPr>
        <w:pStyle w:val="ListParagraph"/>
        <w:spacing w:after="0" w:line="240" w:lineRule="auto"/>
        <w:ind w:left="426"/>
        <w:jc w:val="both"/>
        <w:rPr>
          <w:rFonts w:ascii="Times New Roman" w:hAnsi="Times New Roman"/>
          <w:sz w:val="20"/>
          <w:szCs w:val="20"/>
          <w:lang w:val="es-ES"/>
        </w:rPr>
      </w:pPr>
    </w:p>
    <w:p w:rsidR="00372D88" w:rsidRDefault="00372D88" w:rsidP="00D65959">
      <w:pPr>
        <w:pStyle w:val="ListParagraph"/>
        <w:spacing w:after="0" w:line="240" w:lineRule="auto"/>
        <w:ind w:left="426"/>
        <w:jc w:val="both"/>
        <w:rPr>
          <w:rFonts w:ascii="Times New Roman" w:hAnsi="Times New Roman"/>
          <w:sz w:val="20"/>
          <w:szCs w:val="20"/>
          <w:lang w:val="es-ES"/>
        </w:rPr>
      </w:pPr>
    </w:p>
    <w:p w:rsidR="00D65959" w:rsidRDefault="00A241A2" w:rsidP="00D65959">
      <w:pPr>
        <w:pStyle w:val="ListParagraph"/>
        <w:spacing w:after="0" w:line="240" w:lineRule="auto"/>
        <w:ind w:left="426"/>
        <w:jc w:val="both"/>
        <w:rPr>
          <w:rFonts w:ascii="Times New Roman" w:hAnsi="Times New Roman"/>
          <w:sz w:val="20"/>
          <w:szCs w:val="20"/>
          <w:lang w:val="es-ES"/>
        </w:rPr>
      </w:pPr>
      <w:r>
        <w:rPr>
          <w:rFonts w:ascii="Times New Roman" w:hAnsi="Times New Roman"/>
          <w:sz w:val="20"/>
          <w:szCs w:val="20"/>
          <w:lang w:val="es-ES"/>
        </w:rPr>
        <w:t xml:space="preserve">Prosumsi para pekerja digital di Marketplace beragam media telah digunakan baik melalui brosur, iklan di pamplet, ataupun lainnya dengan melihat peluang, namun didapat hasilnya berdasarkan perhitungan bahwa 97,1% produksi, penggunan dan pemakai menggunakan konten di media sosial dalam memasarkan produknya. </w:t>
      </w:r>
    </w:p>
    <w:p w:rsidR="00A241A2" w:rsidRDefault="00A241A2" w:rsidP="00D65959">
      <w:pPr>
        <w:pStyle w:val="ListParagraph"/>
        <w:spacing w:after="0" w:line="240" w:lineRule="auto"/>
        <w:ind w:left="426"/>
        <w:jc w:val="both"/>
        <w:rPr>
          <w:rFonts w:ascii="Times New Roman" w:hAnsi="Times New Roman"/>
          <w:sz w:val="20"/>
          <w:szCs w:val="20"/>
          <w:lang w:val="es-ES"/>
        </w:rPr>
      </w:pPr>
      <w:r>
        <w:rPr>
          <w:rFonts w:ascii="Times New Roman" w:hAnsi="Times New Roman"/>
          <w:sz w:val="20"/>
          <w:szCs w:val="20"/>
          <w:lang w:val="es-ES"/>
        </w:rPr>
        <w:t>Terbukti pengguna, pelaku produksi dan konsumen digital memasarkan produknya di Marketplace melalui media sosial.</w:t>
      </w:r>
    </w:p>
    <w:p w:rsidR="00A241A2" w:rsidRDefault="00A241A2" w:rsidP="00D65959">
      <w:pPr>
        <w:pStyle w:val="ListParagraph"/>
        <w:spacing w:after="0" w:line="240" w:lineRule="auto"/>
        <w:ind w:left="426"/>
        <w:jc w:val="both"/>
        <w:rPr>
          <w:rFonts w:ascii="Times New Roman" w:hAnsi="Times New Roman"/>
          <w:sz w:val="20"/>
          <w:szCs w:val="20"/>
          <w:lang w:val="es-ES"/>
        </w:rPr>
      </w:pPr>
    </w:p>
    <w:p w:rsidR="00A241A2" w:rsidRDefault="00A241A2" w:rsidP="00D65959">
      <w:pPr>
        <w:pStyle w:val="ListParagraph"/>
        <w:spacing w:after="0" w:line="240" w:lineRule="auto"/>
        <w:ind w:left="426"/>
        <w:jc w:val="both"/>
        <w:rPr>
          <w:rFonts w:ascii="Times New Roman" w:hAnsi="Times New Roman"/>
          <w:sz w:val="20"/>
          <w:szCs w:val="20"/>
          <w:lang w:val="es-ES"/>
        </w:rPr>
      </w:pPr>
    </w:p>
    <w:p w:rsidR="00A241A2" w:rsidRDefault="00A241A2" w:rsidP="00D65959">
      <w:pPr>
        <w:pStyle w:val="ListParagraph"/>
        <w:spacing w:after="0" w:line="240" w:lineRule="auto"/>
        <w:ind w:left="1440" w:firstLine="720"/>
        <w:jc w:val="both"/>
        <w:rPr>
          <w:rFonts w:ascii="Times New Roman" w:hAnsi="Times New Roman"/>
          <w:sz w:val="20"/>
          <w:szCs w:val="20"/>
          <w:lang w:val="es-ES"/>
        </w:rPr>
      </w:pPr>
      <w:r>
        <w:rPr>
          <w:noProof/>
          <w:sz w:val="20"/>
          <w:szCs w:val="20"/>
        </w:rPr>
        <w:drawing>
          <wp:inline distT="0" distB="0" distL="0" distR="0" wp14:anchorId="0C9F82B7" wp14:editId="5E66626C">
            <wp:extent cx="3200400" cy="1647825"/>
            <wp:effectExtent l="76200" t="76200" r="133350" b="1428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52150" cy="167447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A241A2" w:rsidRDefault="00A241A2" w:rsidP="00D65959">
      <w:pPr>
        <w:pStyle w:val="ListParagraph"/>
        <w:spacing w:after="0" w:line="240" w:lineRule="auto"/>
        <w:ind w:firstLine="720"/>
        <w:jc w:val="both"/>
        <w:rPr>
          <w:rFonts w:ascii="Times New Roman" w:hAnsi="Times New Roman"/>
          <w:sz w:val="20"/>
          <w:lang w:val="es-ES"/>
        </w:rPr>
      </w:pPr>
      <w:r w:rsidRPr="00352CCD">
        <w:rPr>
          <w:rFonts w:ascii="Times New Roman" w:hAnsi="Times New Roman"/>
          <w:sz w:val="20"/>
          <w:lang w:val="es-ES"/>
        </w:rPr>
        <w:t xml:space="preserve">Gambar </w:t>
      </w:r>
      <w:r>
        <w:rPr>
          <w:rFonts w:ascii="Times New Roman" w:hAnsi="Times New Roman"/>
          <w:sz w:val="20"/>
          <w:lang w:val="es-ES"/>
        </w:rPr>
        <w:t>6</w:t>
      </w:r>
      <w:r w:rsidRPr="00352CCD">
        <w:rPr>
          <w:rFonts w:ascii="Times New Roman" w:hAnsi="Times New Roman"/>
          <w:sz w:val="20"/>
          <w:lang w:val="es-ES"/>
        </w:rPr>
        <w:t xml:space="preserve">. </w:t>
      </w:r>
      <w:r>
        <w:rPr>
          <w:rFonts w:ascii="Times New Roman" w:hAnsi="Times New Roman"/>
          <w:sz w:val="20"/>
          <w:lang w:val="es-ES"/>
        </w:rPr>
        <w:t>Teknologi Media sosial</w:t>
      </w:r>
      <w:r w:rsidRPr="00352CCD">
        <w:rPr>
          <w:rFonts w:ascii="Times New Roman" w:hAnsi="Times New Roman"/>
          <w:sz w:val="20"/>
          <w:lang w:val="es-ES"/>
        </w:rPr>
        <w:t xml:space="preserve"> </w:t>
      </w:r>
      <w:r>
        <w:rPr>
          <w:rFonts w:ascii="Times New Roman" w:hAnsi="Times New Roman"/>
          <w:sz w:val="20"/>
          <w:lang w:val="es-ES"/>
        </w:rPr>
        <w:t>100</w:t>
      </w:r>
      <w:r w:rsidRPr="00352CCD">
        <w:rPr>
          <w:rFonts w:ascii="Times New Roman" w:hAnsi="Times New Roman"/>
          <w:sz w:val="20"/>
          <w:lang w:val="es-ES"/>
        </w:rPr>
        <w:t xml:space="preserve">% </w:t>
      </w:r>
      <w:r>
        <w:rPr>
          <w:rFonts w:ascii="Times New Roman" w:hAnsi="Times New Roman"/>
          <w:sz w:val="20"/>
          <w:lang w:val="es-ES"/>
        </w:rPr>
        <w:t>digunakan dalam strategi publisitas pekerja digital</w:t>
      </w:r>
    </w:p>
    <w:p w:rsidR="00A241A2" w:rsidRDefault="00A241A2" w:rsidP="00A241A2">
      <w:pPr>
        <w:pStyle w:val="ListParagraph"/>
        <w:spacing w:after="0" w:line="240" w:lineRule="auto"/>
        <w:jc w:val="both"/>
        <w:rPr>
          <w:rFonts w:ascii="Times New Roman" w:hAnsi="Times New Roman"/>
          <w:sz w:val="20"/>
          <w:lang w:val="es-ES"/>
        </w:rPr>
      </w:pPr>
    </w:p>
    <w:p w:rsidR="00A241A2" w:rsidRDefault="00A241A2" w:rsidP="00A241A2">
      <w:pPr>
        <w:pStyle w:val="ListParagraph"/>
        <w:spacing w:after="0" w:line="240" w:lineRule="auto"/>
        <w:jc w:val="both"/>
        <w:rPr>
          <w:rFonts w:ascii="Times New Roman" w:hAnsi="Times New Roman"/>
          <w:sz w:val="20"/>
          <w:lang w:val="es-ES"/>
        </w:rPr>
      </w:pPr>
      <w:r>
        <w:rPr>
          <w:rFonts w:ascii="Times New Roman" w:hAnsi="Times New Roman"/>
          <w:sz w:val="20"/>
          <w:lang w:val="es-ES"/>
        </w:rPr>
        <w:t>Teknologi platform media sosial digunakan berbagai sektor prosumsi pekerja digital sehingga menghasilkan nilai baik untuk produksi perusahaan, pekerja digital dan pengguna Marketplace. Tergambar hasilnya 100% presentase mengemukakan bahwa teknologi media sosial bagian dari upaya strategi dalam penerapan publisitas pekerja digital di Marketplace.</w:t>
      </w:r>
    </w:p>
    <w:p w:rsidR="00A241A2" w:rsidRDefault="00A241A2" w:rsidP="00A241A2">
      <w:pPr>
        <w:pStyle w:val="ListParagraph"/>
        <w:spacing w:after="0" w:line="240" w:lineRule="auto"/>
        <w:jc w:val="both"/>
        <w:rPr>
          <w:rFonts w:ascii="Times New Roman" w:hAnsi="Times New Roman"/>
          <w:sz w:val="20"/>
          <w:lang w:val="es-ES"/>
        </w:rPr>
      </w:pPr>
    </w:p>
    <w:p w:rsidR="00A241A2" w:rsidRDefault="00A241A2" w:rsidP="00A241A2">
      <w:pPr>
        <w:pStyle w:val="ListParagraph"/>
        <w:spacing w:after="0" w:line="240" w:lineRule="auto"/>
        <w:jc w:val="both"/>
        <w:rPr>
          <w:rFonts w:ascii="Times New Roman" w:hAnsi="Times New Roman"/>
          <w:sz w:val="20"/>
          <w:lang w:val="es-ES"/>
        </w:rPr>
      </w:pPr>
      <w:r>
        <w:rPr>
          <w:rFonts w:ascii="Times New Roman" w:hAnsi="Times New Roman"/>
          <w:sz w:val="20"/>
          <w:lang w:val="es-ES"/>
        </w:rPr>
        <w:t xml:space="preserve">         </w:t>
      </w:r>
      <w:r w:rsidR="00D65959">
        <w:rPr>
          <w:rFonts w:ascii="Times New Roman" w:hAnsi="Times New Roman"/>
          <w:sz w:val="20"/>
          <w:lang w:val="es-ES"/>
        </w:rPr>
        <w:t xml:space="preserve">                      </w:t>
      </w:r>
      <w:r>
        <w:rPr>
          <w:rFonts w:ascii="Times New Roman" w:hAnsi="Times New Roman"/>
          <w:sz w:val="20"/>
          <w:lang w:val="es-ES"/>
        </w:rPr>
        <w:t xml:space="preserve"> </w:t>
      </w:r>
      <w:r>
        <w:rPr>
          <w:noProof/>
          <w:sz w:val="20"/>
        </w:rPr>
        <w:drawing>
          <wp:inline distT="0" distB="0" distL="0" distR="0" wp14:anchorId="18DAAF11" wp14:editId="187ACCE3">
            <wp:extent cx="3095625" cy="1552575"/>
            <wp:effectExtent l="76200" t="76200" r="142875" b="1428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r="14755" b="4262"/>
                    <a:stretch/>
                  </pic:blipFill>
                  <pic:spPr bwMode="auto">
                    <a:xfrm>
                      <a:off x="0" y="0"/>
                      <a:ext cx="3130478" cy="15700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A241A2" w:rsidRDefault="00A241A2" w:rsidP="00A241A2">
      <w:pPr>
        <w:pStyle w:val="ListParagraph"/>
        <w:spacing w:after="0" w:line="240" w:lineRule="auto"/>
        <w:jc w:val="both"/>
        <w:rPr>
          <w:rFonts w:ascii="Times New Roman" w:hAnsi="Times New Roman"/>
          <w:sz w:val="20"/>
          <w:szCs w:val="20"/>
          <w:lang w:val="es-ES"/>
        </w:rPr>
      </w:pPr>
    </w:p>
    <w:p w:rsidR="00A241A2" w:rsidRDefault="00A241A2" w:rsidP="00D65959">
      <w:pPr>
        <w:pStyle w:val="ListParagraph"/>
        <w:spacing w:after="0" w:line="240" w:lineRule="auto"/>
        <w:ind w:firstLine="720"/>
        <w:jc w:val="both"/>
        <w:rPr>
          <w:rFonts w:ascii="Times New Roman" w:hAnsi="Times New Roman"/>
          <w:sz w:val="20"/>
          <w:lang w:val="es-ES"/>
        </w:rPr>
      </w:pPr>
      <w:r w:rsidRPr="00352CCD">
        <w:rPr>
          <w:rFonts w:ascii="Times New Roman" w:hAnsi="Times New Roman"/>
          <w:sz w:val="20"/>
          <w:lang w:val="es-ES"/>
        </w:rPr>
        <w:t xml:space="preserve">Gambar </w:t>
      </w:r>
      <w:r>
        <w:rPr>
          <w:rFonts w:ascii="Times New Roman" w:hAnsi="Times New Roman"/>
          <w:sz w:val="20"/>
          <w:lang w:val="es-ES"/>
        </w:rPr>
        <w:t>7</w:t>
      </w:r>
      <w:r w:rsidRPr="00352CCD">
        <w:rPr>
          <w:rFonts w:ascii="Times New Roman" w:hAnsi="Times New Roman"/>
          <w:sz w:val="20"/>
          <w:lang w:val="es-ES"/>
        </w:rPr>
        <w:t xml:space="preserve">. </w:t>
      </w:r>
      <w:r>
        <w:rPr>
          <w:rFonts w:ascii="Times New Roman" w:hAnsi="Times New Roman"/>
          <w:sz w:val="20"/>
          <w:lang w:val="es-ES"/>
        </w:rPr>
        <w:t xml:space="preserve">Platform Media </w:t>
      </w:r>
      <w:proofErr w:type="gramStart"/>
      <w:r>
        <w:rPr>
          <w:rFonts w:ascii="Times New Roman" w:hAnsi="Times New Roman"/>
          <w:sz w:val="20"/>
          <w:lang w:val="es-ES"/>
        </w:rPr>
        <w:t>sosial</w:t>
      </w:r>
      <w:r w:rsidRPr="00352CCD">
        <w:rPr>
          <w:rFonts w:ascii="Times New Roman" w:hAnsi="Times New Roman"/>
          <w:sz w:val="20"/>
          <w:lang w:val="es-ES"/>
        </w:rPr>
        <w:t xml:space="preserve"> ,</w:t>
      </w:r>
      <w:proofErr w:type="gramEnd"/>
      <w:r w:rsidRPr="00352CCD">
        <w:rPr>
          <w:rFonts w:ascii="Times New Roman" w:hAnsi="Times New Roman"/>
          <w:sz w:val="20"/>
          <w:lang w:val="es-ES"/>
        </w:rPr>
        <w:t xml:space="preserve"> </w:t>
      </w:r>
      <w:r>
        <w:rPr>
          <w:rFonts w:ascii="Times New Roman" w:hAnsi="Times New Roman"/>
          <w:sz w:val="20"/>
          <w:lang w:val="es-ES"/>
        </w:rPr>
        <w:t>100</w:t>
      </w:r>
      <w:r w:rsidRPr="00352CCD">
        <w:rPr>
          <w:rFonts w:ascii="Times New Roman" w:hAnsi="Times New Roman"/>
          <w:sz w:val="20"/>
          <w:lang w:val="es-ES"/>
        </w:rPr>
        <w:t xml:space="preserve">% </w:t>
      </w:r>
      <w:r>
        <w:rPr>
          <w:rFonts w:ascii="Times New Roman" w:hAnsi="Times New Roman"/>
          <w:sz w:val="20"/>
          <w:lang w:val="es-ES"/>
        </w:rPr>
        <w:t>membantu keberlangsungan marketplace</w:t>
      </w:r>
    </w:p>
    <w:p w:rsidR="00A241A2" w:rsidRDefault="00A241A2" w:rsidP="00A241A2">
      <w:pPr>
        <w:pStyle w:val="ListParagraph"/>
        <w:spacing w:after="0" w:line="240" w:lineRule="auto"/>
        <w:jc w:val="both"/>
        <w:rPr>
          <w:rFonts w:ascii="Times New Roman" w:hAnsi="Times New Roman"/>
          <w:sz w:val="20"/>
          <w:szCs w:val="20"/>
          <w:lang w:val="es-ES"/>
        </w:rPr>
      </w:pPr>
    </w:p>
    <w:p w:rsidR="00A241A2" w:rsidRPr="00352CCD" w:rsidRDefault="00A241A2" w:rsidP="00A241A2">
      <w:pPr>
        <w:pStyle w:val="ListParagraph"/>
        <w:spacing w:after="0" w:line="240" w:lineRule="auto"/>
        <w:jc w:val="both"/>
        <w:rPr>
          <w:rFonts w:ascii="Times New Roman" w:hAnsi="Times New Roman"/>
          <w:sz w:val="20"/>
          <w:lang w:val="es-ES"/>
        </w:rPr>
      </w:pPr>
      <w:r>
        <w:rPr>
          <w:rFonts w:ascii="Times New Roman" w:hAnsi="Times New Roman"/>
          <w:sz w:val="20"/>
          <w:lang w:val="es-ES"/>
        </w:rPr>
        <w:lastRenderedPageBreak/>
        <w:t>Adanya teknologi platform media sosial terbukti sangat mempengaruhi keberlangsungan Marketplace keberlangsungan Marketplace ditinjau dariplatform media sosial yang digunakan dan update informasi, data ataupun identitas Marketplace tersebut. Jelas tergambar dari perhitungan hasil pekerja prosumsi digital dikalangan Marketplace,100% platform media sosial sangat membantu terhadap keberlangsungan Marketplace yang digunakannya.</w:t>
      </w:r>
    </w:p>
    <w:p w:rsidR="003D0818" w:rsidRDefault="003D0818">
      <w:pPr>
        <w:ind w:firstLine="720"/>
        <w:jc w:val="both"/>
        <w:rPr>
          <w:bCs/>
          <w:lang w:val="id-ID"/>
        </w:rPr>
      </w:pPr>
    </w:p>
    <w:p w:rsidR="003D0818" w:rsidRDefault="003D0818">
      <w:pPr>
        <w:rPr>
          <w:b/>
          <w:bCs/>
          <w:lang w:val="id-ID"/>
        </w:rPr>
      </w:pPr>
    </w:p>
    <w:p w:rsidR="00372D88" w:rsidRDefault="00372D88">
      <w:pPr>
        <w:rPr>
          <w:b/>
          <w:bCs/>
          <w:lang w:val="id-ID"/>
        </w:rPr>
      </w:pPr>
    </w:p>
    <w:p w:rsidR="00694610" w:rsidRPr="00694610" w:rsidRDefault="00103E93" w:rsidP="007B0FAC">
      <w:pPr>
        <w:numPr>
          <w:ilvl w:val="0"/>
          <w:numId w:val="1"/>
        </w:numPr>
        <w:tabs>
          <w:tab w:val="left" w:pos="426"/>
        </w:tabs>
        <w:ind w:left="426" w:hanging="426"/>
        <w:jc w:val="both"/>
        <w:rPr>
          <w:lang w:val="es-ES"/>
        </w:rPr>
      </w:pPr>
      <w:r w:rsidRPr="00694610">
        <w:rPr>
          <w:b/>
          <w:bCs/>
          <w:lang w:val="id-ID"/>
        </w:rPr>
        <w:t>PENUTUP</w:t>
      </w:r>
      <w:r w:rsidR="00974B08" w:rsidRPr="00694610">
        <w:rPr>
          <w:b/>
          <w:bCs/>
        </w:rPr>
        <w:t xml:space="preserve"> </w:t>
      </w:r>
    </w:p>
    <w:p w:rsidR="00372D88" w:rsidRDefault="00D65959" w:rsidP="00694610">
      <w:pPr>
        <w:tabs>
          <w:tab w:val="left" w:pos="426"/>
        </w:tabs>
        <w:ind w:left="426"/>
        <w:jc w:val="both"/>
        <w:rPr>
          <w:lang w:val="es-ES"/>
        </w:rPr>
      </w:pPr>
      <w:r w:rsidRPr="00694610">
        <w:rPr>
          <w:lang w:val="es-ES"/>
        </w:rPr>
        <w:t xml:space="preserve">Strategi publisitas sangat dibutuhkan dikalangan tren teknologi digital saat ini, beragam eksistensi platform media sosial mewarnai prosumsi pekerja digital. Teknologi platform media sosial bagian dari strategi Publisitas prosumsi pekerja digital di berbagai Marketplace saat ini yang sedang digandrungi </w:t>
      </w:r>
      <w:r w:rsidR="00372D88">
        <w:rPr>
          <w:lang w:val="es-ES"/>
        </w:rPr>
        <w:t xml:space="preserve">dan viral menjadi tren dikalangan </w:t>
      </w:r>
      <w:r w:rsidRPr="00694610">
        <w:rPr>
          <w:lang w:val="es-ES"/>
        </w:rPr>
        <w:t xml:space="preserve">para konsumen digital. </w:t>
      </w:r>
    </w:p>
    <w:p w:rsidR="006D5685" w:rsidRPr="00694610" w:rsidRDefault="00D65959" w:rsidP="00694610">
      <w:pPr>
        <w:tabs>
          <w:tab w:val="left" w:pos="426"/>
        </w:tabs>
        <w:ind w:left="426"/>
        <w:jc w:val="both"/>
        <w:rPr>
          <w:lang w:val="es-ES"/>
        </w:rPr>
      </w:pPr>
      <w:bookmarkStart w:id="0" w:name="_GoBack"/>
      <w:bookmarkEnd w:id="0"/>
      <w:r w:rsidRPr="00694610">
        <w:rPr>
          <w:lang w:val="es-ES"/>
        </w:rPr>
        <w:t xml:space="preserve">Keberlangsungan Marketplace sangat di dorong oleh platfrom media sosial yang digunakan dalam pengendalian data dan informasi marketplacenya. </w:t>
      </w:r>
    </w:p>
    <w:p w:rsidR="00D65959" w:rsidRDefault="00D65959" w:rsidP="00D65959">
      <w:pPr>
        <w:pStyle w:val="ListParagraph"/>
        <w:spacing w:after="0" w:line="240" w:lineRule="auto"/>
        <w:ind w:left="426"/>
        <w:contextualSpacing w:val="0"/>
        <w:jc w:val="both"/>
        <w:rPr>
          <w:rFonts w:ascii="Times New Roman" w:hAnsi="Times New Roman"/>
          <w:sz w:val="20"/>
          <w:szCs w:val="20"/>
          <w:lang w:val="es-ES"/>
        </w:rPr>
      </w:pPr>
      <w:r>
        <w:rPr>
          <w:rFonts w:ascii="Times New Roman" w:hAnsi="Times New Roman"/>
          <w:sz w:val="20"/>
          <w:szCs w:val="20"/>
          <w:lang w:val="es-ES"/>
        </w:rPr>
        <w:t>Pengguna, produksi dan pemakai sebagai bagian dari wujud pekerja digital saat ini dimana sebagai pengguna, produksi dan pemakai berkolaburasi menjadi satu. Teknologi platform media sosial sangat membantu keberlangsungan Marketplacenya tersebut.</w:t>
      </w:r>
    </w:p>
    <w:p w:rsidR="00694610" w:rsidRDefault="00694610" w:rsidP="00D65959">
      <w:pPr>
        <w:pStyle w:val="ListParagraph"/>
        <w:spacing w:after="0" w:line="240" w:lineRule="auto"/>
        <w:ind w:left="426"/>
        <w:contextualSpacing w:val="0"/>
        <w:jc w:val="both"/>
        <w:rPr>
          <w:rFonts w:ascii="Times New Roman" w:hAnsi="Times New Roman"/>
          <w:sz w:val="20"/>
          <w:szCs w:val="20"/>
          <w:lang w:val="es-ES"/>
        </w:rPr>
      </w:pPr>
    </w:p>
    <w:p w:rsidR="004E5544" w:rsidRPr="00A56975" w:rsidRDefault="004E5544" w:rsidP="00D65959">
      <w:pPr>
        <w:pStyle w:val="ListParagraph"/>
        <w:spacing w:after="0" w:line="240" w:lineRule="auto"/>
        <w:ind w:left="426"/>
        <w:contextualSpacing w:val="0"/>
        <w:jc w:val="both"/>
        <w:rPr>
          <w:rFonts w:ascii="Times New Roman" w:hAnsi="Times New Roman"/>
          <w:sz w:val="20"/>
          <w:szCs w:val="20"/>
          <w:lang w:val="es-ES"/>
        </w:rPr>
      </w:pPr>
    </w:p>
    <w:p w:rsidR="003D0818" w:rsidRDefault="003827AB">
      <w:pPr>
        <w:rPr>
          <w:rStyle w:val="apple-style-span"/>
          <w:b/>
          <w:color w:val="000000"/>
          <w:lang w:val="pt-BR"/>
        </w:rPr>
      </w:pPr>
      <w:r>
        <w:rPr>
          <w:rStyle w:val="apple-style-span"/>
          <w:b/>
          <w:lang w:val="pt-BR"/>
        </w:rPr>
        <w:t xml:space="preserve">UCAPAN TERIMAKASIH </w:t>
      </w:r>
    </w:p>
    <w:p w:rsidR="003D0818" w:rsidRDefault="00694610" w:rsidP="00694610">
      <w:pPr>
        <w:jc w:val="both"/>
        <w:rPr>
          <w:b/>
          <w:bCs/>
        </w:rPr>
      </w:pPr>
      <w:r>
        <w:t xml:space="preserve">Terimakasih kepada </w:t>
      </w:r>
      <w:r w:rsidR="00016263">
        <w:t>Bapak Prof.</w:t>
      </w:r>
      <w:r>
        <w:t xml:space="preserve"> </w:t>
      </w:r>
      <w:r w:rsidR="00016263">
        <w:t>Udi Rusadi p</w:t>
      </w:r>
      <w:r w:rsidR="004E5544">
        <w:t>engampu Mata K</w:t>
      </w:r>
      <w:r w:rsidR="00016263">
        <w:t xml:space="preserve">uliah Ekonomi Politik Media </w:t>
      </w:r>
      <w:r w:rsidR="00016263">
        <w:t xml:space="preserve">USAHID Jakarta yang telah </w:t>
      </w:r>
      <w:r>
        <w:t xml:space="preserve">memberikan </w:t>
      </w:r>
      <w:proofErr w:type="gramStart"/>
      <w:r>
        <w:t>ilmunya ,</w:t>
      </w:r>
      <w:proofErr w:type="gramEnd"/>
      <w:r>
        <w:t xml:space="preserve"> mensupport serta memberikan data, informasi yang valid dan  terbaik dalam tulisan ini , serta </w:t>
      </w:r>
      <w:r w:rsidR="009841C7">
        <w:t>rekan rekan DIK 29 USAHID J</w:t>
      </w:r>
      <w:r>
        <w:t>akarta .</w:t>
      </w:r>
      <w:r w:rsidR="009841C7">
        <w:t xml:space="preserve"> </w:t>
      </w:r>
    </w:p>
    <w:p w:rsidR="00694610" w:rsidRDefault="00694610">
      <w:pPr>
        <w:rPr>
          <w:rStyle w:val="apple-style-span"/>
          <w:b/>
          <w:lang w:val="pt-BR"/>
        </w:rPr>
      </w:pPr>
    </w:p>
    <w:p w:rsidR="00694610" w:rsidRDefault="00694610">
      <w:pPr>
        <w:rPr>
          <w:rStyle w:val="apple-style-span"/>
          <w:b/>
          <w:lang w:val="pt-BR"/>
        </w:rPr>
      </w:pPr>
    </w:p>
    <w:p w:rsidR="003D0818" w:rsidRDefault="00103E93">
      <w:pPr>
        <w:rPr>
          <w:rStyle w:val="apple-style-span"/>
          <w:b/>
          <w:lang w:val="pt-BR"/>
        </w:rPr>
      </w:pPr>
      <w:r>
        <w:rPr>
          <w:rStyle w:val="apple-style-span"/>
          <w:b/>
          <w:lang w:val="pt-BR"/>
        </w:rPr>
        <w:t>DAFTAR PUSTAKA</w:t>
      </w:r>
      <w:r w:rsidR="00974B08" w:rsidRPr="00A127E2">
        <w:rPr>
          <w:rStyle w:val="apple-style-span"/>
          <w:b/>
          <w:lang w:val="pt-BR"/>
        </w:rPr>
        <w:t xml:space="preserve"> </w:t>
      </w:r>
    </w:p>
    <w:p w:rsidR="004E5544" w:rsidRDefault="004E5544">
      <w:pPr>
        <w:rPr>
          <w:color w:val="000000"/>
          <w:lang w:val="pt-BR"/>
        </w:rPr>
      </w:pPr>
    </w:p>
    <w:p w:rsidR="004E5544" w:rsidRPr="000117C3" w:rsidRDefault="004E5544" w:rsidP="004E5544">
      <w:pPr>
        <w:widowControl w:val="0"/>
        <w:autoSpaceDE w:val="0"/>
        <w:autoSpaceDN w:val="0"/>
        <w:adjustRightInd w:val="0"/>
        <w:ind w:left="640" w:hanging="640"/>
        <w:jc w:val="both"/>
        <w:rPr>
          <w:noProof/>
          <w:szCs w:val="24"/>
          <w:lang w:val="es-ES"/>
        </w:rPr>
      </w:pPr>
      <w:r w:rsidRPr="003D03CD">
        <w:fldChar w:fldCharType="begin" w:fldLock="1"/>
      </w:r>
      <w:r w:rsidRPr="000117C3">
        <w:rPr>
          <w:lang w:val="es-ES"/>
        </w:rPr>
        <w:instrText xml:space="preserve">ADDIN Mendeley Bibliography CSL_BIBLIOGRAPHY </w:instrText>
      </w:r>
      <w:r w:rsidRPr="003D03CD">
        <w:fldChar w:fldCharType="separate"/>
      </w:r>
      <w:r w:rsidRPr="000117C3">
        <w:rPr>
          <w:noProof/>
          <w:szCs w:val="24"/>
          <w:lang w:val="es-ES"/>
        </w:rPr>
        <w:t>[1]</w:t>
      </w:r>
      <w:r w:rsidRPr="000117C3">
        <w:rPr>
          <w:noProof/>
          <w:szCs w:val="24"/>
          <w:lang w:val="es-ES"/>
        </w:rPr>
        <w:tab/>
        <w:t xml:space="preserve">M. A. Yumikosari and H. Purnama, “STRATEGI CYBER PUBLIC RELATIONS WEBSITE E-MARKETPLACE,” </w:t>
      </w:r>
      <w:r w:rsidRPr="000117C3">
        <w:rPr>
          <w:i/>
          <w:iCs/>
          <w:noProof/>
          <w:szCs w:val="24"/>
          <w:lang w:val="es-ES"/>
        </w:rPr>
        <w:t>J. Komun. Univ. Garut Has. Pemikir. dan Penelit.</w:t>
      </w:r>
      <w:r w:rsidRPr="000117C3">
        <w:rPr>
          <w:noProof/>
          <w:szCs w:val="24"/>
          <w:lang w:val="es-ES"/>
        </w:rPr>
        <w:t>, vol. 3, no. 1, 2018.</w:t>
      </w:r>
    </w:p>
    <w:p w:rsidR="004E5544" w:rsidRPr="000117C3" w:rsidRDefault="004E5544" w:rsidP="004E5544">
      <w:pPr>
        <w:widowControl w:val="0"/>
        <w:autoSpaceDE w:val="0"/>
        <w:autoSpaceDN w:val="0"/>
        <w:adjustRightInd w:val="0"/>
        <w:ind w:left="640" w:hanging="640"/>
        <w:jc w:val="both"/>
        <w:rPr>
          <w:noProof/>
          <w:szCs w:val="24"/>
          <w:lang w:val="es-ES"/>
        </w:rPr>
      </w:pPr>
      <w:r w:rsidRPr="000117C3">
        <w:rPr>
          <w:noProof/>
          <w:szCs w:val="24"/>
          <w:lang w:val="es-ES"/>
        </w:rPr>
        <w:t>[2]</w:t>
      </w:r>
      <w:r w:rsidRPr="000117C3">
        <w:rPr>
          <w:noProof/>
          <w:szCs w:val="24"/>
          <w:lang w:val="es-ES"/>
        </w:rPr>
        <w:tab/>
        <w:t xml:space="preserve">H. Nufus and T. Handayani, “STRATEGI PROMOSI DENGAN MEMANFAATKAN MEDIA SOSIAL TIKTOK DALAM MENINGKATKAN PENJUALAN (Studi Kasus Pada TN Official Store),” </w:t>
      </w:r>
      <w:r w:rsidRPr="000117C3">
        <w:rPr>
          <w:i/>
          <w:iCs/>
          <w:noProof/>
          <w:szCs w:val="24"/>
          <w:lang w:val="es-ES"/>
        </w:rPr>
        <w:t>J. EMT KITA</w:t>
      </w:r>
      <w:r w:rsidRPr="000117C3">
        <w:rPr>
          <w:noProof/>
          <w:szCs w:val="24"/>
          <w:lang w:val="es-ES"/>
        </w:rPr>
        <w:t>, vol. 6, no. 1, 2022, doi: 10.35870/emt.v6i1.483.</w:t>
      </w:r>
    </w:p>
    <w:p w:rsidR="004E5544" w:rsidRPr="00596E9D" w:rsidRDefault="004E5544" w:rsidP="004E5544">
      <w:pPr>
        <w:widowControl w:val="0"/>
        <w:autoSpaceDE w:val="0"/>
        <w:autoSpaceDN w:val="0"/>
        <w:adjustRightInd w:val="0"/>
        <w:ind w:left="640" w:hanging="640"/>
        <w:jc w:val="both"/>
        <w:rPr>
          <w:noProof/>
          <w:szCs w:val="24"/>
        </w:rPr>
      </w:pPr>
      <w:r w:rsidRPr="000117C3">
        <w:rPr>
          <w:noProof/>
          <w:szCs w:val="24"/>
          <w:lang w:val="es-ES"/>
        </w:rPr>
        <w:t>[3]</w:t>
      </w:r>
      <w:r w:rsidRPr="000117C3">
        <w:rPr>
          <w:noProof/>
          <w:szCs w:val="24"/>
          <w:lang w:val="es-ES"/>
        </w:rPr>
        <w:tab/>
        <w:t xml:space="preserve">M. R. Lubis, C. A. Nuraflah, and M. Luthfi, “STRATEGI KOMUNIKASI PEMASARAN DALAM MENINGKATKAN JUMLAH KONSUMEN PADA PT. </w:t>
      </w:r>
      <w:r w:rsidRPr="00596E9D">
        <w:rPr>
          <w:noProof/>
          <w:szCs w:val="24"/>
        </w:rPr>
        <w:t xml:space="preserve">NIPSEA PAINT AND CHEMICALS MEDAN,” </w:t>
      </w:r>
      <w:r w:rsidRPr="00596E9D">
        <w:rPr>
          <w:i/>
          <w:iCs/>
          <w:noProof/>
          <w:szCs w:val="24"/>
        </w:rPr>
        <w:t>Netw. Media</w:t>
      </w:r>
      <w:r w:rsidRPr="00596E9D">
        <w:rPr>
          <w:noProof/>
          <w:szCs w:val="24"/>
        </w:rPr>
        <w:t>, vol. 5, no. 2, 2022, doi: 10.46576/jnm.v5i2.2259.</w:t>
      </w:r>
    </w:p>
    <w:p w:rsidR="004E5544" w:rsidRPr="000117C3" w:rsidRDefault="004E5544" w:rsidP="004E5544">
      <w:pPr>
        <w:widowControl w:val="0"/>
        <w:autoSpaceDE w:val="0"/>
        <w:autoSpaceDN w:val="0"/>
        <w:adjustRightInd w:val="0"/>
        <w:ind w:left="640" w:hanging="640"/>
        <w:jc w:val="both"/>
        <w:rPr>
          <w:noProof/>
          <w:szCs w:val="24"/>
          <w:lang w:val="es-ES"/>
        </w:rPr>
      </w:pPr>
      <w:r w:rsidRPr="00596E9D">
        <w:rPr>
          <w:noProof/>
          <w:szCs w:val="24"/>
        </w:rPr>
        <w:t>[4]</w:t>
      </w:r>
      <w:r w:rsidRPr="00596E9D">
        <w:rPr>
          <w:noProof/>
          <w:szCs w:val="24"/>
        </w:rPr>
        <w:tab/>
        <w:t xml:space="preserve">D. Vardiansyah and S. Delliana, “The impact of digital labor: Innovation or exploitation? (critical perspective of christian fuchs on economy politics of social media),” </w:t>
      </w:r>
      <w:r w:rsidRPr="00596E9D">
        <w:rPr>
          <w:i/>
          <w:iCs/>
          <w:noProof/>
          <w:szCs w:val="24"/>
        </w:rPr>
        <w:t xml:space="preserve">Int. J. Adv. Sci. </w:t>
      </w:r>
      <w:r w:rsidRPr="000117C3">
        <w:rPr>
          <w:i/>
          <w:iCs/>
          <w:noProof/>
          <w:szCs w:val="24"/>
          <w:lang w:val="es-ES"/>
        </w:rPr>
        <w:t>Technol.</w:t>
      </w:r>
      <w:r w:rsidRPr="000117C3">
        <w:rPr>
          <w:noProof/>
          <w:szCs w:val="24"/>
          <w:lang w:val="es-ES"/>
        </w:rPr>
        <w:t>, vol. 29, no. 5 Special Issue, 2020.</w:t>
      </w:r>
    </w:p>
    <w:p w:rsidR="004E5544" w:rsidRPr="000117C3" w:rsidRDefault="004E5544" w:rsidP="004E5544">
      <w:pPr>
        <w:widowControl w:val="0"/>
        <w:autoSpaceDE w:val="0"/>
        <w:autoSpaceDN w:val="0"/>
        <w:adjustRightInd w:val="0"/>
        <w:ind w:left="640" w:hanging="640"/>
        <w:jc w:val="both"/>
        <w:rPr>
          <w:noProof/>
          <w:szCs w:val="24"/>
          <w:lang w:val="es-ES"/>
        </w:rPr>
      </w:pPr>
      <w:r w:rsidRPr="000117C3">
        <w:rPr>
          <w:noProof/>
          <w:szCs w:val="24"/>
          <w:lang w:val="es-ES"/>
        </w:rPr>
        <w:t>[5]</w:t>
      </w:r>
      <w:r w:rsidRPr="000117C3">
        <w:rPr>
          <w:noProof/>
          <w:szCs w:val="24"/>
          <w:lang w:val="es-ES"/>
        </w:rPr>
        <w:tab/>
        <w:t xml:space="preserve">M. Barba del horno, “Prosumo, alienación y explotación. Reflexiones en torno al trabajo digital.,” </w:t>
      </w:r>
      <w:r w:rsidRPr="000117C3">
        <w:rPr>
          <w:i/>
          <w:iCs/>
          <w:noProof/>
          <w:szCs w:val="24"/>
          <w:lang w:val="es-ES"/>
        </w:rPr>
        <w:t>Lan Harremanak - Rev. Relac. Laborales</w:t>
      </w:r>
      <w:r w:rsidRPr="000117C3">
        <w:rPr>
          <w:noProof/>
          <w:szCs w:val="24"/>
          <w:lang w:val="es-ES"/>
        </w:rPr>
        <w:t>, no. 45, 2021, doi: 10.1387/lan-harremanak.22812.</w:t>
      </w:r>
    </w:p>
    <w:p w:rsidR="004E5544" w:rsidRPr="000117C3" w:rsidRDefault="004E5544" w:rsidP="004E5544">
      <w:pPr>
        <w:widowControl w:val="0"/>
        <w:autoSpaceDE w:val="0"/>
        <w:autoSpaceDN w:val="0"/>
        <w:adjustRightInd w:val="0"/>
        <w:ind w:left="640" w:hanging="640"/>
        <w:jc w:val="both"/>
        <w:rPr>
          <w:noProof/>
          <w:szCs w:val="24"/>
          <w:lang w:val="es-ES"/>
        </w:rPr>
      </w:pPr>
      <w:r w:rsidRPr="000117C3">
        <w:rPr>
          <w:noProof/>
          <w:szCs w:val="24"/>
          <w:lang w:val="es-ES"/>
        </w:rPr>
        <w:t>[6]</w:t>
      </w:r>
      <w:r w:rsidRPr="000117C3">
        <w:rPr>
          <w:noProof/>
          <w:szCs w:val="24"/>
          <w:lang w:val="es-ES"/>
        </w:rPr>
        <w:tab/>
        <w:t xml:space="preserve">Nada Naurah, “Daftar Platform Media Sosial yang Paling Banyak Digunakan 2023, Facebook Juaranya,” </w:t>
      </w:r>
      <w:r w:rsidRPr="000117C3">
        <w:rPr>
          <w:i/>
          <w:iCs/>
          <w:noProof/>
          <w:szCs w:val="24"/>
          <w:lang w:val="es-ES"/>
        </w:rPr>
        <w:t>goodstats.id</w:t>
      </w:r>
      <w:r w:rsidRPr="000117C3">
        <w:rPr>
          <w:noProof/>
          <w:szCs w:val="24"/>
          <w:lang w:val="es-ES"/>
        </w:rPr>
        <w:t>, 2023.</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[7]</w:t>
      </w:r>
      <w:r w:rsidRPr="00596E9D">
        <w:rPr>
          <w:noProof/>
          <w:szCs w:val="24"/>
        </w:rPr>
        <w:tab/>
        <w:t xml:space="preserve">N. H. M. S. Z. Y. Jenny Yow Bee Yin, “Exploring Sentiment Analysis on E-Commerce Business: Lazada and Shopee,” </w:t>
      </w:r>
      <w:r w:rsidRPr="00596E9D">
        <w:rPr>
          <w:i/>
          <w:iCs/>
          <w:noProof/>
          <w:szCs w:val="24"/>
        </w:rPr>
        <w:t>TEM J. - Technol. Educ. Manag. Informatics</w:t>
      </w:r>
      <w:r w:rsidRPr="00596E9D">
        <w:rPr>
          <w:noProof/>
          <w:szCs w:val="24"/>
        </w:rPr>
        <w:t>, vol. Volume 11, no. Issue 4, pp. 1508–1519, Nov. 2022.</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[8]</w:t>
      </w:r>
      <w:r w:rsidRPr="00596E9D">
        <w:rPr>
          <w:noProof/>
          <w:szCs w:val="24"/>
        </w:rPr>
        <w:tab/>
        <w:t xml:space="preserve">R. Kertamukti, “Praktik Prosumption Kalangan Kelas Menengah Yogyakarta di Instagram: Culture, Network Society,” </w:t>
      </w:r>
      <w:r w:rsidRPr="00596E9D">
        <w:rPr>
          <w:i/>
          <w:iCs/>
          <w:noProof/>
          <w:szCs w:val="24"/>
        </w:rPr>
        <w:t>War. ISKI</w:t>
      </w:r>
      <w:r w:rsidRPr="00596E9D">
        <w:rPr>
          <w:noProof/>
          <w:szCs w:val="24"/>
        </w:rPr>
        <w:t>, vol. 2, no. 01, 2019, doi: 10.25008/wartaiski.v2i01.26.</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[9]</w:t>
      </w:r>
      <w:r w:rsidRPr="00596E9D">
        <w:rPr>
          <w:noProof/>
          <w:szCs w:val="24"/>
        </w:rPr>
        <w:tab/>
        <w:t xml:space="preserve">C. Fuchs, </w:t>
      </w:r>
      <w:r w:rsidRPr="00596E9D">
        <w:rPr>
          <w:i/>
          <w:iCs/>
          <w:noProof/>
          <w:szCs w:val="24"/>
        </w:rPr>
        <w:t>Digital Democracy and the Digital Public Sphere: Media, Communication and Society Volume Six</w:t>
      </w:r>
      <w:r w:rsidRPr="00596E9D">
        <w:rPr>
          <w:noProof/>
          <w:szCs w:val="24"/>
        </w:rPr>
        <w:t>. 2022. doi: 10.4324/9781003331087.</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[10]</w:t>
      </w:r>
      <w:r w:rsidRPr="00596E9D">
        <w:rPr>
          <w:noProof/>
          <w:szCs w:val="24"/>
        </w:rPr>
        <w:tab/>
        <w:t xml:space="preserve">R. Vaníčková, “The Influence of the Human Factor on the Success of the Localization Project of the Automated Technological Line for Wood Production,” </w:t>
      </w:r>
      <w:r w:rsidRPr="00596E9D">
        <w:rPr>
          <w:i/>
          <w:iCs/>
          <w:noProof/>
          <w:szCs w:val="24"/>
        </w:rPr>
        <w:t>TEM J.</w:t>
      </w:r>
      <w:r w:rsidRPr="00596E9D">
        <w:rPr>
          <w:noProof/>
          <w:szCs w:val="24"/>
        </w:rPr>
        <w:t>, vol. 10, no. 1, 2021, doi: 10.18421/TEM101-01.</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[11]</w:t>
      </w:r>
      <w:r w:rsidRPr="00596E9D">
        <w:rPr>
          <w:noProof/>
          <w:szCs w:val="24"/>
        </w:rPr>
        <w:tab/>
        <w:t>S. H. Y. S. Andi Supiyandi1</w:t>
      </w:r>
      <w:r w:rsidRPr="00596E9D">
        <w:rPr>
          <w:rFonts w:ascii="Cambria Math" w:hAnsi="Cambria Math" w:cs="Cambria Math"/>
          <w:noProof/>
          <w:szCs w:val="24"/>
        </w:rPr>
        <w:t>∗</w:t>
      </w:r>
      <w:r w:rsidRPr="00596E9D">
        <w:rPr>
          <w:noProof/>
          <w:szCs w:val="24"/>
        </w:rPr>
        <w:t xml:space="preserve">, “Influence of Brand Awareness, BrandAssociation, Perceived Quality, and BrandLoyalty of Shopee on Consumers’ PurchasingDecisions,” </w:t>
      </w:r>
      <w:r w:rsidRPr="00596E9D">
        <w:rPr>
          <w:i/>
          <w:iCs/>
          <w:noProof/>
          <w:szCs w:val="24"/>
        </w:rPr>
        <w:t xml:space="preserve">CommIT J. </w:t>
      </w:r>
      <w:r w:rsidRPr="00596E9D">
        <w:rPr>
          <w:noProof/>
          <w:szCs w:val="24"/>
        </w:rPr>
        <w:t>, vol. 16, no. 1, pp. 9–18, Feb. 2022.</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t>[12]</w:t>
      </w:r>
      <w:r w:rsidRPr="00596E9D">
        <w:rPr>
          <w:noProof/>
          <w:szCs w:val="24"/>
        </w:rPr>
        <w:tab/>
        <w:t xml:space="preserve">Jeanifer Gunawan1and Fergyanto E. Gunawan2, “Factors That Influence Employees’ Intentionto Use Enterprise Social Media as KnowledgeSharing Media,” </w:t>
      </w:r>
      <w:r w:rsidRPr="00596E9D">
        <w:rPr>
          <w:i/>
          <w:iCs/>
          <w:noProof/>
          <w:szCs w:val="24"/>
        </w:rPr>
        <w:t xml:space="preserve">CommIT (Communication Inf. Technol. </w:t>
      </w:r>
      <w:r w:rsidRPr="00596E9D">
        <w:rPr>
          <w:noProof/>
          <w:szCs w:val="24"/>
        </w:rPr>
        <w:t>, vol. 13, no. 2, pp. 79–89, Sep. 2019.</w:t>
      </w:r>
    </w:p>
    <w:p w:rsidR="004E5544" w:rsidRPr="00596E9D" w:rsidRDefault="004E5544" w:rsidP="004E5544">
      <w:pPr>
        <w:widowControl w:val="0"/>
        <w:autoSpaceDE w:val="0"/>
        <w:autoSpaceDN w:val="0"/>
        <w:adjustRightInd w:val="0"/>
        <w:ind w:left="640" w:hanging="640"/>
        <w:jc w:val="both"/>
        <w:rPr>
          <w:noProof/>
          <w:szCs w:val="24"/>
        </w:rPr>
      </w:pPr>
      <w:r w:rsidRPr="00596E9D">
        <w:rPr>
          <w:noProof/>
          <w:szCs w:val="24"/>
        </w:rPr>
        <w:lastRenderedPageBreak/>
        <w:t>[13]</w:t>
      </w:r>
      <w:r w:rsidRPr="00596E9D">
        <w:rPr>
          <w:noProof/>
          <w:szCs w:val="24"/>
        </w:rPr>
        <w:tab/>
        <w:t xml:space="preserve">P. Kautish, A. Paço, and P. Thaichon, “Sustainable consumption and plastic packaging: Relationships among product involvement, perceived marketplace influence and choice behavior,” </w:t>
      </w:r>
      <w:r w:rsidRPr="00596E9D">
        <w:rPr>
          <w:i/>
          <w:iCs/>
          <w:noProof/>
          <w:szCs w:val="24"/>
        </w:rPr>
        <w:t>J. Retail. Consum. Serv.</w:t>
      </w:r>
      <w:r w:rsidRPr="00596E9D">
        <w:rPr>
          <w:noProof/>
          <w:szCs w:val="24"/>
        </w:rPr>
        <w:t>, vol. 67, 2022, doi: 10.1016/j.jretconser.2022.103032.</w:t>
      </w:r>
    </w:p>
    <w:p w:rsidR="004E5544" w:rsidRPr="00596E9D" w:rsidRDefault="004E5544" w:rsidP="004E5544">
      <w:pPr>
        <w:widowControl w:val="0"/>
        <w:autoSpaceDE w:val="0"/>
        <w:autoSpaceDN w:val="0"/>
        <w:adjustRightInd w:val="0"/>
        <w:ind w:left="640" w:hanging="640"/>
        <w:jc w:val="both"/>
        <w:rPr>
          <w:noProof/>
        </w:rPr>
      </w:pPr>
      <w:r w:rsidRPr="00596E9D">
        <w:rPr>
          <w:noProof/>
          <w:szCs w:val="24"/>
        </w:rPr>
        <w:t>[14]</w:t>
      </w:r>
      <w:r w:rsidRPr="00596E9D">
        <w:rPr>
          <w:noProof/>
          <w:szCs w:val="24"/>
        </w:rPr>
        <w:tab/>
        <w:t xml:space="preserve">H. Ramadhani and T. Dirgahayu, “Faktor Pemilihan E Marketplace di Indonesia dari Perspektif Penjual (Studi Kasus: Tokopedia dan Shopee),” </w:t>
      </w:r>
      <w:r w:rsidRPr="00596E9D">
        <w:rPr>
          <w:i/>
          <w:iCs/>
          <w:noProof/>
          <w:szCs w:val="24"/>
        </w:rPr>
        <w:t>EXPLORE</w:t>
      </w:r>
      <w:r w:rsidRPr="00596E9D">
        <w:rPr>
          <w:noProof/>
          <w:szCs w:val="24"/>
        </w:rPr>
        <w:t>, vol. 11, no. 1, 2020, doi: 10.35200/explore.v11i1.406.</w:t>
      </w:r>
    </w:p>
    <w:p w:rsidR="003D0818" w:rsidRDefault="004E5544" w:rsidP="004E5544">
      <w:pPr>
        <w:jc w:val="both"/>
        <w:rPr>
          <w:color w:val="000000"/>
        </w:rPr>
      </w:pPr>
      <w:r w:rsidRPr="003D03CD">
        <w:fldChar w:fldCharType="end"/>
      </w:r>
    </w:p>
    <w:sectPr w:rsidR="003D0818">
      <w:headerReference w:type="even" r:id="rId18"/>
      <w:headerReference w:type="default" r:id="rId19"/>
      <w:footerReference w:type="even" r:id="rId20"/>
      <w:footerReference w:type="default" r:id="rId21"/>
      <w:headerReference w:type="first" r:id="rId22"/>
      <w:footerReference w:type="first" r:id="rId23"/>
      <w:pgSz w:w="11906" w:h="16838"/>
      <w:pgMar w:top="1418" w:right="1418" w:bottom="1418" w:left="1701" w:header="1134" w:footer="1134" w:gutter="0"/>
      <w:cols w:space="720"/>
      <w:formProt w:val="0"/>
      <w:titlePg/>
      <w:docGrid w:linePitch="360" w:charSpace="81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6F1D" w:rsidRDefault="00D16F1D">
      <w:r>
        <w:separator/>
      </w:r>
    </w:p>
  </w:endnote>
  <w:endnote w:type="continuationSeparator" w:id="0">
    <w:p w:rsidR="00D16F1D" w:rsidRDefault="00D16F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A00002BF" w:usb1="68C7FCFB" w:usb2="00000010" w:usb3="00000000" w:csb0="0002009F" w:csb1="00000000"/>
  </w:font>
  <w:font w:name="Courier New">
    <w:panose1 w:val="02070309020205020404"/>
    <w:charset w:val="00"/>
    <w:family w:val="modern"/>
    <w:pitch w:val="fixed"/>
    <w:sig w:usb0="E0002EFF" w:usb1="C0007843" w:usb2="00000009" w:usb3="00000000" w:csb0="000001FF" w:csb1="00000000"/>
  </w:font>
  <w:font w:name="BatangChe">
    <w:panose1 w:val="00000000000000000000"/>
    <w:charset w:val="00"/>
    <w:family w:val="roman"/>
    <w:notTrueType/>
    <w:pitch w:val="default"/>
  </w:font>
  <w:font w:name="Liberation Sans">
    <w:altName w:val="Arial"/>
    <w:charset w:val="01"/>
    <w:family w:val="swiss"/>
    <w:pitch w:val="variable"/>
  </w:font>
  <w:font w:name="Noto Sans CJK SC">
    <w:panose1 w:val="00000000000000000000"/>
    <w:charset w:val="00"/>
    <w:family w:val="roman"/>
    <w:notTrueType/>
    <w:pitch w:val="default"/>
  </w:font>
  <w:font w:name="Lohit Devanagari">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Traditional Arabic">
    <w:panose1 w:val="00000000000000000000"/>
    <w:charset w:val="00"/>
    <w:family w:val="roman"/>
    <w:notTrueType/>
    <w:pitch w:val="default"/>
  </w:font>
  <w:font w:name="Palatino">
    <w:altName w:val="Book Antiqua"/>
    <w:charset w:val="01"/>
    <w:family w:val="roman"/>
    <w:pitch w:val="variable"/>
  </w:font>
  <w:font w:name="Angsana New">
    <w:altName w:val="Arial Unicode MS"/>
    <w:panose1 w:val="02020603050405020304"/>
    <w:charset w:val="DE"/>
    <w:family w:val="roman"/>
    <w:notTrueType/>
    <w:pitch w:val="variable"/>
    <w:sig w:usb0="01000000" w:usb1="00000000" w:usb2="00000000" w:usb3="00000000" w:csb0="00010000" w:csb1="00000000"/>
  </w:font>
  <w:font w:name="Batang">
    <w:altName w:val="바탕"/>
    <w:panose1 w:val="02030600000101010101"/>
    <w:charset w:val="81"/>
    <w:family w:val="auto"/>
    <w:notTrueType/>
    <w:pitch w:val="fixed"/>
    <w:sig w:usb0="00000001" w:usb1="09060000" w:usb2="00000010" w:usb3="00000000" w:csb0="0008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Header"/>
      <w:tabs>
        <w:tab w:val="clear" w:pos="4320"/>
        <w:tab w:val="clear" w:pos="8640"/>
        <w:tab w:val="left" w:pos="2992"/>
      </w:tabs>
      <w:spacing w:before="240"/>
    </w:pPr>
    <w:r>
      <w:rPr>
        <w:noProof/>
      </w:rPr>
      <mc:AlternateContent>
        <mc:Choice Requires="wps">
          <w:drawing>
            <wp:anchor distT="0" distB="0" distL="0" distR="0" simplePos="0" relativeHeight="3" behindDoc="1" locked="0" layoutInCell="1" allowOverlap="1" wp14:anchorId="2AFDEEAB">
              <wp:simplePos x="0" y="0"/>
              <wp:positionH relativeFrom="column">
                <wp:posOffset>-11430</wp:posOffset>
              </wp:positionH>
              <wp:positionV relativeFrom="paragraph">
                <wp:posOffset>145415</wp:posOffset>
              </wp:positionV>
              <wp:extent cx="5581015" cy="635"/>
              <wp:effectExtent l="6985" t="12065" r="13335" b="6985"/>
              <wp:wrapNone/>
              <wp:docPr id="6" name="Line 3"/>
              <wp:cNvGraphicFramePr/>
              <a:graphic xmlns:a="http://schemas.openxmlformats.org/drawingml/2006/main">
                <a:graphicData uri="http://schemas.microsoft.com/office/word/2010/wordprocessingShape">
                  <wps:wsp>
                    <wps:cNvCnPr/>
                    <wps:spPr>
                      <a:xfrm>
                        <a:off x="0" y="0"/>
                        <a:ext cx="5580360" cy="0"/>
                      </a:xfrm>
                      <a:prstGeom prst="line">
                        <a:avLst/>
                      </a:prstGeom>
                      <a:ln w="936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line w14:anchorId="63FCA66E" id="Line 3" o:spid="_x0000_s1026" style="position:absolute;z-index:-503316477;visibility:visible;mso-wrap-style:square;mso-wrap-distance-left:0;mso-wrap-distance-top:0;mso-wrap-distance-right:0;mso-wrap-distance-bottom:0;mso-position-horizontal:absolute;mso-position-horizontal-relative:text;mso-position-vertical:absolute;mso-position-vertical-relative:text" from="-.9pt,11.45pt" to="438.5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" strokeweight=".26mm"/>
          </w:pict>
        </mc:Fallback>
      </mc:AlternateContent>
    </w:r>
    <w:r>
      <w:t xml:space="preserve">Faktor Exacta, Vol. 13, No. 1, March </w:t>
    </w:r>
    <w:proofErr w:type="gramStart"/>
    <w:r>
      <w:t>2020 :</w:t>
    </w:r>
    <w:proofErr w:type="gramEnd"/>
    <w:r>
      <w:t xml:space="preserve">  xx - xx</w: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Footer"/>
      <w:pBdr>
        <w:top w:val="single" w:sz="4" w:space="1" w:color="000000"/>
      </w:pBdr>
      <w:jc w:val="right"/>
      <w:rPr>
        <w:i/>
      </w:rPr>
    </w:pPr>
    <w:r>
      <w:rPr>
        <w:i/>
      </w:rPr>
      <w:t>Title of manuscript is short and clear, implies research results (First Author)</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Footer"/>
      <w:pBdr>
        <w:top w:val="single" w:sz="4" w:space="1" w:color="000000"/>
      </w:pBdr>
      <w:spacing w:before="240"/>
      <w:rPr>
        <w:i/>
        <w:szCs w:val="18"/>
      </w:rPr>
    </w:pPr>
    <w:r>
      <w:rPr>
        <w:b/>
        <w:i/>
        <w:szCs w:val="18"/>
      </w:rPr>
      <w:t>Journal homepage</w:t>
    </w:r>
    <w:r>
      <w:rPr>
        <w:i/>
        <w:szCs w:val="18"/>
      </w:rPr>
      <w:t>: http://journal.lppmunindra.ac.id/index.php/Faktor_Exacta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6F1D" w:rsidRDefault="00D16F1D">
      <w:r>
        <w:separator/>
      </w:r>
    </w:p>
  </w:footnote>
  <w:footnote w:type="continuationSeparator" w:id="0">
    <w:p w:rsidR="00D16F1D" w:rsidRDefault="00D16F1D">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Header"/>
      <w:tabs>
        <w:tab w:val="clear" w:pos="4320"/>
        <w:tab w:val="clear" w:pos="8640"/>
        <w:tab w:val="right" w:pos="851"/>
        <w:tab w:val="left" w:pos="3405"/>
        <w:tab w:val="right" w:pos="8789"/>
      </w:tabs>
      <w:spacing w:after="240"/>
    </w:pPr>
    <w:r>
      <w:t xml:space="preserve">     </w:t>
    </w:r>
    <w:r>
      <w:rPr>
        <w:noProof/>
      </w:rPr>
      <mc:AlternateContent>
        <mc:Choice Requires="wps">
          <w:drawing>
            <wp:anchor distT="0" distB="0" distL="0" distR="0" simplePos="0" relativeHeight="2" behindDoc="1" locked="0" layoutInCell="1" allowOverlap="1" wp14:anchorId="357EB337">
              <wp:simplePos x="0" y="0"/>
              <wp:positionH relativeFrom="column">
                <wp:posOffset>23495</wp:posOffset>
              </wp:positionH>
              <wp:positionV relativeFrom="paragraph">
                <wp:posOffset>182880</wp:posOffset>
              </wp:positionV>
              <wp:extent cx="5545455" cy="1270"/>
              <wp:effectExtent l="13970" t="11430" r="13335" b="7620"/>
              <wp:wrapNone/>
              <wp:docPr id="1" name="AutoShape 7"/>
              <wp:cNvGraphicFramePr/>
              <a:graphic xmlns:a="http://schemas.openxmlformats.org/drawingml/2006/main">
                <a:graphicData uri="http://schemas.microsoft.com/office/word/2010/wordprocessingShape">
                  <wps:wsp>
                    <wps:cNvSpPr/>
                    <wps:spPr>
                      <a:xfrm>
                        <a:off x="0" y="0"/>
                        <a:ext cx="554472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1D0D5AEC" id="AutoShape 7" o:spid="_x0000_s1026" style="position:absolute;margin-left:1.85pt;margin-top:14.4pt;width:436.65pt;height:.1pt;z-index:-503316478;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" path="m,l21600,21600e" filled="f" strokeweight=".35mm">
              <v:path arrowok="t"/>
            </v:shape>
          </w:pict>
        </mc:Fallback>
      </mc:AlternateContent>
    </w:r>
    <w:r>
      <w:tab/>
    </w:r>
    <w:r>
      <w:rPr>
        <w:rFonts w:ascii="Wingdings" w:eastAsia="Wingdings" w:hAnsi="Wingdings" w:cs="Wingdings"/>
      </w:rPr>
      <w:t></w:t>
    </w:r>
    <w:r>
      <w:t xml:space="preserve"> </w:t>
    </w:r>
    <w:r>
      <w:tab/>
    </w:r>
    <w:r>
      <w:tab/>
    </w:r>
    <w:r>
      <w:rPr>
        <w:color w:val="1F497D" w:themeColor="text2"/>
      </w:rPr>
      <w:t xml:space="preserve">DOI: 10.30998/faktorexacta.vx3ix.xxxx       </w:t>
    </w:r>
    <w:r>
      <w:rPr>
        <w:noProof/>
      </w:rPr>
      <mc:AlternateContent>
        <mc:Choice Requires="wps">
          <w:drawing>
            <wp:anchor distT="0" distB="0" distL="0" distR="0" simplePos="0" relativeHeight="6" behindDoc="0" locked="0" layoutInCell="1" allowOverlap="1">
              <wp:simplePos x="0" y="0"/>
              <wp:positionH relativeFrom="margin">
                <wp:align>outside</wp:align>
              </wp:positionH>
              <wp:positionV relativeFrom="paragraph">
                <wp:posOffset>635</wp:posOffset>
              </wp:positionV>
              <wp:extent cx="64135" cy="146685"/>
              <wp:effectExtent l="0" t="0" r="0" b="0"/>
              <wp:wrapSquare wrapText="largest"/>
              <wp:docPr id="2" name="Frame1"/>
              <wp:cNvGraphicFramePr/>
              <a:graphic xmlns:a="http://schemas.openxmlformats.org/drawingml/2006/main">
                <a:graphicData uri="http://schemas.microsoft.com/office/word/2010/wordprocessingShape">
                  <wps:wsp>
                    <wps:cNvSpPr txBox="1"/>
                    <wps:spPr>
                      <a:xfrm>
                        <a:off x="0" y="0"/>
                        <a:ext cx="64135" cy="146685"/>
                      </a:xfrm>
                      <a:prstGeom prst="rect">
                        <a:avLst/>
                      </a:prstGeom>
                      <a:solidFill>
                        <a:srgbClr val="FFFFFF">
                          <a:alpha val="0"/>
                        </a:srgbClr>
                      </a:solidFill>
                    </wps:spPr>
                    <wps:txbx>
                      <w:txbxContent>
                        <w:p w:rsidR="003D0818" w:rsidRDefault="00974B08">
                          <w:pPr>
                            <w:pStyle w:val="Header"/>
                          </w:pPr>
                          <w:r>
                            <w:rPr>
                              <w:rStyle w:val="PageNumber"/>
                            </w:rPr>
                            <w:fldChar w:fldCharType="begin"/>
                          </w:r>
                          <w:r>
                            <w:rPr>
                              <w:rStyle w:val="PageNumber"/>
                            </w:rPr>
                            <w:instrText>PAGE</w:instrText>
                          </w:r>
                          <w:r>
                            <w:rPr>
                              <w:rStyle w:val="PageNumber"/>
                            </w:rPr>
                            <w:fldChar w:fldCharType="separate"/>
                          </w:r>
                          <w:r w:rsidR="00372D88">
                            <w:rPr>
                              <w:rStyle w:val="PageNumber"/>
                              <w:noProof/>
                            </w:rPr>
                            <w:t>8</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1" o:spid="_x0000_s1026" type="#_x0000_t202" style="position:absolute;margin-left:-46.15pt;margin-top:.05pt;width:5.05pt;height:11.55pt;z-index:6;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" stroked="f">
              <v:fill opacity="0"/>
              <v:textbox style="mso-fit-shape-to-text:t" inset="0,0,0,0">
                <w:txbxContent>
                  <w:p w:rsidR="003D0818" w:rsidRDefault="00974B08">
                    <w:pPr>
                      <w:pStyle w:val="Header"/>
                    </w:pPr>
                    <w:r>
                      <w:rPr>
                        <w:rStyle w:val="PageNumber"/>
                      </w:rPr>
                      <w:fldChar w:fldCharType="begin"/>
                    </w:r>
                    <w:r>
                      <w:rPr>
                        <w:rStyle w:val="PageNumber"/>
                      </w:rPr>
                      <w:instrText>PAGE</w:instrText>
                    </w:r>
                    <w:r>
                      <w:rPr>
                        <w:rStyle w:val="PageNumber"/>
                      </w:rPr>
                      <w:fldChar w:fldCharType="separate"/>
                    </w:r>
                    <w:r w:rsidR="00372D88">
                      <w:rPr>
                        <w:rStyle w:val="PageNumber"/>
                        <w:noProof/>
                      </w:rPr>
                      <w:t>8</w:t>
                    </w:r>
                    <w:r>
                      <w:rPr>
                        <w:rStyle w:val="PageNumber"/>
                      </w:rPr>
                      <w:fldChar w:fldCharType="end"/>
                    </w:r>
                  </w:p>
                </w:txbxContent>
              </v:textbox>
              <w10:wrap type="square" side="largest" anchorx="margin"/>
            </v:shape>
          </w:pict>
        </mc:Fallback>
      </mc:AlternateConten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Header"/>
      <w:pBdr>
        <w:bottom w:val="single" w:sz="4" w:space="1" w:color="000000"/>
      </w:pBdr>
      <w:tabs>
        <w:tab w:val="clear" w:pos="4320"/>
        <w:tab w:val="clear" w:pos="8640"/>
        <w:tab w:val="left" w:pos="0"/>
        <w:tab w:val="center" w:pos="4301"/>
        <w:tab w:val="left" w:pos="7938"/>
      </w:tabs>
    </w:pPr>
    <w:r>
      <w:t xml:space="preserve">Faktor Exacta </w:t>
    </w:r>
    <w:r>
      <w:tab/>
    </w:r>
    <w:r>
      <w:rPr>
        <w:color w:val="4F81BD" w:themeColor="accent1"/>
      </w:rPr>
      <w:t xml:space="preserve">DOI: 10.30998/faktorexacta.vx3ix.xxxx       </w:t>
    </w:r>
    <w:r>
      <w:tab/>
    </w:r>
    <w:r>
      <w:rPr>
        <w:rFonts w:ascii="Wingdings" w:eastAsia="Wingdings" w:hAnsi="Wingdings" w:cs="Wingdings"/>
      </w:rPr>
      <w:t></w:t>
    </w:r>
    <w:r>
      <w:rPr>
        <w:noProof/>
      </w:rPr>
      <mc:AlternateContent>
        <mc:Choice Requires="wps">
          <w:drawing>
            <wp:anchor distT="0" distB="0" distL="0" distR="0" simplePos="0" relativeHeight="7" behindDoc="0" locked="0" layoutInCell="1" allowOverlap="1">
              <wp:simplePos x="0" y="0"/>
              <wp:positionH relativeFrom="margin">
                <wp:align>outside</wp:align>
              </wp:positionH>
              <wp:positionV relativeFrom="paragraph">
                <wp:posOffset>635</wp:posOffset>
              </wp:positionV>
              <wp:extent cx="64135" cy="146685"/>
              <wp:effectExtent l="0" t="0" r="0" b="0"/>
              <wp:wrapSquare wrapText="largest"/>
              <wp:docPr id="3" name="Frame2"/>
              <wp:cNvGraphicFramePr/>
              <a:graphic xmlns:a="http://schemas.openxmlformats.org/drawingml/2006/main">
                <a:graphicData uri="http://schemas.microsoft.com/office/word/2010/wordprocessingShape">
                  <wps:wsp>
                    <wps:cNvSpPr txBox="1"/>
                    <wps:spPr>
                      <a:xfrm>
                        <a:off x="0" y="0"/>
                        <a:ext cx="64135" cy="146685"/>
                      </a:xfrm>
                      <a:prstGeom prst="rect">
                        <a:avLst/>
                      </a:prstGeom>
                      <a:solidFill>
                        <a:srgbClr val="FFFFFF">
                          <a:alpha val="0"/>
                        </a:srgbClr>
                      </a:solidFill>
                    </wps:spPr>
                    <wps:txbx>
                      <w:txbxContent>
                        <w:p w:rsidR="003D0818" w:rsidRDefault="00974B08">
                          <w:pPr>
                            <w:pStyle w:val="Header"/>
                          </w:pPr>
                          <w:r>
                            <w:rPr>
                              <w:rStyle w:val="PageNumber"/>
                            </w:rPr>
                            <w:fldChar w:fldCharType="begin"/>
                          </w:r>
                          <w:r>
                            <w:rPr>
                              <w:rStyle w:val="PageNumber"/>
                            </w:rPr>
                            <w:instrText>PAGE</w:instrText>
                          </w:r>
                          <w:r>
                            <w:rPr>
                              <w:rStyle w:val="PageNumber"/>
                            </w:rPr>
                            <w:fldChar w:fldCharType="separate"/>
                          </w:r>
                          <w:r w:rsidR="00372D88">
                            <w:rPr>
                              <w:rStyle w:val="PageNumber"/>
                              <w:noProof/>
                            </w:rPr>
                            <w:t>7</w:t>
                          </w:r>
                          <w:r>
                            <w:rPr>
                              <w:rStyle w:val="PageNumber"/>
                            </w:rPr>
                            <w:fldChar w:fldCharType="end"/>
                          </w:r>
                        </w:p>
                      </w:txbxContent>
                    </wps:txbx>
                    <wps:bodyPr lIns="0" tIns="0" rIns="0" bIns="0" anchor="t">
                      <a:spAutoFit/>
                    </wps:bodyPr>
                  </wps:wsp>
                </a:graphicData>
              </a:graphic>
            </wp:anchor>
          </w:drawing>
        </mc:Choice>
        <mc:Fallback>
          <w:pict>
            <v:shapetype id="_x0000_t202" coordsize="21600,21600" o:spt="202" path="m,l,21600r21600,l21600,xe">
              <v:stroke joinstyle="miter"/>
              <v:path gradientshapeok="t" o:connecttype="rect"/>
            </v:shapetype>
            <v:shape id="Frame2" o:spid="_x0000_s1027" type="#_x0000_t202" style="position:absolute;margin-left:-46.15pt;margin-top:.05pt;width:5.05pt;height:11.55pt;z-index:7;visibility:visible;mso-wrap-style:square;mso-wrap-distance-left:0;mso-wrap-distance-top:0;mso-wrap-distance-right:0;mso-wrap-distance-bottom:0;mso-position-horizontal:outsid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" stroked="f">
              <v:fill opacity="0"/>
              <v:textbox style="mso-fit-shape-to-text:t" inset="0,0,0,0">
                <w:txbxContent>
                  <w:p w:rsidR="003D0818" w:rsidRDefault="00974B08">
                    <w:pPr>
                      <w:pStyle w:val="Header"/>
                    </w:pPr>
                    <w:r>
                      <w:rPr>
                        <w:rStyle w:val="PageNumber"/>
                      </w:rPr>
                      <w:fldChar w:fldCharType="begin"/>
                    </w:r>
                    <w:r>
                      <w:rPr>
                        <w:rStyle w:val="PageNumber"/>
                      </w:rPr>
                      <w:instrText>PAGE</w:instrText>
                    </w:r>
                    <w:r>
                      <w:rPr>
                        <w:rStyle w:val="PageNumber"/>
                      </w:rPr>
                      <w:fldChar w:fldCharType="separate"/>
                    </w:r>
                    <w:r w:rsidR="00372D88">
                      <w:rPr>
                        <w:rStyle w:val="PageNumber"/>
                        <w:noProof/>
                      </w:rPr>
                      <w:t>7</w:t>
                    </w:r>
                    <w:r>
                      <w:rPr>
                        <w:rStyle w:val="PageNumber"/>
                      </w:rPr>
                      <w:fldChar w:fldCharType="end"/>
                    </w:r>
                  </w:p>
                </w:txbxContent>
              </v:textbox>
              <w10:wrap type="square" side="largest" anchorx="margin"/>
            </v:shape>
          </w:pict>
        </mc:Fallback>
      </mc:AlternateContent>
    </w:r>
  </w:p>
  <w:p w:rsidR="003D0818" w:rsidRDefault="003D0818">
    <w:pPr>
      <w:pStyle w:val="Header"/>
      <w:ind w:right="360" w:firstLine="360"/>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0818" w:rsidRDefault="00974B08">
    <w:pPr>
      <w:pStyle w:val="Header"/>
      <w:tabs>
        <w:tab w:val="clear" w:pos="4320"/>
        <w:tab w:val="clear" w:pos="8640"/>
      </w:tabs>
      <w:ind w:right="45"/>
      <w:rPr>
        <w:b/>
      </w:rPr>
    </w:pPr>
    <w:r>
      <w:rPr>
        <w:b/>
        <w:noProof/>
      </w:rPr>
      <w:drawing>
        <wp:anchor distT="0" distB="0" distL="0" distR="0" simplePos="0" relativeHeight="5" behindDoc="1" locked="0" layoutInCell="1" allowOverlap="1">
          <wp:simplePos x="0" y="0"/>
          <wp:positionH relativeFrom="column">
            <wp:posOffset>-146685</wp:posOffset>
          </wp:positionH>
          <wp:positionV relativeFrom="paragraph">
            <wp:posOffset>-332740</wp:posOffset>
          </wp:positionV>
          <wp:extent cx="1579245" cy="495300"/>
          <wp:effectExtent l="0" t="0" r="0" b="0"/>
          <wp:wrapNone/>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5"/>
                  <pic:cNvPicPr>
                    <a:picLocks noChangeAspect="1" noChangeArrowheads="1"/>
                  </pic:cNvPicPr>
                </pic:nvPicPr>
                <pic:blipFill>
                  <a:blip r:embed="rId1"/>
                  <a:stretch>
                    <a:fillRect/>
                  </a:stretch>
                </pic:blipFill>
                <pic:spPr bwMode="auto">
                  <a:xfrm>
                    <a:off x="0" y="0"/>
                    <a:ext cx="1579245" cy="495300"/>
                  </a:xfrm>
                  <a:prstGeom prst="rect">
                    <a:avLst/>
                  </a:prstGeom>
                </pic:spPr>
              </pic:pic>
            </a:graphicData>
          </a:graphic>
        </wp:anchor>
      </w:drawing>
    </w:r>
  </w:p>
  <w:p w:rsidR="003D0818" w:rsidRDefault="00974B08">
    <w:pPr>
      <w:pStyle w:val="Header"/>
      <w:tabs>
        <w:tab w:val="clear" w:pos="4320"/>
        <w:tab w:val="clear" w:pos="8640"/>
      </w:tabs>
      <w:ind w:right="45"/>
    </w:pPr>
    <w:r>
      <w:t xml:space="preserve">Vol. </w:t>
    </w:r>
    <w:r w:rsidR="00F0472C">
      <w:t>xx</w:t>
    </w:r>
    <w:r>
      <w:t xml:space="preserve">, No. </w:t>
    </w:r>
    <w:r w:rsidR="00F0472C">
      <w:t>xx</w:t>
    </w:r>
    <w:r>
      <w:t>, March 202</w:t>
    </w:r>
    <w:r w:rsidR="00F0472C">
      <w:t>3</w:t>
    </w:r>
    <w:r>
      <w:t>, pp. xx~xx</w:t>
    </w:r>
  </w:p>
  <w:p w:rsidR="003D0818" w:rsidRDefault="00974B08">
    <w:pPr>
      <w:pStyle w:val="Header"/>
      <w:tabs>
        <w:tab w:val="clear" w:pos="4320"/>
        <w:tab w:val="clear" w:pos="8640"/>
        <w:tab w:val="left" w:pos="7938"/>
        <w:tab w:val="right" w:pos="8789"/>
      </w:tabs>
    </w:pPr>
    <w:r>
      <w:t xml:space="preserve">eISSN: 2502-339X, pISSN: 1979-276X, </w:t>
    </w:r>
    <w:bookmarkStart w:id="1" w:name="_Hlk30188776"/>
    <w:r>
      <w:rPr>
        <w:color w:val="1F497D" w:themeColor="text2"/>
      </w:rPr>
      <w:t>DOI: 10.30998/faktorexacta.vx3ix.xxxx</w:t>
    </w:r>
    <w:bookmarkEnd w:id="1"/>
    <w:r>
      <w:tab/>
    </w:r>
    <w:r>
      <w:rPr>
        <w:rFonts w:ascii="Wingdings" w:eastAsia="Wingdings" w:hAnsi="Wingdings" w:cs="Wingdings"/>
      </w:rPr>
      <w:t></w:t>
    </w:r>
    <w:r>
      <w:t xml:space="preserve">    </w:t>
    </w:r>
    <w:r>
      <w:tab/>
    </w:r>
    <w:r>
      <w:rPr>
        <w:rStyle w:val="PageNumber"/>
      </w:rPr>
      <w:fldChar w:fldCharType="begin"/>
    </w:r>
    <w:r>
      <w:rPr>
        <w:rStyle w:val="PageNumber"/>
      </w:rPr>
      <w:instrText>PAGE</w:instrText>
    </w:r>
    <w:r>
      <w:rPr>
        <w:rStyle w:val="PageNumber"/>
      </w:rPr>
      <w:fldChar w:fldCharType="separate"/>
    </w:r>
    <w:r w:rsidR="00372D88">
      <w:rPr>
        <w:rStyle w:val="PageNumber"/>
        <w:noProof/>
      </w:rPr>
      <w:t>1</w:t>
    </w:r>
    <w:r>
      <w:rPr>
        <w:rStyle w:val="PageNumber"/>
      </w:rPr>
      <w:fldChar w:fldCharType="end"/>
    </w:r>
  </w:p>
  <w:p w:rsidR="003D0818" w:rsidRDefault="00974B08">
    <w:pPr>
      <w:pStyle w:val="Header"/>
      <w:tabs>
        <w:tab w:val="clear" w:pos="4320"/>
        <w:tab w:val="clear" w:pos="8640"/>
      </w:tabs>
      <w:ind w:right="45"/>
      <w:jc w:val="right"/>
      <w:rPr>
        <w:rStyle w:val="PageNumber"/>
      </w:rPr>
    </w:pPr>
    <w:r>
      <w:rPr>
        <w:noProof/>
      </w:rPr>
      <mc:AlternateContent>
        <mc:Choice Requires="wps">
          <w:drawing>
            <wp:anchor distT="0" distB="0" distL="0" distR="0" simplePos="0" relativeHeight="4" behindDoc="1" locked="0" layoutInCell="1" allowOverlap="1" wp14:anchorId="79B907BA">
              <wp:simplePos x="0" y="0"/>
              <wp:positionH relativeFrom="column">
                <wp:posOffset>4445</wp:posOffset>
              </wp:positionH>
              <wp:positionV relativeFrom="paragraph">
                <wp:posOffset>40005</wp:posOffset>
              </wp:positionV>
              <wp:extent cx="5602605" cy="1270"/>
              <wp:effectExtent l="13970" t="11430" r="13335" b="7620"/>
              <wp:wrapNone/>
              <wp:docPr id="5" name="AutoShape 6"/>
              <wp:cNvGraphicFramePr/>
              <a:graphic xmlns:a="http://schemas.openxmlformats.org/drawingml/2006/main">
                <a:graphicData uri="http://schemas.microsoft.com/office/word/2010/wordprocessingShape">
                  <wps:wsp>
                    <wps:cNvSpPr/>
                    <wps:spPr>
                      <a:xfrm>
                        <a:off x="0" y="0"/>
                        <a:ext cx="5601960" cy="720"/>
                      </a:xfrm>
                      <a:custGeom>
                        <a:avLst/>
                        <a:gdLst/>
                        <a:ahLst/>
                        <a:cxnLst/>
                        <a:rect l="l" t="t" r="r" b="b"/>
                        <a:pathLst>
                          <a:path w="21600" h="21600">
                            <a:moveTo>
                              <a:pt x="0" y="0"/>
                            </a:moveTo>
                            <a:lnTo>
                              <a:pt x="21600" y="21600"/>
                            </a:lnTo>
                          </a:path>
                        </a:pathLst>
                      </a:custGeom>
                      <a:noFill/>
                      <a:ln w="12600">
                        <a:solidFill>
                          <a:srgbClr val="000000"/>
                        </a:solidFill>
                        <a:round/>
                      </a:ln>
                    </wps:spPr>
                    <wps:style>
                      <a:lnRef idx="0">
                        <a:scrgbClr r="0" g="0" b="0"/>
                      </a:lnRef>
                      <a:fillRef idx="0">
                        <a:scrgbClr r="0" g="0" b="0"/>
                      </a:fillRef>
                      <a:effectRef idx="0">
                        <a:scrgbClr r="0" g="0" b="0"/>
                      </a:effectRef>
                      <a:fontRef idx="minor"/>
                    </wps:style>
                    <wps:bodyPr/>
                  </wps:wsp>
                </a:graphicData>
              </a:graphic>
            </wp:anchor>
          </w:drawing>
        </mc:Choice>
        <mc:Fallback>
          <w:pict>
            <v:shape w14:anchorId="6E043037" id="AutoShape 6" o:spid="_x0000_s1026" style="position:absolute;margin-left:.35pt;margin-top:3.15pt;width:441.15pt;height:.1pt;z-index:-503316476;visibility:visible;mso-wrap-style:square;mso-wrap-distance-left:0;mso-wrap-distance-top:0;mso-wrap-distance-right:0;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" path="m,l21600,21600e" filled="f" strokeweight=".35mm">
              <v:path arrowok="t"/>
            </v:shape>
          </w:pict>
        </mc:Fallback>
      </mc:AlternateContent>
    </w:r>
    <w:r>
      <w:rPr>
        <w:rStyle w:val="PageNumber"/>
      </w:rP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57F19A4"/>
    <w:multiLevelType w:val="multilevel"/>
    <w:tmpl w:val="A2DC65C4"/>
    <w:lvl w:ilvl="0">
      <w:start w:val="1"/>
      <w:numFmt w:val="decimal"/>
      <w:lvlText w:val="[%1]"/>
      <w:lvlJc w:val="left"/>
      <w:pPr>
        <w:ind w:left="720" w:hanging="360"/>
      </w:pPr>
      <w:rPr>
        <w:b w:val="0"/>
        <w:i w:val="0"/>
        <w:sz w:val="18"/>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471D6F92"/>
    <w:multiLevelType w:val="multilevel"/>
    <w:tmpl w:val="EC82C334"/>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 w15:restartNumberingAfterBreak="0">
    <w:nsid w:val="4E486B15"/>
    <w:multiLevelType w:val="multilevel"/>
    <w:tmpl w:val="C3146A6E"/>
    <w:lvl w:ilvl="0">
      <w:start w:val="1"/>
      <w:numFmt w:val="decimal"/>
      <w:lvlText w:val="%1."/>
      <w:lvlJc w:val="left"/>
      <w:pPr>
        <w:ind w:left="720" w:hanging="360"/>
      </w:pPr>
      <w:rPr>
        <w:b/>
        <w:i w:val="0"/>
        <w:color w:val="1F497D"/>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autoHyphenation/>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D0818"/>
    <w:rsid w:val="00016263"/>
    <w:rsid w:val="00103E93"/>
    <w:rsid w:val="00185324"/>
    <w:rsid w:val="00372D88"/>
    <w:rsid w:val="003827AB"/>
    <w:rsid w:val="003D0818"/>
    <w:rsid w:val="004E5544"/>
    <w:rsid w:val="00694610"/>
    <w:rsid w:val="006D5685"/>
    <w:rsid w:val="00974B08"/>
    <w:rsid w:val="009841C7"/>
    <w:rsid w:val="00A03B47"/>
    <w:rsid w:val="00A127E2"/>
    <w:rsid w:val="00A241A2"/>
    <w:rsid w:val="00B5498E"/>
    <w:rsid w:val="00D16F1D"/>
    <w:rsid w:val="00D65959"/>
    <w:rsid w:val="00DD153A"/>
    <w:rsid w:val="00F0472C"/>
  </w:rsids>
  <m:mathPr>
    <m:mathFont m:val="Cambria Math"/>
    <m:brkBin m:val="before"/>
    <m:brkBinSub m:val="--"/>
    <m:smallFrac m:val="0"/>
    <m:dispDef/>
    <m:lMargin m:val="0"/>
    <m:rMargin m:val="0"/>
    <m:defJc m:val="centerGroup"/>
    <m:wrapIndent m:val="1440"/>
    <m:intLim m:val="subSup"/>
    <m:naryLim m:val="undOvr"/>
  </m:mathPr>
  <w:themeFontLang w:val="ms-MY" w:eastAsia="ja-JP"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A45C2F"/>
  <w15:docId w15:val="{73C2ED71-7A2F-4185-8A88-8A93561EDB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91546"/>
  </w:style>
  <w:style w:type="paragraph" w:styleId="Heading1">
    <w:name w:val="heading 1"/>
    <w:basedOn w:val="Normal"/>
    <w:next w:val="Normal"/>
    <w:qFormat/>
    <w:rsid w:val="00C15A56"/>
    <w:pPr>
      <w:keepNext/>
      <w:spacing w:line="480" w:lineRule="auto"/>
      <w:jc w:val="center"/>
      <w:outlineLvl w:val="0"/>
    </w:pPr>
    <w:rPr>
      <w:b/>
      <w:bCs/>
    </w:rPr>
  </w:style>
  <w:style w:type="paragraph" w:styleId="Heading2">
    <w:name w:val="heading 2"/>
    <w:basedOn w:val="Normal"/>
    <w:next w:val="Normal"/>
    <w:qFormat/>
    <w:rsid w:val="00FA0403"/>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DB3D8C"/>
    <w:pPr>
      <w:keepNext/>
      <w:spacing w:before="240" w:after="60"/>
      <w:outlineLvl w:val="2"/>
    </w:pPr>
    <w:rPr>
      <w:rFonts w:ascii="Arial" w:hAnsi="Arial" w:cs="Arial"/>
      <w:b/>
      <w:bCs/>
      <w:sz w:val="26"/>
      <w:szCs w:val="26"/>
    </w:rPr>
  </w:style>
  <w:style w:type="paragraph" w:styleId="Heading4">
    <w:name w:val="heading 4"/>
    <w:basedOn w:val="Normal"/>
    <w:next w:val="Normal"/>
    <w:qFormat/>
    <w:rsid w:val="004710EE"/>
    <w:pPr>
      <w:keepNext/>
      <w:spacing w:before="240" w:after="60"/>
      <w:outlineLvl w:val="3"/>
    </w:pPr>
    <w:rPr>
      <w:b/>
      <w:bCs/>
      <w:sz w:val="28"/>
      <w:szCs w:val="28"/>
    </w:rPr>
  </w:style>
  <w:style w:type="paragraph" w:styleId="Heading5">
    <w:name w:val="heading 5"/>
    <w:basedOn w:val="Normal"/>
    <w:next w:val="Normal"/>
    <w:qFormat/>
    <w:rsid w:val="00DB3D8C"/>
    <w:pPr>
      <w:spacing w:before="240" w:after="60"/>
      <w:outlineLvl w:val="4"/>
    </w:pPr>
    <w:rPr>
      <w:b/>
      <w:bCs/>
      <w:i/>
      <w:iCs/>
      <w:sz w:val="26"/>
      <w:szCs w:val="26"/>
    </w:rPr>
  </w:style>
  <w:style w:type="paragraph" w:styleId="Heading6">
    <w:name w:val="heading 6"/>
    <w:basedOn w:val="Normal"/>
    <w:next w:val="Normal"/>
    <w:qFormat/>
    <w:rsid w:val="00097958"/>
    <w:pPr>
      <w:keepNext/>
      <w:jc w:val="center"/>
      <w:outlineLvl w:val="5"/>
    </w:pPr>
    <w:rPr>
      <w:b/>
      <w:bCs/>
      <w:i/>
      <w:iCs/>
      <w:u w:val="single"/>
    </w:rPr>
  </w:style>
  <w:style w:type="paragraph" w:styleId="Heading7">
    <w:name w:val="heading 7"/>
    <w:basedOn w:val="Normal"/>
    <w:next w:val="Normal"/>
    <w:qFormat/>
    <w:rsid w:val="00DB3D8C"/>
    <w:pPr>
      <w:spacing w:before="240" w:after="60"/>
      <w:outlineLvl w:val="6"/>
    </w:pPr>
    <w:rPr>
      <w:sz w:val="24"/>
      <w:szCs w:val="24"/>
    </w:rPr>
  </w:style>
  <w:style w:type="paragraph" w:styleId="Heading8">
    <w:name w:val="heading 8"/>
    <w:basedOn w:val="Normal"/>
    <w:next w:val="Normal"/>
    <w:qFormat/>
    <w:rsid w:val="00097958"/>
    <w:pPr>
      <w:keepNext/>
      <w:outlineLvl w:val="7"/>
    </w:pPr>
    <w:rPr>
      <w:b/>
      <w:bCs/>
      <w:lang w:val="pl-PL" w:eastAsia="pl-PL"/>
    </w:rPr>
  </w:style>
  <w:style w:type="paragraph" w:styleId="Heading9">
    <w:name w:val="heading 9"/>
    <w:basedOn w:val="Normal"/>
    <w:next w:val="Normal"/>
    <w:qFormat/>
    <w:rsid w:val="00097958"/>
    <w:pPr>
      <w:keepNext/>
      <w:ind w:right="-4041"/>
      <w:outlineLvl w:val="8"/>
    </w:pPr>
    <w:rPr>
      <w:b/>
      <w:bCs/>
      <w:lang w:val="en-AU" w:eastAsia="pl-P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102A61"/>
    <w:rPr>
      <w:color w:val="0000FF"/>
      <w:u w:val="single"/>
    </w:rPr>
  </w:style>
  <w:style w:type="character" w:styleId="PageNumber">
    <w:name w:val="page number"/>
    <w:basedOn w:val="DefaultParagraphFont"/>
    <w:qFormat/>
    <w:rsid w:val="0094367D"/>
  </w:style>
  <w:style w:type="character" w:customStyle="1" w:styleId="FootnoteCharacters">
    <w:name w:val="Footnote Characters"/>
    <w:basedOn w:val="DefaultParagraphFont"/>
    <w:semiHidden/>
    <w:qFormat/>
    <w:rsid w:val="00FA0403"/>
    <w:rPr>
      <w:vertAlign w:val="superscript"/>
    </w:rPr>
  </w:style>
  <w:style w:type="character" w:customStyle="1" w:styleId="FootnoteAnchor">
    <w:name w:val="Footnote Anchor"/>
    <w:rPr>
      <w:vertAlign w:val="superscript"/>
    </w:rPr>
  </w:style>
  <w:style w:type="character" w:customStyle="1" w:styleId="Style10ptJustifiedChar">
    <w:name w:val="Style 10 pt Justified Char"/>
    <w:basedOn w:val="DefaultParagraphFont"/>
    <w:link w:val="Style10ptJustified"/>
    <w:qFormat/>
    <w:rsid w:val="00353885"/>
    <w:rPr>
      <w:rFonts w:ascii="Arial" w:eastAsia="MS Mincho" w:hAnsi="Arial" w:cs="Arial"/>
      <w:iCs/>
      <w:lang w:val="en-GB" w:eastAsia="en-US" w:bidi="ar-SA"/>
    </w:rPr>
  </w:style>
  <w:style w:type="character" w:customStyle="1" w:styleId="CharChar">
    <w:name w:val="Char Char"/>
    <w:basedOn w:val="DefaultParagraphFont"/>
    <w:qFormat/>
    <w:rsid w:val="00097958"/>
    <w:rPr>
      <w:rFonts w:ascii="Courier New" w:eastAsia="BatangChe" w:hAnsi="Courier New"/>
      <w:sz w:val="24"/>
      <w:szCs w:val="24"/>
      <w:lang w:val="en-US" w:eastAsia="en-US"/>
    </w:rPr>
  </w:style>
  <w:style w:type="character" w:styleId="Strong">
    <w:name w:val="Strong"/>
    <w:basedOn w:val="DefaultParagraphFont"/>
    <w:uiPriority w:val="22"/>
    <w:qFormat/>
    <w:rsid w:val="00335BE8"/>
    <w:rPr>
      <w:rFonts w:cs="Times New Roman"/>
      <w:b/>
      <w:bCs/>
    </w:rPr>
  </w:style>
  <w:style w:type="character" w:styleId="Emphasis">
    <w:name w:val="Emphasis"/>
    <w:basedOn w:val="DefaultParagraphFont"/>
    <w:uiPriority w:val="20"/>
    <w:qFormat/>
    <w:rsid w:val="00232DA1"/>
    <w:rPr>
      <w:i/>
      <w:iCs/>
    </w:rPr>
  </w:style>
  <w:style w:type="character" w:customStyle="1" w:styleId="shorttext">
    <w:name w:val="short_text"/>
    <w:basedOn w:val="DefaultParagraphFont"/>
    <w:qFormat/>
    <w:rsid w:val="007017C6"/>
  </w:style>
  <w:style w:type="character" w:customStyle="1" w:styleId="longtext">
    <w:name w:val="long_text"/>
    <w:basedOn w:val="DefaultParagraphFont"/>
    <w:qFormat/>
    <w:rsid w:val="004947B9"/>
  </w:style>
  <w:style w:type="character" w:customStyle="1" w:styleId="apple-style-span">
    <w:name w:val="apple-style-span"/>
    <w:basedOn w:val="DefaultParagraphFont"/>
    <w:qFormat/>
    <w:rsid w:val="00C35B8F"/>
  </w:style>
  <w:style w:type="character" w:customStyle="1" w:styleId="apple-converted-space">
    <w:name w:val="apple-converted-space"/>
    <w:basedOn w:val="DefaultParagraphFont"/>
    <w:qFormat/>
    <w:rsid w:val="00C35B8F"/>
  </w:style>
  <w:style w:type="character" w:customStyle="1" w:styleId="hps">
    <w:name w:val="hps"/>
    <w:basedOn w:val="DefaultParagraphFont"/>
    <w:qFormat/>
    <w:rsid w:val="008F05B8"/>
  </w:style>
  <w:style w:type="character" w:customStyle="1" w:styleId="st">
    <w:name w:val="st"/>
    <w:basedOn w:val="DefaultParagraphFont"/>
    <w:qFormat/>
    <w:rsid w:val="00956EB6"/>
  </w:style>
  <w:style w:type="character" w:customStyle="1" w:styleId="UnresolvedMention">
    <w:name w:val="Unresolved Mention"/>
    <w:basedOn w:val="DefaultParagraphFont"/>
    <w:uiPriority w:val="99"/>
    <w:semiHidden/>
    <w:unhideWhenUsed/>
    <w:qFormat/>
    <w:rsid w:val="00BD3578"/>
    <w:rPr>
      <w:color w:val="605E5C"/>
      <w:shd w:val="clear" w:color="auto" w:fill="E1DFDD"/>
    </w:rPr>
  </w:style>
  <w:style w:type="paragraph" w:customStyle="1" w:styleId="Heading">
    <w:name w:val="Heading"/>
    <w:basedOn w:val="Normal"/>
    <w:next w:val="BodyText"/>
    <w:qFormat/>
    <w:pPr>
      <w:keepNext/>
      <w:spacing w:before="240" w:after="120"/>
    </w:pPr>
    <w:rPr>
      <w:rFonts w:ascii="Liberation Sans" w:eastAsia="Noto Sans CJK SC" w:hAnsi="Liberation Sans" w:cs="Lohit Devanagari"/>
      <w:sz w:val="28"/>
      <w:szCs w:val="28"/>
    </w:rPr>
  </w:style>
  <w:style w:type="paragraph" w:styleId="BodyText">
    <w:name w:val="Body Text"/>
    <w:basedOn w:val="Normal"/>
    <w:rsid w:val="00C15A56"/>
    <w:pPr>
      <w:spacing w:after="120"/>
    </w:pPr>
    <w:rPr>
      <w:lang w:val="id-ID" w:eastAsia="id-ID"/>
    </w:rPr>
  </w:style>
  <w:style w:type="paragraph" w:styleId="List">
    <w:name w:val="List"/>
    <w:basedOn w:val="Normal"/>
    <w:rsid w:val="00DA0390"/>
    <w:pPr>
      <w:ind w:left="360" w:hanging="360"/>
      <w:jc w:val="center"/>
    </w:pPr>
    <w:rPr>
      <w:sz w:val="24"/>
      <w:szCs w:val="24"/>
    </w:rPr>
  </w:style>
  <w:style w:type="paragraph" w:styleId="Caption">
    <w:name w:val="caption"/>
    <w:basedOn w:val="Normal"/>
    <w:next w:val="Normal"/>
    <w:qFormat/>
    <w:rsid w:val="00C15A56"/>
    <w:pPr>
      <w:spacing w:line="480" w:lineRule="auto"/>
      <w:jc w:val="center"/>
    </w:pPr>
    <w:rPr>
      <w:i/>
      <w:iCs/>
    </w:rPr>
  </w:style>
  <w:style w:type="paragraph" w:customStyle="1" w:styleId="Index">
    <w:name w:val="Index"/>
    <w:basedOn w:val="Normal"/>
    <w:qFormat/>
    <w:pPr>
      <w:suppressLineNumbers/>
    </w:pPr>
    <w:rPr>
      <w:rFonts w:cs="Lohit Devanagari"/>
    </w:rPr>
  </w:style>
  <w:style w:type="paragraph" w:customStyle="1" w:styleId="HeaderandFooter">
    <w:name w:val="Header and Footer"/>
    <w:basedOn w:val="Normal"/>
    <w:qFormat/>
  </w:style>
  <w:style w:type="paragraph" w:styleId="Header">
    <w:name w:val="header"/>
    <w:basedOn w:val="Normal"/>
    <w:rsid w:val="0094367D"/>
    <w:pPr>
      <w:tabs>
        <w:tab w:val="center" w:pos="4320"/>
        <w:tab w:val="right" w:pos="8640"/>
      </w:tabs>
    </w:pPr>
  </w:style>
  <w:style w:type="paragraph" w:styleId="Footer">
    <w:name w:val="footer"/>
    <w:basedOn w:val="Normal"/>
    <w:rsid w:val="0094367D"/>
    <w:pPr>
      <w:tabs>
        <w:tab w:val="center" w:pos="4320"/>
        <w:tab w:val="right" w:pos="8640"/>
      </w:tabs>
    </w:pPr>
  </w:style>
  <w:style w:type="paragraph" w:styleId="BalloonText">
    <w:name w:val="Balloon Text"/>
    <w:basedOn w:val="Normal"/>
    <w:semiHidden/>
    <w:qFormat/>
    <w:rsid w:val="00061D77"/>
    <w:rPr>
      <w:rFonts w:ascii="Tahoma" w:hAnsi="Tahoma"/>
      <w:sz w:val="16"/>
      <w:szCs w:val="16"/>
    </w:rPr>
  </w:style>
  <w:style w:type="paragraph" w:styleId="BodyTextIndent">
    <w:name w:val="Body Text Indent"/>
    <w:basedOn w:val="Normal"/>
    <w:rsid w:val="00C15A56"/>
    <w:pPr>
      <w:spacing w:line="360" w:lineRule="auto"/>
      <w:ind w:left="456" w:firstLine="984"/>
      <w:jc w:val="both"/>
    </w:pPr>
    <w:rPr>
      <w:lang w:val="id-ID"/>
    </w:rPr>
  </w:style>
  <w:style w:type="paragraph" w:styleId="BodyTextIndent2">
    <w:name w:val="Body Text Indent 2"/>
    <w:basedOn w:val="Normal"/>
    <w:qFormat/>
    <w:rsid w:val="00C15A56"/>
    <w:pPr>
      <w:spacing w:after="120" w:line="480" w:lineRule="auto"/>
      <w:ind w:left="360"/>
    </w:pPr>
  </w:style>
  <w:style w:type="paragraph" w:styleId="FootnoteText">
    <w:name w:val="footnote text"/>
    <w:basedOn w:val="Normal"/>
    <w:semiHidden/>
    <w:rsid w:val="00FA0403"/>
    <w:rPr>
      <w:rFonts w:cs="Traditional Arabic"/>
      <w:lang w:eastAsia="ko-KR"/>
    </w:rPr>
  </w:style>
  <w:style w:type="paragraph" w:customStyle="1" w:styleId="Judulbab">
    <w:name w:val="Judul bab"/>
    <w:basedOn w:val="Normal"/>
    <w:qFormat/>
    <w:rsid w:val="004710EE"/>
    <w:pPr>
      <w:spacing w:line="475" w:lineRule="atLeast"/>
      <w:jc w:val="center"/>
    </w:pPr>
    <w:rPr>
      <w:b/>
      <w:sz w:val="32"/>
    </w:rPr>
  </w:style>
  <w:style w:type="paragraph" w:customStyle="1" w:styleId="IsiBabforKomputek">
    <w:name w:val="Isi Bab for Komputek"/>
    <w:basedOn w:val="Normal"/>
    <w:qFormat/>
    <w:rsid w:val="004710EE"/>
    <w:pPr>
      <w:ind w:firstLine="720"/>
      <w:jc w:val="both"/>
    </w:pPr>
  </w:style>
  <w:style w:type="paragraph" w:customStyle="1" w:styleId="tole">
    <w:name w:val="tole"/>
    <w:basedOn w:val="Normal"/>
    <w:qFormat/>
    <w:rsid w:val="00E91546"/>
    <w:pPr>
      <w:jc w:val="center"/>
      <w:outlineLvl w:val="0"/>
    </w:pPr>
    <w:rPr>
      <w:b/>
      <w:bCs/>
      <w:sz w:val="28"/>
      <w:szCs w:val="28"/>
    </w:rPr>
  </w:style>
  <w:style w:type="paragraph" w:customStyle="1" w:styleId="tolesBold">
    <w:name w:val="toles + Bold"/>
    <w:basedOn w:val="Normal"/>
    <w:qFormat/>
    <w:rsid w:val="00E91546"/>
    <w:pPr>
      <w:jc w:val="center"/>
      <w:outlineLvl w:val="0"/>
    </w:pPr>
    <w:rPr>
      <w:i/>
      <w:iCs/>
      <w:sz w:val="24"/>
      <w:szCs w:val="24"/>
    </w:rPr>
  </w:style>
  <w:style w:type="paragraph" w:customStyle="1" w:styleId="toleLinespacingsingle">
    <w:name w:val="tole + Line spacing:  single"/>
    <w:basedOn w:val="Normal"/>
    <w:qFormat/>
    <w:rsid w:val="00E91546"/>
    <w:pPr>
      <w:jc w:val="both"/>
    </w:pPr>
    <w:rPr>
      <w:sz w:val="24"/>
      <w:szCs w:val="24"/>
    </w:rPr>
  </w:style>
  <w:style w:type="paragraph" w:customStyle="1" w:styleId="bunga">
    <w:name w:val="bunga"/>
    <w:basedOn w:val="Normal"/>
    <w:qFormat/>
    <w:rsid w:val="00E91546"/>
    <w:pPr>
      <w:jc w:val="both"/>
    </w:pPr>
    <w:rPr>
      <w:rFonts w:ascii="Arial" w:hAnsi="Arial" w:cs="Arial"/>
      <w:szCs w:val="24"/>
    </w:rPr>
  </w:style>
  <w:style w:type="paragraph" w:customStyle="1" w:styleId="bunga2">
    <w:name w:val="bunga2"/>
    <w:basedOn w:val="Normal"/>
    <w:qFormat/>
    <w:rsid w:val="00E91546"/>
    <w:pPr>
      <w:jc w:val="both"/>
      <w:outlineLvl w:val="0"/>
    </w:pPr>
    <w:rPr>
      <w:rFonts w:ascii="Arial" w:hAnsi="Arial" w:cs="Arial"/>
      <w:b/>
      <w:bCs/>
      <w:szCs w:val="24"/>
    </w:rPr>
  </w:style>
  <w:style w:type="paragraph" w:customStyle="1" w:styleId="DiQi">
    <w:name w:val="DiQi"/>
    <w:basedOn w:val="Normal"/>
    <w:qFormat/>
    <w:rsid w:val="00DA0390"/>
    <w:pPr>
      <w:spacing w:line="360" w:lineRule="auto"/>
      <w:jc w:val="both"/>
    </w:pPr>
    <w:rPr>
      <w:sz w:val="24"/>
      <w:szCs w:val="24"/>
    </w:rPr>
  </w:style>
  <w:style w:type="paragraph" w:customStyle="1" w:styleId="tole3">
    <w:name w:val="tole3"/>
    <w:basedOn w:val="DiQi"/>
    <w:qFormat/>
    <w:rsid w:val="00DA0390"/>
    <w:pPr>
      <w:spacing w:line="240" w:lineRule="auto"/>
      <w:outlineLvl w:val="0"/>
    </w:pPr>
    <w:rPr>
      <w:rFonts w:ascii="Arial" w:hAnsi="Arial" w:cs="Arial"/>
      <w:b/>
      <w:bCs/>
      <w:sz w:val="20"/>
    </w:rPr>
  </w:style>
  <w:style w:type="paragraph" w:customStyle="1" w:styleId="yange">
    <w:name w:val="yange"/>
    <w:basedOn w:val="DiQi"/>
    <w:qFormat/>
    <w:rsid w:val="00DA0390"/>
    <w:pPr>
      <w:spacing w:line="240" w:lineRule="auto"/>
      <w:ind w:left="360"/>
    </w:pPr>
    <w:rPr>
      <w:rFonts w:ascii="Arial" w:hAnsi="Arial" w:cs="Arial"/>
      <w:sz w:val="20"/>
    </w:rPr>
  </w:style>
  <w:style w:type="paragraph" w:customStyle="1" w:styleId="yange2">
    <w:name w:val="yange2"/>
    <w:basedOn w:val="DiQi"/>
    <w:qFormat/>
    <w:rsid w:val="00DA0390"/>
    <w:pPr>
      <w:spacing w:line="240" w:lineRule="auto"/>
    </w:pPr>
    <w:rPr>
      <w:rFonts w:ascii="Arial" w:hAnsi="Arial" w:cs="Arial"/>
      <w:sz w:val="20"/>
    </w:rPr>
  </w:style>
  <w:style w:type="paragraph" w:customStyle="1" w:styleId="JossTole">
    <w:name w:val="JossTole"/>
    <w:basedOn w:val="DiQi"/>
    <w:qFormat/>
    <w:rsid w:val="00DA0390"/>
    <w:pPr>
      <w:spacing w:line="240" w:lineRule="auto"/>
      <w:ind w:firstLine="709"/>
    </w:pPr>
    <w:rPr>
      <w:rFonts w:ascii="Arial" w:hAnsi="Arial" w:cs="Arial"/>
      <w:sz w:val="20"/>
    </w:rPr>
  </w:style>
  <w:style w:type="paragraph" w:styleId="BodyTextIndent3">
    <w:name w:val="Body Text Indent 3"/>
    <w:basedOn w:val="Normal"/>
    <w:qFormat/>
    <w:rsid w:val="00DB3D8C"/>
    <w:pPr>
      <w:spacing w:after="120"/>
      <w:ind w:left="360"/>
    </w:pPr>
    <w:rPr>
      <w:sz w:val="16"/>
      <w:szCs w:val="16"/>
    </w:rPr>
  </w:style>
  <w:style w:type="paragraph" w:customStyle="1" w:styleId="Body0">
    <w:name w:val="Body 0"/>
    <w:basedOn w:val="Normal"/>
    <w:qFormat/>
    <w:rsid w:val="00DB3D8C"/>
    <w:pPr>
      <w:spacing w:line="360" w:lineRule="atLeast"/>
      <w:jc w:val="both"/>
    </w:pPr>
    <w:rPr>
      <w:rFonts w:ascii="Palatino" w:hAnsi="Palatino"/>
      <w:sz w:val="24"/>
      <w:szCs w:val="24"/>
    </w:rPr>
  </w:style>
  <w:style w:type="paragraph" w:styleId="BodyText2">
    <w:name w:val="Body Text 2"/>
    <w:basedOn w:val="Normal"/>
    <w:qFormat/>
    <w:rsid w:val="005E736A"/>
    <w:pPr>
      <w:spacing w:after="120" w:line="480" w:lineRule="auto"/>
    </w:pPr>
  </w:style>
  <w:style w:type="paragraph" w:styleId="Title">
    <w:name w:val="Title"/>
    <w:basedOn w:val="Normal"/>
    <w:qFormat/>
    <w:rsid w:val="00F866B0"/>
    <w:pPr>
      <w:jc w:val="center"/>
    </w:pPr>
    <w:rPr>
      <w:b/>
      <w:bCs/>
      <w:sz w:val="28"/>
      <w:szCs w:val="24"/>
      <w:lang w:val="id-ID"/>
    </w:rPr>
  </w:style>
  <w:style w:type="paragraph" w:customStyle="1" w:styleId="AutoBiography">
    <w:name w:val="AutoBiography"/>
    <w:basedOn w:val="Normal"/>
    <w:qFormat/>
    <w:rsid w:val="004E154B"/>
    <w:pPr>
      <w:jc w:val="both"/>
    </w:pPr>
    <w:rPr>
      <w:rFonts w:eastAsia="MS Mincho" w:cs="Angsana New"/>
      <w:sz w:val="18"/>
      <w:szCs w:val="18"/>
      <w:lang w:bidi="th-TH"/>
    </w:rPr>
  </w:style>
  <w:style w:type="paragraph" w:customStyle="1" w:styleId="Default">
    <w:name w:val="Default"/>
    <w:qFormat/>
    <w:rsid w:val="004E154B"/>
    <w:pPr>
      <w:widowControl w:val="0"/>
    </w:pPr>
    <w:rPr>
      <w:rFonts w:cs="Angsana New"/>
      <w:color w:val="000000"/>
      <w:sz w:val="24"/>
      <w:szCs w:val="24"/>
    </w:rPr>
  </w:style>
  <w:style w:type="paragraph" w:customStyle="1" w:styleId="SectionTitle">
    <w:name w:val="Section Title"/>
    <w:basedOn w:val="Normal"/>
    <w:autoRedefine/>
    <w:qFormat/>
    <w:rsid w:val="00771A7C"/>
    <w:pPr>
      <w:snapToGrid w:val="0"/>
      <w:jc w:val="both"/>
    </w:pPr>
    <w:rPr>
      <w:rFonts w:eastAsia="MS Mincho" w:cs="Angsana New"/>
      <w:lang w:val="en-GB" w:bidi="th-TH"/>
    </w:rPr>
  </w:style>
  <w:style w:type="paragraph" w:customStyle="1" w:styleId="Style10ptJustified">
    <w:name w:val="Style 10 pt Justified"/>
    <w:basedOn w:val="Normal"/>
    <w:link w:val="Style10ptJustifiedChar"/>
    <w:autoRedefine/>
    <w:qFormat/>
    <w:rsid w:val="00353885"/>
    <w:pPr>
      <w:snapToGrid w:val="0"/>
      <w:ind w:firstLine="720"/>
      <w:jc w:val="both"/>
    </w:pPr>
    <w:rPr>
      <w:rFonts w:ascii="Arial" w:eastAsia="MS Mincho" w:hAnsi="Arial" w:cs="Arial"/>
      <w:iCs/>
      <w:lang w:val="en-GB"/>
    </w:rPr>
  </w:style>
  <w:style w:type="paragraph" w:customStyle="1" w:styleId="paperbody">
    <w:name w:val="paper body"/>
    <w:basedOn w:val="Normal"/>
    <w:qFormat/>
    <w:rsid w:val="00097958"/>
    <w:pPr>
      <w:jc w:val="both"/>
    </w:pPr>
    <w:rPr>
      <w:sz w:val="24"/>
      <w:szCs w:val="24"/>
      <w:lang w:val="en-AU"/>
    </w:rPr>
  </w:style>
  <w:style w:type="paragraph" w:styleId="PlainText">
    <w:name w:val="Plain Text"/>
    <w:basedOn w:val="Normal"/>
    <w:semiHidden/>
    <w:qFormat/>
    <w:rsid w:val="00097958"/>
    <w:rPr>
      <w:rFonts w:ascii="Courier New" w:eastAsia="BatangChe" w:hAnsi="Courier New"/>
      <w:sz w:val="24"/>
      <w:szCs w:val="24"/>
    </w:rPr>
  </w:style>
  <w:style w:type="paragraph" w:styleId="Subtitle">
    <w:name w:val="Subtitle"/>
    <w:basedOn w:val="Normal"/>
    <w:qFormat/>
    <w:rsid w:val="00097958"/>
    <w:pPr>
      <w:jc w:val="center"/>
    </w:pPr>
    <w:rPr>
      <w:b/>
      <w:bCs/>
      <w:sz w:val="32"/>
      <w:szCs w:val="32"/>
      <w:lang w:val="en-GB"/>
    </w:rPr>
  </w:style>
  <w:style w:type="paragraph" w:customStyle="1" w:styleId="Body">
    <w:name w:val="Body"/>
    <w:basedOn w:val="Normal"/>
    <w:qFormat/>
    <w:rsid w:val="00097958"/>
    <w:pPr>
      <w:widowControl w:val="0"/>
      <w:ind w:firstLine="340"/>
      <w:jc w:val="both"/>
      <w:textAlignment w:val="baseline"/>
    </w:pPr>
    <w:rPr>
      <w:rFonts w:eastAsia="BatangChe"/>
      <w:lang w:eastAsia="ko-KR"/>
    </w:rPr>
  </w:style>
  <w:style w:type="paragraph" w:customStyle="1" w:styleId="Reference">
    <w:name w:val="Reference"/>
    <w:basedOn w:val="Normal"/>
    <w:qFormat/>
    <w:rsid w:val="00097958"/>
    <w:pPr>
      <w:widowControl w:val="0"/>
      <w:spacing w:before="60" w:after="60"/>
      <w:ind w:left="288" w:hanging="288"/>
      <w:jc w:val="both"/>
      <w:textAlignment w:val="baseline"/>
    </w:pPr>
    <w:rPr>
      <w:rFonts w:eastAsia="BatangChe"/>
      <w:lang w:eastAsia="ko-KR"/>
    </w:rPr>
  </w:style>
  <w:style w:type="paragraph" w:customStyle="1" w:styleId="Demenko">
    <w:name w:val="Demenko"/>
    <w:basedOn w:val="Normal"/>
    <w:qFormat/>
    <w:rsid w:val="00097958"/>
    <w:pPr>
      <w:widowControl w:val="0"/>
      <w:tabs>
        <w:tab w:val="left" w:pos="567"/>
        <w:tab w:val="center" w:pos="4820"/>
        <w:tab w:val="right" w:pos="9639"/>
      </w:tabs>
      <w:spacing w:after="113" w:line="360" w:lineRule="auto"/>
      <w:jc w:val="both"/>
    </w:pPr>
    <w:rPr>
      <w:sz w:val="22"/>
      <w:szCs w:val="22"/>
      <w:lang w:val="en-GB" w:eastAsia="pl-PL"/>
    </w:rPr>
  </w:style>
  <w:style w:type="paragraph" w:customStyle="1" w:styleId="Text">
    <w:name w:val="Text"/>
    <w:basedOn w:val="Normal"/>
    <w:qFormat/>
    <w:rsid w:val="00097958"/>
    <w:pPr>
      <w:widowControl w:val="0"/>
      <w:spacing w:line="252" w:lineRule="auto"/>
      <w:ind w:firstLine="202"/>
      <w:jc w:val="both"/>
    </w:pPr>
    <w:rPr>
      <w:rFonts w:eastAsia="Batang"/>
      <w:lang w:eastAsia="ko-KR"/>
    </w:rPr>
  </w:style>
  <w:style w:type="paragraph" w:customStyle="1" w:styleId="Equation">
    <w:name w:val="Equation"/>
    <w:basedOn w:val="Normal"/>
    <w:next w:val="Normal"/>
    <w:qFormat/>
    <w:rsid w:val="00097958"/>
    <w:pPr>
      <w:widowControl w:val="0"/>
      <w:tabs>
        <w:tab w:val="right" w:pos="5040"/>
      </w:tabs>
      <w:spacing w:line="252" w:lineRule="auto"/>
      <w:jc w:val="both"/>
    </w:pPr>
    <w:rPr>
      <w:rFonts w:eastAsia="Batang"/>
      <w:lang w:eastAsia="ko-KR"/>
    </w:rPr>
  </w:style>
  <w:style w:type="paragraph" w:customStyle="1" w:styleId="TableTitle">
    <w:name w:val="Table Title"/>
    <w:basedOn w:val="Normal"/>
    <w:qFormat/>
    <w:rsid w:val="00097958"/>
    <w:pPr>
      <w:jc w:val="center"/>
    </w:pPr>
    <w:rPr>
      <w:smallCaps/>
      <w:sz w:val="16"/>
      <w:szCs w:val="16"/>
    </w:rPr>
  </w:style>
  <w:style w:type="paragraph" w:customStyle="1" w:styleId="Sub-titles">
    <w:name w:val="Sub-titles"/>
    <w:basedOn w:val="Normal"/>
    <w:qFormat/>
    <w:rsid w:val="00097958"/>
    <w:pPr>
      <w:jc w:val="both"/>
    </w:pPr>
    <w:rPr>
      <w:b/>
      <w:bCs/>
      <w:color w:val="000000"/>
      <w:sz w:val="24"/>
      <w:szCs w:val="24"/>
      <w:lang w:val="pt-PT" w:eastAsia="pt-PT"/>
    </w:rPr>
  </w:style>
  <w:style w:type="paragraph" w:customStyle="1" w:styleId="text0">
    <w:name w:val="text"/>
    <w:basedOn w:val="Normal"/>
    <w:qFormat/>
    <w:rsid w:val="00097958"/>
    <w:pPr>
      <w:ind w:firstLine="227"/>
      <w:jc w:val="both"/>
    </w:pPr>
  </w:style>
  <w:style w:type="paragraph" w:customStyle="1" w:styleId="tables">
    <w:name w:val="tables"/>
    <w:basedOn w:val="Normal"/>
    <w:qFormat/>
    <w:rsid w:val="00097958"/>
    <w:pPr>
      <w:jc w:val="both"/>
    </w:pPr>
    <w:rPr>
      <w:sz w:val="18"/>
      <w:szCs w:val="18"/>
    </w:rPr>
  </w:style>
  <w:style w:type="paragraph" w:styleId="NormalWeb">
    <w:name w:val="Normal (Web)"/>
    <w:basedOn w:val="Normal"/>
    <w:qFormat/>
    <w:rsid w:val="00232DA1"/>
    <w:pPr>
      <w:spacing w:beforeAutospacing="1" w:afterAutospacing="1"/>
    </w:pPr>
    <w:rPr>
      <w:sz w:val="24"/>
      <w:szCs w:val="24"/>
    </w:rPr>
  </w:style>
  <w:style w:type="paragraph" w:customStyle="1" w:styleId="Abstract">
    <w:name w:val="Abstract"/>
    <w:qFormat/>
    <w:rsid w:val="007017C6"/>
    <w:pPr>
      <w:spacing w:after="200"/>
      <w:jc w:val="both"/>
    </w:pPr>
    <w:rPr>
      <w:rFonts w:eastAsia="SimSun"/>
      <w:b/>
      <w:sz w:val="18"/>
    </w:rPr>
  </w:style>
  <w:style w:type="paragraph" w:customStyle="1" w:styleId="Affiliation">
    <w:name w:val="Affiliation"/>
    <w:qFormat/>
    <w:rsid w:val="007017C6"/>
    <w:pPr>
      <w:jc w:val="center"/>
    </w:pPr>
    <w:rPr>
      <w:rFonts w:eastAsia="SimSun"/>
    </w:rPr>
  </w:style>
  <w:style w:type="paragraph" w:customStyle="1" w:styleId="equation0">
    <w:name w:val="equation"/>
    <w:basedOn w:val="Normal"/>
    <w:qFormat/>
    <w:rsid w:val="007017C6"/>
    <w:pPr>
      <w:tabs>
        <w:tab w:val="center" w:pos="2520"/>
        <w:tab w:val="right" w:pos="5040"/>
      </w:tabs>
      <w:spacing w:before="240" w:after="240" w:line="216" w:lineRule="auto"/>
      <w:jc w:val="center"/>
    </w:pPr>
    <w:rPr>
      <w:rFonts w:eastAsia="SimSun"/>
    </w:rPr>
  </w:style>
  <w:style w:type="paragraph" w:customStyle="1" w:styleId="figurecaption">
    <w:name w:val="figure caption"/>
    <w:qFormat/>
    <w:rsid w:val="007017C6"/>
    <w:pPr>
      <w:spacing w:before="80" w:after="200"/>
      <w:jc w:val="center"/>
    </w:pPr>
    <w:rPr>
      <w:rFonts w:eastAsia="SimSun"/>
      <w:sz w:val="16"/>
    </w:rPr>
  </w:style>
  <w:style w:type="paragraph" w:customStyle="1" w:styleId="papertitle">
    <w:name w:val="paper title"/>
    <w:qFormat/>
    <w:rsid w:val="007017C6"/>
    <w:pPr>
      <w:spacing w:after="120"/>
      <w:jc w:val="center"/>
    </w:pPr>
    <w:rPr>
      <w:rFonts w:eastAsia="SimSun"/>
      <w:sz w:val="48"/>
    </w:rPr>
  </w:style>
  <w:style w:type="paragraph" w:customStyle="1" w:styleId="references">
    <w:name w:val="references"/>
    <w:qFormat/>
    <w:rsid w:val="007017C6"/>
    <w:pPr>
      <w:spacing w:after="40" w:line="180" w:lineRule="exact"/>
      <w:jc w:val="both"/>
    </w:pPr>
    <w:rPr>
      <w:rFonts w:eastAsia="SimSun"/>
      <w:sz w:val="16"/>
    </w:rPr>
  </w:style>
  <w:style w:type="paragraph" w:customStyle="1" w:styleId="tablecolsubhead">
    <w:name w:val="table col subhead"/>
    <w:basedOn w:val="Normal"/>
    <w:qFormat/>
    <w:rsid w:val="007017C6"/>
    <w:pPr>
      <w:jc w:val="center"/>
    </w:pPr>
    <w:rPr>
      <w:rFonts w:eastAsia="SimSun"/>
      <w:b/>
      <w:i/>
      <w:sz w:val="15"/>
    </w:rPr>
  </w:style>
  <w:style w:type="paragraph" w:customStyle="1" w:styleId="tablecopy">
    <w:name w:val="table copy"/>
    <w:qFormat/>
    <w:rsid w:val="007017C6"/>
    <w:pPr>
      <w:jc w:val="both"/>
    </w:pPr>
    <w:rPr>
      <w:rFonts w:eastAsia="SimSun"/>
      <w:sz w:val="16"/>
    </w:rPr>
  </w:style>
  <w:style w:type="paragraph" w:customStyle="1" w:styleId="tablehead">
    <w:name w:val="table head"/>
    <w:qFormat/>
    <w:rsid w:val="007017C6"/>
    <w:pPr>
      <w:spacing w:before="240" w:after="120" w:line="216" w:lineRule="auto"/>
      <w:jc w:val="center"/>
    </w:pPr>
    <w:rPr>
      <w:rFonts w:eastAsia="SimSun"/>
      <w:smallCaps/>
      <w:sz w:val="16"/>
    </w:rPr>
  </w:style>
  <w:style w:type="paragraph" w:styleId="HTMLPreformatted">
    <w:name w:val="HTML Preformatted"/>
    <w:basedOn w:val="Normal"/>
    <w:link w:val="HTMLPreformattedChar"/>
    <w:uiPriority w:val="99"/>
    <w:qFormat/>
    <w:rsid w:val="00C35B8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ListParagraph">
    <w:name w:val="List Paragraph"/>
    <w:basedOn w:val="Normal"/>
    <w:uiPriority w:val="34"/>
    <w:qFormat/>
    <w:rsid w:val="00C35B8F"/>
    <w:pPr>
      <w:spacing w:after="200" w:line="276" w:lineRule="auto"/>
      <w:ind w:left="720"/>
      <w:contextualSpacing/>
    </w:pPr>
    <w:rPr>
      <w:rFonts w:ascii="Calibri" w:hAnsi="Calibri"/>
      <w:sz w:val="22"/>
      <w:szCs w:val="22"/>
      <w:lang w:val="en-GB" w:eastAsia="en-GB"/>
    </w:rPr>
  </w:style>
  <w:style w:type="paragraph" w:styleId="NoSpacing">
    <w:name w:val="No Spacing"/>
    <w:qFormat/>
    <w:rsid w:val="00C35B8F"/>
    <w:rPr>
      <w:rFonts w:ascii="Calibri" w:eastAsia="Calibri" w:hAnsi="Calibri"/>
      <w:sz w:val="22"/>
      <w:szCs w:val="22"/>
    </w:rPr>
  </w:style>
  <w:style w:type="paragraph" w:customStyle="1" w:styleId="FrameContents">
    <w:name w:val="Frame Contents"/>
    <w:basedOn w:val="Normal"/>
    <w:qFormat/>
  </w:style>
  <w:style w:type="table" w:styleId="TableGrid">
    <w:name w:val="Table Grid"/>
    <w:basedOn w:val="TableNormal"/>
    <w:rsid w:val="004740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TMLPreformattedChar">
    <w:name w:val="HTML Preformatted Char"/>
    <w:basedOn w:val="DefaultParagraphFont"/>
    <w:link w:val="HTMLPreformatted"/>
    <w:uiPriority w:val="99"/>
    <w:rsid w:val="00F0472C"/>
    <w:rPr>
      <w:rFonts w:ascii="Courier New" w:hAnsi="Courier New" w:cs="Courier New"/>
    </w:rPr>
  </w:style>
  <w:style w:type="character" w:customStyle="1" w:styleId="y2iqfc">
    <w:name w:val="y2iqfc"/>
    <w:basedOn w:val="DefaultParagraphFont"/>
    <w:rsid w:val="00F0472C"/>
  </w:style>
  <w:style w:type="character" w:customStyle="1" w:styleId="s1ppyq">
    <w:name w:val="s1ppyq"/>
    <w:basedOn w:val="DefaultParagraphFont"/>
    <w:rsid w:val="00A03B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67208724">
      <w:bodyDiv w:val="1"/>
      <w:marLeft w:val="0"/>
      <w:marRight w:val="0"/>
      <w:marTop w:val="0"/>
      <w:marBottom w:val="0"/>
      <w:divBdr>
        <w:top w:val="none" w:sz="0" w:space="0" w:color="auto"/>
        <w:left w:val="none" w:sz="0" w:space="0" w:color="auto"/>
        <w:bottom w:val="none" w:sz="0" w:space="0" w:color="auto"/>
        <w:right w:val="none" w:sz="0" w:space="0" w:color="auto"/>
      </w:divBdr>
    </w:div>
    <w:div w:id="18979370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mailto:rayung_wulan@unindra.ac.id" TargetMode="Externa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forms.gle/3QZaBowtcpXrYQn78" TargetMode="External"/><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header" Target="header3.xml"/></Relationships>
</file>

<file path=word/_rels/header3.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C7CCBB-CD60-4E5E-AA58-56A6AE3460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8</Pages>
  <Words>7448</Words>
  <Characters>42455</Characters>
  <Application>Microsoft Office Word</Application>
  <DocSecurity>0</DocSecurity>
  <Lines>353</Lines>
  <Paragraphs>99</Paragraphs>
  <ScaleCrop>false</ScaleCrop>
  <HeadingPairs>
    <vt:vector size="2" baseType="variant">
      <vt:variant>
        <vt:lpstr>Title</vt:lpstr>
      </vt:variant>
      <vt:variant>
        <vt:i4>1</vt:i4>
      </vt:variant>
    </vt:vector>
  </HeadingPairs>
  <TitlesOfParts>
    <vt:vector size="1" baseType="lpstr">
      <vt:lpstr>Sebuah Kajian Pustaka:</vt:lpstr>
    </vt:vector>
  </TitlesOfParts>
  <Company>cairo</Company>
  <LinksUpToDate>false</LinksUpToDate>
  <CharactersWithSpaces>49804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Sebuah Kajian Pustaka:</dc:title>
  <dc:subject/>
  <dc:creator>cairo</dc:creator>
  <dc:description/>
  <cp:lastModifiedBy>RayungCoy</cp:lastModifiedBy>
  <cp:revision>3</cp:revision>
  <cp:lastPrinted>2004-12-30T03:27:00Z</cp:lastPrinted>
  <dcterms:created xsi:type="dcterms:W3CDTF">2023-05-02T07:00:00Z</dcterms:created>
  <dcterms:modified xsi:type="dcterms:W3CDTF">2023-05-02T07:09:00Z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cairo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